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cs="Times New Roman"/>
          <w:b/>
          <w:snapToGrid w:val="0"/>
          <w:spacing w:val="14"/>
          <w:sz w:val="36"/>
          <w:szCs w:val="36"/>
          <w:u w:val="none"/>
          <w:lang w:val="en-US" w:eastAsia="zh-CN"/>
        </w:rPr>
      </w:pPr>
      <w:r>
        <w:rPr>
          <w:rFonts w:hint="eastAsia" w:ascii="Times New Roman" w:hAnsi="Times New Roman" w:cs="Times New Roman"/>
          <w:b/>
          <w:snapToGrid w:val="0"/>
          <w:spacing w:val="14"/>
          <w:sz w:val="36"/>
          <w:szCs w:val="36"/>
          <w:u w:val="none"/>
          <w:lang w:val="en-US" w:eastAsia="zh-CN"/>
        </w:rPr>
        <w:t>北方电子研究院安徽有限公司</w:t>
      </w:r>
    </w:p>
    <w:p>
      <w:pPr>
        <w:jc w:val="center"/>
        <w:rPr>
          <w:rFonts w:hint="eastAsia" w:ascii="Times New Roman" w:hAnsi="Times New Roman" w:cs="Times New Roman"/>
          <w:b/>
          <w:snapToGrid w:val="0"/>
          <w:spacing w:val="14"/>
          <w:sz w:val="36"/>
          <w:szCs w:val="36"/>
          <w:u w:val="none"/>
          <w:lang w:eastAsia="zh-CN"/>
        </w:rPr>
      </w:pPr>
      <w:r>
        <w:rPr>
          <w:rFonts w:hint="eastAsia" w:ascii="Times New Roman" w:hAnsi="Times New Roman" w:cs="Times New Roman"/>
          <w:b/>
          <w:snapToGrid w:val="0"/>
          <w:spacing w:val="14"/>
          <w:sz w:val="36"/>
          <w:szCs w:val="36"/>
          <w:u w:val="none"/>
          <w:lang w:val="en-US" w:eastAsia="zh-CN"/>
        </w:rPr>
        <w:t>智能汽车核心芯片研制与产业化平台建设</w:t>
      </w:r>
      <w:r>
        <w:rPr>
          <w:rFonts w:hint="eastAsia" w:ascii="Times New Roman" w:hAnsi="Times New Roman" w:cs="Times New Roman"/>
          <w:b/>
          <w:snapToGrid w:val="0"/>
          <w:spacing w:val="14"/>
          <w:sz w:val="36"/>
          <w:szCs w:val="36"/>
          <w:u w:val="none"/>
          <w:lang w:eastAsia="zh-CN"/>
        </w:rPr>
        <w:t>项目</w:t>
      </w:r>
    </w:p>
    <w:p>
      <w:pPr>
        <w:jc w:val="center"/>
        <w:rPr>
          <w:b/>
          <w:bCs/>
          <w:sz w:val="36"/>
          <w:szCs w:val="36"/>
        </w:rPr>
      </w:pPr>
      <w:r>
        <w:rPr>
          <w:b/>
          <w:bCs/>
          <w:sz w:val="36"/>
          <w:szCs w:val="36"/>
        </w:rPr>
        <w:t>竣工环境保护验收监测报告</w:t>
      </w:r>
    </w:p>
    <w:p>
      <w:pPr>
        <w:pStyle w:val="11"/>
        <w:ind w:left="0" w:leftChars="0" w:firstLine="0" w:firstLineChars="0"/>
        <w:jc w:val="both"/>
        <w:rPr>
          <w:b/>
          <w:bCs/>
          <w:sz w:val="24"/>
        </w:rPr>
      </w:pPr>
    </w:p>
    <w:p>
      <w:pPr>
        <w:pStyle w:val="11"/>
        <w:ind w:left="0" w:leftChars="0" w:firstLine="0" w:firstLineChars="0"/>
        <w:jc w:val="center"/>
        <w:rPr>
          <w:b/>
          <w:bCs/>
          <w:sz w:val="24"/>
        </w:rPr>
      </w:pPr>
    </w:p>
    <w:p>
      <w:pPr>
        <w:rPr>
          <w:rFonts w:hint="eastAsia" w:ascii="宋体" w:hAnsi="宋体" w:eastAsia="宋体" w:cs="宋体"/>
        </w:rPr>
      </w:pPr>
    </w:p>
    <w:p>
      <w:pPr>
        <w:pStyle w:val="11"/>
        <w:rPr>
          <w:rFonts w:hint="eastAsia" w:ascii="宋体" w:hAnsi="宋体" w:eastAsia="宋体" w:cs="宋体"/>
        </w:rPr>
      </w:pPr>
    </w:p>
    <w:p>
      <w:pPr>
        <w:rPr>
          <w:rFonts w:hint="eastAsia" w:ascii="宋体" w:hAnsi="宋体" w:eastAsia="宋体" w:cs="宋体"/>
        </w:rPr>
      </w:pPr>
    </w:p>
    <w:p>
      <w:pPr>
        <w:pStyle w:val="11"/>
        <w:rPr>
          <w:rFonts w:hint="eastAsia" w:ascii="宋体" w:hAnsi="宋体" w:eastAsia="宋体" w:cs="宋体"/>
        </w:rPr>
      </w:pPr>
    </w:p>
    <w:p>
      <w:pPr>
        <w:rPr>
          <w:rFonts w:hint="eastAsia" w:ascii="宋体" w:hAnsi="宋体" w:eastAsia="宋体" w:cs="宋体"/>
        </w:rPr>
      </w:pPr>
    </w:p>
    <w:p>
      <w:pPr>
        <w:pStyle w:val="11"/>
        <w:rPr>
          <w:rFonts w:hint="eastAsia" w:ascii="宋体" w:hAnsi="宋体" w:eastAsia="宋体" w:cs="宋体"/>
        </w:rPr>
      </w:pPr>
    </w:p>
    <w:p>
      <w:pPr>
        <w:rPr>
          <w:rFonts w:hint="eastAsia" w:ascii="宋体" w:hAnsi="宋体" w:eastAsia="宋体" w:cs="宋体"/>
        </w:rPr>
      </w:pPr>
    </w:p>
    <w:p>
      <w:pPr>
        <w:pStyle w:val="11"/>
        <w:rPr>
          <w:rFonts w:hint="eastAsia" w:ascii="宋体" w:hAnsi="宋体" w:eastAsia="宋体" w:cs="宋体"/>
        </w:rPr>
      </w:pPr>
    </w:p>
    <w:p>
      <w:pPr>
        <w:rPr>
          <w:rFonts w:hint="eastAsia"/>
        </w:rPr>
      </w:pPr>
    </w:p>
    <w:p>
      <w:pPr>
        <w:pStyle w:val="11"/>
        <w:ind w:left="0" w:leftChars="0" w:firstLine="0" w:firstLineChars="0"/>
        <w:rPr>
          <w:rFonts w:hint="eastAsia" w:ascii="宋体" w:hAnsi="宋体" w:eastAsia="宋体" w:cs="宋体"/>
        </w:rPr>
      </w:pPr>
    </w:p>
    <w:p>
      <w:pPr>
        <w:rPr>
          <w:rFonts w:hint="eastAsia" w:ascii="宋体" w:hAnsi="宋体" w:eastAsia="宋体" w:cs="宋体"/>
        </w:rPr>
      </w:pPr>
    </w:p>
    <w:p>
      <w:pPr>
        <w:pStyle w:val="10"/>
        <w:shd w:val="clear" w:color="auto" w:fill="FFFFFF"/>
        <w:spacing w:beforeAutospacing="0" w:afterAutospacing="0" w:line="360" w:lineRule="auto"/>
        <w:ind w:firstLine="1680" w:firstLineChars="600"/>
        <w:jc w:val="both"/>
        <w:rPr>
          <w:rFonts w:hint="eastAsia"/>
          <w:sz w:val="28"/>
          <w:szCs w:val="28"/>
          <w:lang w:val="en-US" w:eastAsia="zh-CN"/>
        </w:rPr>
      </w:pPr>
    </w:p>
    <w:p>
      <w:pPr>
        <w:jc w:val="center"/>
        <w:rPr>
          <w:rFonts w:hint="eastAsia"/>
          <w:b w:val="0"/>
          <w:bCs w:val="0"/>
          <w:i w:val="0"/>
          <w:iCs w:val="0"/>
          <w:snapToGrid w:val="0"/>
          <w:spacing w:val="14"/>
          <w:sz w:val="28"/>
          <w:szCs w:val="28"/>
          <w:u w:val="single"/>
          <w:lang w:eastAsia="zh-CN"/>
        </w:rPr>
      </w:pPr>
      <w:r>
        <w:rPr>
          <w:rFonts w:hint="eastAsia" w:ascii="宋体" w:hAnsi="宋体" w:cs="宋体"/>
          <w:sz w:val="28"/>
          <w:szCs w:val="28"/>
          <w:lang w:val="en-US" w:eastAsia="zh-CN"/>
        </w:rPr>
        <w:t xml:space="preserve"> </w:t>
      </w: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t>建设单位</w:t>
      </w:r>
      <w:r>
        <w:rPr>
          <w:rFonts w:hint="eastAsia" w:ascii="宋体" w:hAnsi="宋体" w:cs="宋体"/>
          <w:b w:val="0"/>
          <w:bCs w:val="0"/>
          <w:sz w:val="28"/>
          <w:szCs w:val="28"/>
          <w:lang w:eastAsia="zh-CN"/>
        </w:rPr>
        <w:t>：</w:t>
      </w:r>
      <w:r>
        <w:rPr>
          <w:rFonts w:hint="eastAsia" w:ascii="Times New Roman" w:hAnsi="Times New Roman" w:cs="Times New Roman"/>
          <w:b w:val="0"/>
          <w:bCs w:val="0"/>
          <w:snapToGrid w:val="0"/>
          <w:spacing w:val="14"/>
          <w:sz w:val="28"/>
          <w:szCs w:val="28"/>
          <w:u w:val="none"/>
          <w:lang w:val="en-US" w:eastAsia="zh-CN"/>
        </w:rPr>
        <w:t>北方电子研究院安徽有限公司</w:t>
      </w:r>
    </w:p>
    <w:p>
      <w:pPr>
        <w:jc w:val="center"/>
        <w:rPr>
          <w:rFonts w:hint="eastAsia" w:ascii="Times New Roman" w:hAnsi="Times New Roman" w:cs="Times New Roman"/>
          <w:b w:val="0"/>
          <w:bCs w:val="0"/>
          <w:snapToGrid w:val="0"/>
          <w:spacing w:val="14"/>
          <w:sz w:val="28"/>
          <w:szCs w:val="28"/>
          <w:u w:val="none"/>
          <w:lang w:val="en-US" w:eastAsia="zh-CN"/>
        </w:rPr>
      </w:pPr>
      <w:r>
        <w:rPr>
          <w:rFonts w:hint="eastAsia" w:ascii="宋体" w:hAnsi="宋体" w:cs="宋体"/>
          <w:b w:val="0"/>
          <w:bCs w:val="0"/>
          <w:sz w:val="28"/>
          <w:szCs w:val="28"/>
          <w:lang w:val="en-US" w:eastAsia="zh-CN"/>
        </w:rPr>
        <w:t xml:space="preserve">  </w:t>
      </w:r>
      <w:r>
        <w:rPr>
          <w:rFonts w:hint="eastAsia" w:ascii="宋体" w:hAnsi="宋体" w:eastAsia="宋体" w:cs="宋体"/>
          <w:b w:val="0"/>
          <w:bCs w:val="0"/>
          <w:sz w:val="28"/>
          <w:szCs w:val="28"/>
        </w:rPr>
        <w:t>编制单位：</w:t>
      </w:r>
      <w:r>
        <w:rPr>
          <w:rFonts w:hint="eastAsia" w:ascii="Times New Roman" w:hAnsi="Times New Roman" w:cs="Times New Roman"/>
          <w:b w:val="0"/>
          <w:bCs w:val="0"/>
          <w:snapToGrid w:val="0"/>
          <w:spacing w:val="14"/>
          <w:sz w:val="28"/>
          <w:szCs w:val="28"/>
          <w:u w:val="none"/>
          <w:lang w:val="en-US" w:eastAsia="zh-CN"/>
        </w:rPr>
        <w:t>北方电子研究院安徽有限公司</w:t>
      </w:r>
    </w:p>
    <w:p>
      <w:pPr>
        <w:jc w:val="center"/>
        <w:rPr>
          <w:rFonts w:hint="eastAsia" w:ascii="宋体" w:hAnsi="宋体" w:eastAsia="宋体" w:cs="宋体"/>
          <w:sz w:val="28"/>
          <w:szCs w:val="28"/>
        </w:rPr>
      </w:pPr>
    </w:p>
    <w:p>
      <w:pPr>
        <w:spacing w:before="4" w:line="360" w:lineRule="auto"/>
        <w:rPr>
          <w:sz w:val="28"/>
          <w:szCs w:val="28"/>
        </w:rPr>
      </w:pPr>
    </w:p>
    <w:p>
      <w:pPr>
        <w:spacing w:line="360" w:lineRule="auto"/>
        <w:jc w:val="center"/>
        <w:rPr>
          <w:rFonts w:ascii="宋体" w:hAnsi="宋体" w:cs="宋体"/>
          <w:position w:val="-2"/>
          <w:sz w:val="28"/>
          <w:szCs w:val="28"/>
        </w:rPr>
      </w:pPr>
      <w:r>
        <w:rPr>
          <w:rFonts w:hint="eastAsia" w:ascii="宋体" w:hAnsi="宋体" w:cs="宋体"/>
          <w:position w:val="-2"/>
          <w:sz w:val="28"/>
          <w:szCs w:val="28"/>
        </w:rPr>
        <w:t>二</w:t>
      </w:r>
      <w:r>
        <w:rPr>
          <w:rFonts w:hint="eastAsia" w:ascii="宋体" w:hAnsi="宋体" w:cs="宋体"/>
          <w:position w:val="-2"/>
          <w:sz w:val="28"/>
          <w:szCs w:val="28"/>
          <w:lang w:eastAsia="zh-CN"/>
        </w:rPr>
        <w:t>〇二二</w:t>
      </w:r>
      <w:r>
        <w:rPr>
          <w:rFonts w:hint="eastAsia" w:ascii="宋体" w:hAnsi="宋体" w:cs="宋体"/>
          <w:position w:val="-2"/>
          <w:sz w:val="28"/>
          <w:szCs w:val="28"/>
        </w:rPr>
        <w:t>年</w:t>
      </w:r>
      <w:r>
        <w:rPr>
          <w:rFonts w:hint="eastAsia" w:ascii="宋体" w:hAnsi="宋体" w:cs="宋体"/>
          <w:position w:val="-2"/>
          <w:sz w:val="28"/>
          <w:szCs w:val="28"/>
          <w:lang w:val="en-US" w:eastAsia="zh-CN"/>
        </w:rPr>
        <w:t>十二</w:t>
      </w:r>
      <w:r>
        <w:rPr>
          <w:rFonts w:hint="eastAsia" w:ascii="宋体" w:hAnsi="宋体" w:cs="宋体"/>
          <w:position w:val="-2"/>
          <w:sz w:val="28"/>
          <w:szCs w:val="28"/>
        </w:rPr>
        <w:t>月</w:t>
      </w:r>
    </w:p>
    <w:p>
      <w:pPr>
        <w:pStyle w:val="11"/>
        <w:rPr>
          <w:rFonts w:hint="eastAsia"/>
        </w:rPr>
        <w:sectPr>
          <w:headerReference r:id="rId3" w:type="default"/>
          <w:pgSz w:w="11850" w:h="16783"/>
          <w:pgMar w:top="1667" w:right="1463" w:bottom="1440" w:left="1519" w:header="851" w:footer="992" w:gutter="0"/>
          <w:pgNumType w:fmt="numberInDash"/>
          <w:cols w:space="0" w:num="1"/>
          <w:rtlGutter w:val="0"/>
          <w:docGrid w:type="lines" w:linePitch="312" w:charSpace="0"/>
        </w:sectPr>
      </w:pPr>
    </w:p>
    <w:p>
      <w:pPr>
        <w:spacing w:line="360" w:lineRule="auto"/>
        <w:rPr>
          <w:rFonts w:hint="default" w:ascii="Times New Roman" w:hAnsi="Times New Roman" w:eastAsia="宋体" w:cs="Times New Roman"/>
          <w:bCs/>
          <w:spacing w:val="8"/>
          <w:sz w:val="28"/>
          <w:szCs w:val="28"/>
          <w:shd w:val="clear" w:color="auto" w:fill="FFFFFF"/>
          <w:lang w:val="en-US" w:eastAsia="zh-CN"/>
        </w:rPr>
      </w:pPr>
      <w:r>
        <w:rPr>
          <w:rStyle w:val="15"/>
          <w:rFonts w:hint="eastAsia" w:ascii="宋体" w:hAnsi="宋体" w:cs="宋体"/>
          <w:b w:val="0"/>
          <w:bCs/>
          <w:spacing w:val="8"/>
          <w:sz w:val="28"/>
          <w:shd w:val="clear" w:color="auto" w:fill="FFFFFF"/>
        </w:rPr>
        <w:t>建设单位法人代</w:t>
      </w:r>
      <w:r>
        <w:rPr>
          <w:rStyle w:val="15"/>
          <w:rFonts w:hint="default" w:ascii="Times New Roman" w:hAnsi="Times New Roman" w:cs="Times New Roman"/>
          <w:b w:val="0"/>
          <w:bCs/>
          <w:spacing w:val="8"/>
          <w:sz w:val="28"/>
          <w:shd w:val="clear" w:color="auto" w:fill="FFFFFF"/>
        </w:rPr>
        <w:t>表:</w:t>
      </w:r>
      <w:r>
        <w:rPr>
          <w:rFonts w:hint="default" w:ascii="Times New Roman" w:hAnsi="Times New Roman" w:cs="Times New Roman"/>
          <w:bCs/>
          <w:spacing w:val="8"/>
          <w:sz w:val="28"/>
          <w:szCs w:val="28"/>
          <w:shd w:val="clear" w:color="auto" w:fill="FFFFFF"/>
        </w:rPr>
        <w:t> </w:t>
      </w:r>
      <w:r>
        <w:rPr>
          <w:rFonts w:hint="eastAsia" w:ascii="Times New Roman" w:hAnsi="Times New Roman" w:cs="Times New Roman"/>
          <w:bCs/>
          <w:spacing w:val="8"/>
          <w:sz w:val="28"/>
          <w:szCs w:val="28"/>
          <w:shd w:val="clear" w:color="auto" w:fill="FFFFFF"/>
          <w:lang w:val="en-US" w:eastAsia="zh-CN"/>
        </w:rPr>
        <w:t xml:space="preserve">                       </w:t>
      </w:r>
    </w:p>
    <w:p>
      <w:pPr>
        <w:pStyle w:val="10"/>
        <w:shd w:val="clear" w:color="auto" w:fill="FFFFFF"/>
        <w:spacing w:beforeAutospacing="0" w:afterAutospacing="0" w:line="360" w:lineRule="auto"/>
        <w:jc w:val="both"/>
        <w:rPr>
          <w:rStyle w:val="15"/>
          <w:rFonts w:cs="宋体"/>
          <w:b w:val="0"/>
          <w:bCs/>
          <w:spacing w:val="6"/>
          <w:sz w:val="28"/>
          <w:shd w:val="clear" w:color="auto" w:fill="FFFFFF"/>
        </w:rPr>
      </w:pPr>
      <w:r>
        <w:rPr>
          <w:rStyle w:val="15"/>
          <w:rFonts w:hint="eastAsia" w:cs="宋体"/>
          <w:b w:val="0"/>
          <w:bCs/>
          <w:spacing w:val="6"/>
          <w:sz w:val="28"/>
          <w:shd w:val="clear" w:color="auto" w:fill="FFFFFF"/>
        </w:rPr>
        <w:t>项</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目</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负</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责</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人：</w:t>
      </w:r>
    </w:p>
    <w:p>
      <w:pPr>
        <w:pStyle w:val="10"/>
        <w:shd w:val="clear" w:color="auto" w:fill="FFFFFF"/>
        <w:spacing w:beforeAutospacing="0" w:afterAutospacing="0" w:line="360" w:lineRule="auto"/>
        <w:jc w:val="both"/>
        <w:rPr>
          <w:rStyle w:val="15"/>
          <w:rFonts w:cs="宋体"/>
          <w:b w:val="0"/>
          <w:bCs/>
          <w:spacing w:val="6"/>
          <w:sz w:val="28"/>
          <w:shd w:val="clear" w:color="auto" w:fill="FFFFFF"/>
        </w:rPr>
      </w:pPr>
      <w:r>
        <w:rPr>
          <w:rStyle w:val="15"/>
          <w:rFonts w:hint="eastAsia" w:cs="宋体"/>
          <w:b w:val="0"/>
          <w:bCs/>
          <w:spacing w:val="6"/>
          <w:sz w:val="28"/>
          <w:shd w:val="clear" w:color="auto" w:fill="FFFFFF"/>
        </w:rPr>
        <w:t>报</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告</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编</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写</w:t>
      </w:r>
      <w:r>
        <w:rPr>
          <w:rStyle w:val="15"/>
          <w:rFonts w:hint="eastAsia" w:cs="宋体"/>
          <w:b w:val="0"/>
          <w:bCs/>
          <w:spacing w:val="6"/>
          <w:sz w:val="28"/>
          <w:shd w:val="clear" w:color="auto" w:fill="FFFFFF"/>
          <w:lang w:val="en-US" w:eastAsia="zh-CN"/>
        </w:rPr>
        <w:t xml:space="preserve">  </w:t>
      </w:r>
      <w:r>
        <w:rPr>
          <w:rStyle w:val="15"/>
          <w:rFonts w:hint="eastAsia" w:cs="宋体"/>
          <w:b w:val="0"/>
          <w:bCs/>
          <w:spacing w:val="6"/>
          <w:sz w:val="28"/>
          <w:shd w:val="clear" w:color="auto" w:fill="FFFFFF"/>
        </w:rPr>
        <w:t>人：</w:t>
      </w:r>
    </w:p>
    <w:p>
      <w:pPr>
        <w:rPr>
          <w:rFonts w:hint="eastAsia"/>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spacing w:line="360" w:lineRule="auto"/>
        <w:rPr>
          <w:rFonts w:hint="eastAsia"/>
          <w:sz w:val="24"/>
          <w:szCs w:val="24"/>
        </w:rPr>
      </w:pPr>
    </w:p>
    <w:p>
      <w:pPr>
        <w:bidi w:val="0"/>
        <w:spacing w:line="360" w:lineRule="auto"/>
        <w:rPr>
          <w:rFonts w:hint="default" w:ascii="Times New Roman" w:hAnsi="Times New Roman" w:cs="Times New Roman"/>
          <w:lang w:eastAsia="zh-CN"/>
        </w:rPr>
      </w:pPr>
      <w:r>
        <w:rPr>
          <w:rFonts w:hint="default" w:ascii="Times New Roman" w:hAnsi="Times New Roman" w:cs="Times New Roman"/>
        </w:rPr>
        <w:t>建设单位：</w:t>
      </w:r>
      <w:r>
        <w:rPr>
          <w:rFonts w:hint="eastAsia" w:ascii="Times New Roman" w:hAnsi="Times New Roman" w:cs="Times New Roman"/>
          <w:lang w:eastAsia="zh-CN"/>
        </w:rPr>
        <w:t>北方电子研究院安徽有限公司</w:t>
      </w:r>
    </w:p>
    <w:p>
      <w:pPr>
        <w:bidi w:val="0"/>
        <w:spacing w:line="360" w:lineRule="auto"/>
        <w:rPr>
          <w:rFonts w:hint="default" w:ascii="Times New Roman" w:hAnsi="Times New Roman" w:cs="Times New Roman"/>
          <w:lang w:val="en-US" w:eastAsia="zh-CN"/>
        </w:rPr>
      </w:pPr>
      <w:r>
        <w:rPr>
          <w:rFonts w:hint="default" w:ascii="Times New Roman" w:hAnsi="Times New Roman" w:cs="Times New Roman"/>
        </w:rPr>
        <w:t>电话：</w:t>
      </w:r>
    </w:p>
    <w:p>
      <w:pPr>
        <w:bidi w:val="0"/>
        <w:spacing w:line="360" w:lineRule="auto"/>
        <w:rPr>
          <w:rFonts w:hint="default" w:ascii="Times New Roman" w:hAnsi="Times New Roman" w:cs="Times New Roman"/>
        </w:rPr>
      </w:pPr>
      <w:r>
        <w:rPr>
          <w:rFonts w:hint="default" w:ascii="Times New Roman" w:hAnsi="Times New Roman" w:cs="Times New Roman"/>
        </w:rPr>
        <w:t>传真：/</w:t>
      </w:r>
    </w:p>
    <w:p>
      <w:pPr>
        <w:bidi w:val="0"/>
        <w:spacing w:line="360" w:lineRule="auto"/>
        <w:rPr>
          <w:rFonts w:hint="default" w:ascii="Times New Roman" w:hAnsi="Times New Roman" w:cs="Times New Roman"/>
        </w:rPr>
      </w:pPr>
      <w:r>
        <w:rPr>
          <w:rFonts w:hint="default" w:ascii="Times New Roman" w:hAnsi="Times New Roman" w:cs="Times New Roman"/>
        </w:rPr>
        <w:t>邮编：233000</w:t>
      </w:r>
    </w:p>
    <w:p>
      <w:pPr>
        <w:bidi w:val="0"/>
        <w:spacing w:line="360" w:lineRule="auto"/>
        <w:rPr>
          <w:rFonts w:hint="eastAsia" w:ascii="Times New Roman" w:hAnsi="Times New Roman" w:cs="Times New Roman"/>
          <w:lang w:val="en-US" w:eastAsia="zh-CN"/>
        </w:rPr>
      </w:pPr>
      <w:r>
        <w:rPr>
          <w:rFonts w:hint="default" w:ascii="Times New Roman" w:hAnsi="Times New Roman" w:cs="Times New Roman"/>
        </w:rPr>
        <w:t>地址：</w:t>
      </w:r>
      <w:r>
        <w:rPr>
          <w:rFonts w:hint="default" w:ascii="Times New Roman" w:hAnsi="Times New Roman" w:cs="Times New Roman"/>
          <w:lang w:val="en-US" w:eastAsia="zh-CN"/>
        </w:rPr>
        <w:t>安徽省蚌埠市</w:t>
      </w:r>
      <w:r>
        <w:rPr>
          <w:rFonts w:hint="eastAsia" w:ascii="Times New Roman" w:hAnsi="Times New Roman" w:cs="Times New Roman"/>
          <w:lang w:val="en-US" w:eastAsia="zh-CN"/>
        </w:rPr>
        <w:t xml:space="preserve">经济开发区  </w:t>
      </w:r>
    </w:p>
    <w:p>
      <w:pPr>
        <w:pStyle w:val="2"/>
        <w:rPr>
          <w:rFonts w:hint="eastAsia" w:ascii="Times New Roman" w:hAnsi="Times New Roman" w:cs="Times New Roman"/>
          <w:lang w:val="en-US" w:eastAsia="zh-CN"/>
        </w:rPr>
      </w:pPr>
    </w:p>
    <w:p>
      <w:pPr>
        <w:rPr>
          <w:rFonts w:hint="default"/>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1"/>
        <w:rPr>
          <w:rFonts w:hint="default" w:ascii="Times New Roman" w:hAnsi="Times New Roman" w:cs="Times New Roman"/>
          <w:lang w:val="en-US" w:eastAsia="zh-CN"/>
        </w:rPr>
      </w:pPr>
    </w:p>
    <w:p>
      <w:pPr>
        <w:bidi w:val="0"/>
        <w:spacing w:line="360" w:lineRule="auto"/>
        <w:rPr>
          <w:rFonts w:hint="default" w:ascii="Times New Roman" w:hAnsi="Times New Roman" w:cs="Times New Roman"/>
          <w:lang w:eastAsia="zh-CN"/>
        </w:rPr>
      </w:pPr>
      <w:r>
        <w:rPr>
          <w:rFonts w:hint="eastAsia" w:ascii="Times New Roman" w:hAnsi="Times New Roman" w:cs="Times New Roman"/>
          <w:lang w:eastAsia="zh-CN"/>
        </w:rPr>
        <w:t>编制</w:t>
      </w:r>
      <w:r>
        <w:rPr>
          <w:rFonts w:hint="default" w:ascii="Times New Roman" w:hAnsi="Times New Roman" w:cs="Times New Roman"/>
        </w:rPr>
        <w:t>单位：</w:t>
      </w:r>
      <w:r>
        <w:rPr>
          <w:rFonts w:hint="eastAsia" w:ascii="Times New Roman" w:hAnsi="Times New Roman" w:cs="Times New Roman"/>
          <w:lang w:eastAsia="zh-CN"/>
        </w:rPr>
        <w:t>北方电子研究院安徽有限公司</w:t>
      </w:r>
    </w:p>
    <w:p>
      <w:pPr>
        <w:bidi w:val="0"/>
        <w:spacing w:line="360" w:lineRule="auto"/>
        <w:rPr>
          <w:rFonts w:hint="default" w:ascii="Times New Roman" w:hAnsi="Times New Roman" w:cs="Times New Roman"/>
          <w:lang w:val="en-US" w:eastAsia="zh-CN"/>
        </w:rPr>
      </w:pPr>
      <w:r>
        <w:rPr>
          <w:rFonts w:hint="default" w:ascii="Times New Roman" w:hAnsi="Times New Roman" w:cs="Times New Roman"/>
        </w:rPr>
        <w:t>电话：</w:t>
      </w:r>
    </w:p>
    <w:p>
      <w:pPr>
        <w:bidi w:val="0"/>
        <w:spacing w:line="360" w:lineRule="auto"/>
        <w:rPr>
          <w:rFonts w:hint="default" w:ascii="Times New Roman" w:hAnsi="Times New Roman" w:cs="Times New Roman"/>
        </w:rPr>
      </w:pPr>
      <w:r>
        <w:rPr>
          <w:rFonts w:hint="default" w:ascii="Times New Roman" w:hAnsi="Times New Roman" w:cs="Times New Roman"/>
        </w:rPr>
        <w:t>传真：/</w:t>
      </w:r>
    </w:p>
    <w:p>
      <w:pPr>
        <w:bidi w:val="0"/>
        <w:spacing w:line="360" w:lineRule="auto"/>
        <w:rPr>
          <w:rFonts w:hint="default" w:ascii="Times New Roman" w:hAnsi="Times New Roman" w:cs="Times New Roman"/>
        </w:rPr>
      </w:pPr>
      <w:r>
        <w:rPr>
          <w:rFonts w:hint="default" w:ascii="Times New Roman" w:hAnsi="Times New Roman" w:cs="Times New Roman"/>
        </w:rPr>
        <w:t>邮编：233000</w:t>
      </w:r>
    </w:p>
    <w:p>
      <w:pPr>
        <w:bidi w:val="0"/>
        <w:spacing w:line="360" w:lineRule="auto"/>
        <w:rPr>
          <w:rFonts w:hint="default" w:ascii="Times New Roman" w:hAnsi="Times New Roman" w:cs="Times New Roman"/>
          <w:lang w:val="en-US" w:eastAsia="zh-CN"/>
        </w:rPr>
        <w:sectPr>
          <w:pgSz w:w="11906" w:h="16838"/>
          <w:pgMar w:top="1440" w:right="1800" w:bottom="1440" w:left="1800" w:header="851" w:footer="992" w:gutter="0"/>
          <w:cols w:equalWidth="0" w:num="2">
            <w:col w:w="3940" w:space="425"/>
            <w:col w:w="3940"/>
          </w:cols>
          <w:docGrid w:type="lines" w:linePitch="312" w:charSpace="0"/>
        </w:sectPr>
      </w:pPr>
      <w:r>
        <w:rPr>
          <w:rFonts w:hint="default" w:ascii="Times New Roman" w:hAnsi="Times New Roman" w:cs="Times New Roman"/>
        </w:rPr>
        <w:t>地址：</w:t>
      </w:r>
      <w:r>
        <w:rPr>
          <w:rFonts w:hint="default" w:ascii="Times New Roman" w:hAnsi="Times New Roman" w:cs="Times New Roman"/>
          <w:lang w:val="en-US" w:eastAsia="zh-CN"/>
        </w:rPr>
        <w:t>安徽省蚌埠市</w:t>
      </w:r>
      <w:r>
        <w:rPr>
          <w:rFonts w:hint="eastAsia" w:ascii="Times New Roman" w:hAnsi="Times New Roman" w:cs="Times New Roman"/>
          <w:lang w:val="en-US" w:eastAsia="zh-CN"/>
        </w:rPr>
        <w:t>经济开发区</w:t>
      </w:r>
    </w:p>
    <w:sdt>
      <w:sdtPr>
        <w:rPr>
          <w:rFonts w:ascii="宋体" w:hAnsi="宋体" w:eastAsia="宋体" w:cs="宋体"/>
          <w:b/>
          <w:bCs/>
          <w:kern w:val="2"/>
          <w:sz w:val="28"/>
          <w:szCs w:val="28"/>
          <w:lang w:val="en-US" w:eastAsia="zh-CN" w:bidi="ar-SA"/>
        </w:rPr>
        <w:id w:val="147474831"/>
        <w15:color w:val="DBDBDB"/>
        <w:docPartObj>
          <w:docPartGallery w:val="Table of Contents"/>
          <w:docPartUnique/>
        </w:docPartObj>
      </w:sdtPr>
      <w:sdtEndPr>
        <w:rPr>
          <w:rFonts w:hint="default" w:ascii="Times New Roman" w:hAnsi="Times New Roman" w:eastAsia="宋体" w:cs="Times New Roman"/>
          <w:b/>
          <w:bCs/>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_Toc25517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1 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_Toc25517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_Toc535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2验收依据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_Toc23691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2.1建设项目环境保护相关法律、法规、规章</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_Toc23691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_Toc27077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2.2建设项目竣工环境保护验收技术规范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_Toc27077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_Toc29513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2.3建设项目环境影响报告及审批决定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_Toc28249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3项目建设情况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_Toc29889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3.1地理位置及平面布置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_Toc29889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_Toc32620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3.2建设内容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_Toc14257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3.3主要</w:t>
          </w:r>
          <w:r>
            <w:rPr>
              <w:rFonts w:hint="default" w:ascii="Times New Roman" w:hAnsi="Times New Roman" w:eastAsia="宋体" w:cs="Times New Roman"/>
              <w:sz w:val="24"/>
              <w:szCs w:val="24"/>
              <w:lang w:eastAsia="zh-CN"/>
            </w:rPr>
            <w:t>设备、</w:t>
          </w:r>
          <w:r>
            <w:rPr>
              <w:rFonts w:hint="default" w:ascii="Times New Roman" w:hAnsi="Times New Roman" w:eastAsia="宋体" w:cs="Times New Roman"/>
              <w:sz w:val="24"/>
              <w:szCs w:val="24"/>
            </w:rPr>
            <w:t>原辅材料及燃料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_Toc12357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3.4</w:t>
          </w:r>
          <w:r>
            <w:rPr>
              <w:rFonts w:hint="default" w:ascii="Times New Roman" w:hAnsi="Times New Roman" w:eastAsia="宋体" w:cs="Times New Roman"/>
              <w:sz w:val="24"/>
              <w:szCs w:val="24"/>
            </w:rPr>
            <w:t>水源及水平衡</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_Toc9171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3.5生产工艺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_Toc11513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3.6项目变动情况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_Toc13066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4环境保护设施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_Toc5498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4.1污染治理设施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_Toc17586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4.1.1废水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_Toc17586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_Toc22048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4.1.2废气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_Toc22048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_Toc7303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4.1.3噪声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_Toc4463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4.1.4固（液）体废物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_Toc29131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4.2其他环境保护设施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_Toc3374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4.2.1环境风险防范设施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_Toc22670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4.3环保设施投资及“三同时”落实情况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_Toc22670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_Toc25863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5环境影响报告书（表）主要结论与建议及其审批部门审批决定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_Toc24132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5.1环境影响报告书（表）主要结论与建议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_Toc24132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_Toc5953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5.1.1废气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_Toc5953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_Toc15382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5.1.2 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_Toc25701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5.1.3 噪声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_Toc21635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5.1.4固体废物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_Toc21635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5.1.5</w:t>
          </w:r>
          <w:r>
            <w:rPr>
              <w:rFonts w:hint="default" w:ascii="Times New Roman" w:hAnsi="Times New Roman" w:eastAsia="宋体" w:cs="Times New Roman"/>
              <w:sz w:val="24"/>
              <w:szCs w:val="24"/>
            </w:rPr>
            <w:t>选址论证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_Toc8020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5.1.6</w:t>
          </w:r>
          <w:r>
            <w:rPr>
              <w:rFonts w:hint="default" w:ascii="Times New Roman" w:hAnsi="Times New Roman" w:eastAsia="宋体" w:cs="Times New Roman"/>
              <w:sz w:val="24"/>
              <w:szCs w:val="24"/>
            </w:rPr>
            <w:t>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_Toc20225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5.2审批部门审批决定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_Toc20225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_Toc32241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5.3</w:t>
          </w:r>
          <w:r>
            <w:rPr>
              <w:rFonts w:hint="default" w:ascii="Times New Roman" w:hAnsi="Times New Roman" w:eastAsia="宋体" w:cs="Times New Roman"/>
              <w:sz w:val="24"/>
              <w:szCs w:val="24"/>
            </w:rPr>
            <w:t>环评及批复内容与实际建设情况对比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_Toc32241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_Toc21994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6验收执行标准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_Toc21994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_Toc918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6.1废水执行标准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_Toc28155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6.2废气执行标准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_Toc28155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_Toc22525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6.3厂界噪声排放标准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_Toc22525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_Toc21523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6.4、固体废物排放执行标准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_Toc20591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7验收监测内容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_Toc27824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7.1废水监测方案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_Toc27824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_Toc31331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7</w:t>
          </w:r>
          <w:r>
            <w:rPr>
              <w:rFonts w:hint="default" w:ascii="Times New Roman" w:hAnsi="Times New Roman" w:eastAsia="宋体" w:cs="Times New Roman"/>
              <w:sz w:val="24"/>
              <w:szCs w:val="24"/>
              <w:lang w:val="en-US" w:eastAsia="zh-CN"/>
            </w:rPr>
            <w:t>.2废气监测方案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_Toc31331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_Toc9876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7.2</w:t>
          </w:r>
          <w:r>
            <w:rPr>
              <w:rFonts w:hint="default" w:ascii="Times New Roman" w:hAnsi="Times New Roman" w:eastAsia="宋体" w:cs="Times New Roman"/>
              <w:sz w:val="24"/>
              <w:szCs w:val="24"/>
            </w:rPr>
            <w:t>噪声监测</w:t>
          </w:r>
          <w:r>
            <w:rPr>
              <w:rFonts w:hint="default" w:ascii="Times New Roman" w:hAnsi="Times New Roman" w:eastAsia="宋体" w:cs="Times New Roman"/>
              <w:sz w:val="24"/>
              <w:szCs w:val="24"/>
              <w:lang w:eastAsia="zh-CN"/>
            </w:rPr>
            <w:t>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_Toc27668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_Toc27668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_Toc8076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8.1监测分析方法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_Toc4782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8.2监测仪器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_Toc4782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_Toc1115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8.3人员能力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_Toc13062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8.4水质监测分析过程中的质量保证和质量控制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_Toc11551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8.5废气监测分析过程中的质量保证和质量控制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_Toc14587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8.5噪声监测分析过程中的质量保证和质量控制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_Toc16800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9验收监测结果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_Toc16800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_Toc4849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9.1</w:t>
          </w:r>
          <w:r>
            <w:rPr>
              <w:rFonts w:hint="default" w:ascii="Times New Roman" w:hAnsi="Times New Roman" w:eastAsia="宋体" w:cs="Times New Roman"/>
              <w:bCs/>
              <w:sz w:val="24"/>
              <w:szCs w:val="24"/>
            </w:rPr>
            <w:t>验收监测期间生产工况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_Toc4849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_Toc19826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9.2环保设施调试运行效果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_Toc513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10验收监测结论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_Toc10706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10.1环保设施调试运行效果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_Toc10706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_Toc19668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lang w:val="en-US" w:eastAsia="zh-CN"/>
            </w:rPr>
            <w:t>10.2工程建设对环境的影响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tabs>
              <w:tab w:val="right" w:leader="dot" w:pos="9434"/>
            </w:tabs>
            <w:spacing w:line="360" w:lineRule="auto"/>
            <w:rPr>
              <w:rFonts w:hint="default" w:ascii="Times New Roman" w:hAnsi="Times New Roman" w:cs="Times New Roma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_Toc5019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建设项目竣工环境保护</w:t>
          </w:r>
          <w:r>
            <w:rPr>
              <w:rFonts w:hint="eastAsia" w:ascii="宋体" w:hAnsi="宋体" w:eastAsia="宋体" w:cs="宋体"/>
              <w:sz w:val="24"/>
              <w:szCs w:val="24"/>
            </w:rPr>
            <w:t>“三同时”</w:t>
          </w:r>
          <w:r>
            <w:rPr>
              <w:rFonts w:hint="default" w:ascii="Times New Roman" w:hAnsi="Times New Roman" w:eastAsia="宋体" w:cs="Times New Roman"/>
              <w:sz w:val="24"/>
              <w:szCs w:val="24"/>
            </w:rPr>
            <w:t>验收登记表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_Toc5019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rPr>
              <w:rFonts w:hint="default" w:ascii="Times New Roman" w:hAnsi="Times New Roman" w:cs="Times New Roman"/>
            </w:rPr>
          </w:pPr>
          <w:r>
            <w:rPr>
              <w:rFonts w:hint="default" w:ascii="Times New Roman" w:hAnsi="Times New Roman" w:cs="Times New Roman"/>
            </w:rPr>
            <w:fldChar w:fldCharType="end"/>
          </w:r>
        </w:p>
      </w:sdtContent>
    </w:sdt>
    <w:p>
      <w:pPr>
        <w:rPr>
          <w:rFonts w:hint="default" w:ascii="Times New Roman" w:hAnsi="Times New Roman" w:cs="Times New Roman"/>
          <w:lang w:val="en-US" w:eastAsia="zh-CN"/>
        </w:rPr>
        <w:sectPr>
          <w:headerReference r:id="rId4" w:type="default"/>
          <w:pgSz w:w="11906" w:h="16838"/>
          <w:pgMar w:top="1440" w:right="1236" w:bottom="1440" w:left="1236" w:header="851" w:footer="992" w:gutter="0"/>
          <w:cols w:space="425" w:num="1"/>
          <w:docGrid w:type="lines" w:linePitch="312" w:charSpace="0"/>
        </w:sectPr>
      </w:pPr>
      <w:r>
        <w:rPr>
          <w:rFonts w:hint="default" w:ascii="Times New Roman" w:hAnsi="Times New Roman" w:cs="Times New Roman"/>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0"/>
          <w:szCs w:val="30"/>
        </w:rPr>
      </w:pPr>
      <w:bookmarkStart w:id="0" w:name="_Toc25517"/>
      <w:r>
        <w:rPr>
          <w:rFonts w:hint="default" w:ascii="Times New Roman" w:hAnsi="Times New Roman" w:eastAsia="宋体" w:cs="Times New Roman"/>
          <w:sz w:val="30"/>
          <w:szCs w:val="30"/>
        </w:rPr>
        <w:t>1 项目概况</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中国兵器工业第二一四研究所（以下简称“214所”）是中国兵器工业集团公司唯一从事专用微电子器件研制和生产的专业研究所，始建于1979年。所区分别位于蚌埠经济开发区和苏州科技城，其中蚌埠园区科研工作区占地面积约130亩，科研生产建筑面积约3.5万平方米。214所主要从事专用的半导体集成电路及特种器件、混合集成电路和LTCC微波毫米波集成组件、MEMS器件与微小型电子信息组件等产品的研制和中试生产，是国防微电子专业骨干研究所，军品科研能力保留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2010年10月，在蚌埠的北方通用电子集团安徽有限公司成立后，214所也称为北方通用电子集团有限公司微电子部。</w:t>
      </w:r>
      <w:r>
        <w:rPr>
          <w:rFonts w:hint="default" w:ascii="Times New Roman" w:hAnsi="Times New Roman" w:cs="Times New Roman"/>
          <w:sz w:val="24"/>
          <w:szCs w:val="24"/>
          <w:lang w:val="en-US" w:eastAsia="zh-CN"/>
        </w:rPr>
        <w:t>2015年12月8日，北方通用电子集团安徽有限公司名称变更为北方电子研究院安徽有限公司。</w:t>
      </w:r>
    </w:p>
    <w:p>
      <w:pPr>
        <w:keepNext w:val="0"/>
        <w:keepLines w:val="0"/>
        <w:widowControl/>
        <w:suppressLineNumbers w:val="0"/>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原有项目情况：北方通用电子集团安徽有限公司于2012年在蚌埠蚌埠经济开发区汤和路东侧、学苑路南侧实施了核心器件产业基地项目的建设，项目总投资为110000 万元。并委托蚌埠市环境影响评价中心编制了该项目的环境影响报告书，2012年10月24日经蚌埠市环境保护局蚌环许【2012】230号《关于北方通用电子集团安徽有限公司核心器件产业基地项目环境影响报告书批复的函》审查通过。2016 年5月中国兵器工业第二一四研究所委托安徽中环环境科学研究院有限公司编制《中国兵器工业第二一四研究所“***”重大专项研制保障条件建设项目环境影响报告书》，2016年6月28日经蚌埠市经济开发区建设和环保局以蚌环许【2016】6号《关于中国兵器工业第二一四研究所“***”重大专项研制保障条件建设项目环境影响报告书批复的函》审查通过。2019年6月两个项目均已完成建设项目竣工环境保护验收监测。2017年3月，中国兵器工业第二一四研究所委托安徽显闰环境工程有限公司编制了《中国兵器工业第二一四研究所高可靠厚膜混合集成电路军标线条件建设项目环境影响报告表》，2017年3月9日，蚌埠市环境保护局</w:t>
      </w:r>
      <w:r>
        <w:rPr>
          <w:rFonts w:hint="eastAsia" w:ascii="宋体" w:hAnsi="宋体" w:eastAsia="宋体" w:cs="宋体"/>
          <w:color w:val="000000"/>
          <w:kern w:val="0"/>
          <w:sz w:val="24"/>
          <w:szCs w:val="24"/>
          <w:lang w:val="en-US" w:eastAsia="zh-CN" w:bidi="ar"/>
        </w:rPr>
        <w:t>以“蚌</w:t>
      </w:r>
      <w:r>
        <w:rPr>
          <w:rFonts w:hint="default" w:ascii="Times New Roman" w:hAnsi="Times New Roman" w:eastAsia="宋体" w:cs="Times New Roman"/>
          <w:color w:val="000000"/>
          <w:kern w:val="0"/>
          <w:sz w:val="24"/>
          <w:szCs w:val="24"/>
          <w:lang w:val="en-US" w:eastAsia="zh-CN" w:bidi="ar"/>
        </w:rPr>
        <w:t>环经许【2017】9号</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关于《中国兵器工业第二一四研究所高可靠厚膜混合集成电路军标线条件建设项目环境影响报告表批复的涵》审查通过。2020年8月该项目已完成建设项目竣工环境保护验收监测。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2018年10月</w:t>
      </w:r>
      <w:r>
        <w:rPr>
          <w:rFonts w:hint="default" w:ascii="Times New Roman" w:hAnsi="Times New Roman" w:cs="Times New Roman"/>
          <w:sz w:val="24"/>
          <w:szCs w:val="24"/>
        </w:rPr>
        <w:t>北方通用电子集团安徽有限公司</w:t>
      </w:r>
      <w:r>
        <w:rPr>
          <w:rFonts w:hint="default" w:ascii="Times New Roman" w:hAnsi="Times New Roman" w:cs="Times New Roman"/>
          <w:sz w:val="24"/>
          <w:szCs w:val="24"/>
          <w:lang w:val="en-US" w:eastAsia="zh-CN"/>
        </w:rPr>
        <w:t>委托苏州合巨环保技术有限公司编制了《北方电子研究院安徽有限公司智能汽车核心芯片研制与产业化平台建设项目环境影响报告书》，2018年11月13日，</w:t>
      </w:r>
      <w:r>
        <w:rPr>
          <w:rFonts w:hint="eastAsia" w:ascii="Times New Roman" w:hAnsi="Times New Roman" w:cs="Times New Roman"/>
          <w:sz w:val="24"/>
          <w:szCs w:val="24"/>
          <w:lang w:val="en-US" w:eastAsia="zh-CN"/>
        </w:rPr>
        <w:t>原</w:t>
      </w:r>
      <w:r>
        <w:rPr>
          <w:rFonts w:hint="default" w:ascii="Times New Roman" w:hAnsi="Times New Roman" w:cs="Times New Roman"/>
          <w:sz w:val="24"/>
          <w:szCs w:val="24"/>
          <w:lang w:val="en-US" w:eastAsia="zh-CN"/>
        </w:rPr>
        <w:t>蚌埠市环境保护局</w:t>
      </w:r>
      <w:r>
        <w:rPr>
          <w:rFonts w:hint="eastAsia" w:ascii="宋体" w:hAnsi="宋体" w:eastAsia="宋体" w:cs="宋体"/>
          <w:sz w:val="24"/>
          <w:szCs w:val="24"/>
          <w:lang w:val="en-US" w:eastAsia="zh-CN"/>
        </w:rPr>
        <w:t>以“蚌</w:t>
      </w:r>
      <w:r>
        <w:rPr>
          <w:rFonts w:hint="default" w:ascii="Times New Roman" w:hAnsi="Times New Roman" w:cs="Times New Roman"/>
          <w:sz w:val="24"/>
          <w:szCs w:val="24"/>
          <w:lang w:val="en-US" w:eastAsia="zh-CN"/>
        </w:rPr>
        <w:t>环经许【2018】11</w:t>
      </w:r>
      <w:r>
        <w:rPr>
          <w:rFonts w:hint="eastAsia" w:ascii="宋体" w:hAnsi="宋体" w:eastAsia="宋体" w:cs="宋体"/>
          <w:sz w:val="24"/>
          <w:szCs w:val="24"/>
          <w:lang w:val="en-US" w:eastAsia="zh-CN"/>
        </w:rPr>
        <w:t>号”</w:t>
      </w:r>
      <w:r>
        <w:rPr>
          <w:rFonts w:hint="default" w:ascii="Times New Roman" w:hAnsi="Times New Roman" w:cs="Times New Roman"/>
          <w:sz w:val="24"/>
          <w:szCs w:val="24"/>
          <w:lang w:val="en-US" w:eastAsia="zh-CN"/>
        </w:rPr>
        <w:t>文件对该项目予以批复。2018年12</w:t>
      </w:r>
      <w:r>
        <w:rPr>
          <w:rFonts w:hint="eastAsia"/>
          <w:sz w:val="24"/>
          <w:szCs w:val="24"/>
          <w:lang w:val="en-US" w:eastAsia="zh-CN"/>
        </w:rPr>
        <w:t>月本项目开工建设，</w:t>
      </w:r>
      <w:r>
        <w:rPr>
          <w:rFonts w:hint="default" w:ascii="Times New Roman" w:hAnsi="Times New Roman" w:cs="Times New Roman"/>
          <w:sz w:val="24"/>
          <w:szCs w:val="24"/>
          <w:lang w:val="en-US" w:eastAsia="zh-CN"/>
        </w:rPr>
        <w:t>2022年6月该项目建设完成</w:t>
      </w:r>
      <w:r>
        <w:rPr>
          <w:rFonts w:hint="eastAsia" w:ascii="Times New Roman" w:hAnsi="Times New Roman" w:cs="Times New Roman"/>
          <w:sz w:val="24"/>
          <w:szCs w:val="24"/>
          <w:lang w:val="en-US" w:eastAsia="zh-CN"/>
        </w:rPr>
        <w:t>。</w:t>
      </w:r>
    </w:p>
    <w:p>
      <w:pPr>
        <w:pStyle w:val="7"/>
        <w:spacing w:line="360" w:lineRule="auto"/>
        <w:ind w:firstLine="480" w:firstLineChars="200"/>
        <w:rPr>
          <w:rFonts w:hint="default" w:ascii="Times New Roman" w:hAnsi="Times New Roman" w:cs="Times New Roman"/>
          <w:color w:val="auto"/>
          <w:sz w:val="24"/>
          <w:szCs w:val="24"/>
        </w:rPr>
      </w:pPr>
      <w:r>
        <w:rPr>
          <w:rFonts w:hint="eastAsia"/>
          <w:color w:val="auto"/>
          <w:sz w:val="24"/>
          <w:szCs w:val="24"/>
        </w:rPr>
        <w:t>根据《</w:t>
      </w:r>
      <w:r>
        <w:rPr>
          <w:rFonts w:hint="default" w:ascii="Times New Roman" w:hAnsi="Times New Roman" w:cs="Times New Roman"/>
          <w:color w:val="auto"/>
          <w:sz w:val="24"/>
          <w:szCs w:val="24"/>
        </w:rPr>
        <w:t>中华人民共和国环境保护法》及《建设项目环境保护管理条例》等法规文件的要求，</w:t>
      </w:r>
      <w:r>
        <w:rPr>
          <w:rFonts w:hint="eastAsia"/>
          <w:sz w:val="24"/>
          <w:szCs w:val="24"/>
          <w:lang w:val="en-US" w:eastAsia="zh-CN"/>
        </w:rPr>
        <w:t>北方电子研究院安徽有限公司</w:t>
      </w:r>
      <w:r>
        <w:rPr>
          <w:rFonts w:hint="default" w:ascii="Times New Roman" w:hAnsi="Times New Roman" w:cs="Times New Roman"/>
          <w:color w:val="auto"/>
          <w:sz w:val="24"/>
          <w:szCs w:val="24"/>
        </w:rPr>
        <w:t>于20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月委托安徽天晟环保科技有限公司对该公司</w:t>
      </w:r>
      <w:r>
        <w:rPr>
          <w:rFonts w:hint="eastAsia" w:ascii="宋体" w:hAnsi="宋体" w:eastAsia="宋体" w:cs="宋体"/>
          <w:color w:val="auto"/>
          <w:sz w:val="24"/>
          <w:szCs w:val="24"/>
        </w:rPr>
        <w:t>“</w:t>
      </w:r>
      <w:r>
        <w:rPr>
          <w:rFonts w:hint="eastAsia" w:ascii="宋体" w:hAnsi="宋体" w:eastAsia="宋体" w:cs="宋体"/>
          <w:i w:val="0"/>
          <w:iCs w:val="0"/>
          <w:sz w:val="24"/>
          <w:szCs w:val="24"/>
          <w:u w:val="none"/>
          <w:lang w:val="en-US" w:eastAsia="zh-CN"/>
        </w:rPr>
        <w:t>智能汽车核心芯片研制与产业化平台建设项目</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进行环境保护竣工验收监测。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sz w:val="24"/>
          <w:highlight w:val="none"/>
          <w:lang w:val="en-US" w:eastAsia="zh-CN"/>
        </w:rPr>
        <w:t>2</w:t>
      </w:r>
      <w:r>
        <w:rPr>
          <w:rFonts w:hint="default" w:ascii="Times New Roman" w:hAnsi="Times New Roman" w:cs="Times New Roman"/>
          <w:sz w:val="24"/>
          <w:highlight w:val="none"/>
        </w:rPr>
        <w:t>02</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年</w:t>
      </w:r>
      <w:r>
        <w:rPr>
          <w:rFonts w:hint="eastAsia" w:ascii="Times New Roman" w:hAnsi="Times New Roman" w:cs="Times New Roman"/>
          <w:sz w:val="24"/>
          <w:highlight w:val="none"/>
          <w:lang w:val="en-US" w:eastAsia="zh-CN"/>
        </w:rPr>
        <w:t>10</w:t>
      </w:r>
      <w:r>
        <w:rPr>
          <w:rFonts w:hint="default" w:ascii="Times New Roman" w:hAnsi="Times New Roman" w:cs="Times New Roman"/>
          <w:sz w:val="24"/>
          <w:highlight w:val="none"/>
          <w:lang w:val="en-US" w:eastAsia="zh-CN"/>
        </w:rPr>
        <w:t>月</w:t>
      </w:r>
      <w:r>
        <w:rPr>
          <w:rFonts w:hint="default" w:ascii="Times New Roman" w:hAnsi="Times New Roman" w:cs="Times New Roman"/>
          <w:sz w:val="24"/>
          <w:highlight w:val="none"/>
        </w:rPr>
        <w:t>，</w:t>
      </w:r>
      <w:r>
        <w:rPr>
          <w:rFonts w:hint="eastAsia"/>
          <w:sz w:val="24"/>
          <w:lang w:val="en-US" w:eastAsia="zh-CN"/>
        </w:rPr>
        <w:t>我公司</w:t>
      </w:r>
      <w:r>
        <w:rPr>
          <w:rFonts w:hint="default" w:ascii="Times New Roman" w:hAnsi="Times New Roman" w:cs="Times New Roman"/>
          <w:sz w:val="24"/>
          <w:highlight w:val="none"/>
        </w:rPr>
        <w:t>依据国家有关法规文件、技术标准及该项目的环评文件</w:t>
      </w:r>
      <w:r>
        <w:rPr>
          <w:rFonts w:hint="eastAsia" w:ascii="Times New Roman" w:hAnsi="Times New Roman" w:cs="Times New Roman"/>
          <w:sz w:val="24"/>
          <w:highlight w:val="none"/>
          <w:lang w:eastAsia="zh-CN"/>
        </w:rPr>
        <w:t>，</w:t>
      </w:r>
      <w:r>
        <w:rPr>
          <w:rFonts w:hint="eastAsia"/>
          <w:sz w:val="24"/>
          <w:lang w:val="en-US" w:eastAsia="zh-CN"/>
        </w:rPr>
        <w:t>对本项目的建设情况进行了自查。</w:t>
      </w:r>
      <w:r>
        <w:rPr>
          <w:rFonts w:ascii="Times New Roman" w:hAnsi="Times New Roman" w:eastAsia="宋体"/>
          <w:color w:val="000000"/>
          <w:spacing w:val="10"/>
          <w:sz w:val="24"/>
          <w:szCs w:val="24"/>
        </w:rPr>
        <w:t>根据自查结果，项目环保手续齐全，主体设施和与之配套的环保设施执行了</w:t>
      </w:r>
      <w:r>
        <w:rPr>
          <w:rFonts w:hint="eastAsia" w:ascii="Times New Roman" w:hAnsi="Times New Roman" w:eastAsia="宋体"/>
          <w:color w:val="000000"/>
          <w:spacing w:val="10"/>
          <w:sz w:val="24"/>
          <w:szCs w:val="24"/>
        </w:rPr>
        <w:t>“</w:t>
      </w:r>
      <w:r>
        <w:rPr>
          <w:rFonts w:ascii="Times New Roman" w:hAnsi="Times New Roman" w:eastAsia="宋体"/>
          <w:color w:val="000000"/>
          <w:spacing w:val="10"/>
          <w:sz w:val="24"/>
          <w:szCs w:val="24"/>
        </w:rPr>
        <w:t>三同时</w:t>
      </w:r>
      <w:r>
        <w:rPr>
          <w:rFonts w:hint="eastAsia" w:ascii="Times New Roman" w:hAnsi="Times New Roman" w:eastAsia="宋体"/>
          <w:color w:val="000000"/>
          <w:spacing w:val="10"/>
          <w:sz w:val="24"/>
          <w:szCs w:val="24"/>
        </w:rPr>
        <w:t>”</w:t>
      </w:r>
      <w:r>
        <w:rPr>
          <w:rFonts w:ascii="Times New Roman" w:hAnsi="Times New Roman" w:eastAsia="宋体"/>
          <w:color w:val="000000"/>
          <w:spacing w:val="10"/>
          <w:sz w:val="24"/>
          <w:szCs w:val="24"/>
        </w:rPr>
        <w:t>制度，项目无重大变动，基本符合验收监测条件</w:t>
      </w:r>
      <w:r>
        <w:rPr>
          <w:rFonts w:hint="default" w:ascii="Times New Roman" w:hAnsi="Times New Roman" w:cs="Times New Roman"/>
          <w:sz w:val="24"/>
          <w:highlight w:val="none"/>
        </w:rPr>
        <w:t>。编制了项目竣工环境保护验收监测方案，并</w:t>
      </w:r>
      <w:r>
        <w:rPr>
          <w:rFonts w:hint="eastAsia" w:ascii="Times New Roman" w:hAnsi="Times New Roman" w:cs="Times New Roman"/>
          <w:sz w:val="24"/>
          <w:highlight w:val="none"/>
          <w:lang w:val="en-US" w:eastAsia="zh-CN"/>
        </w:rPr>
        <w:t>委托安徽天晟环保科技有限公司按照验收监测方案</w:t>
      </w:r>
      <w:r>
        <w:rPr>
          <w:rFonts w:hint="default" w:ascii="Times New Roman" w:hAnsi="Times New Roman" w:cs="Times New Roman"/>
          <w:color w:val="auto"/>
          <w:sz w:val="24"/>
          <w:szCs w:val="24"/>
        </w:rPr>
        <w:t>于20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日</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2022年10月31</w:t>
      </w:r>
      <w:r>
        <w:rPr>
          <w:rFonts w:hint="default" w:ascii="Times New Roman" w:hAnsi="Times New Roman" w:cs="Times New Roman"/>
          <w:color w:val="auto"/>
          <w:sz w:val="24"/>
          <w:szCs w:val="24"/>
        </w:rPr>
        <w:t>日</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2022年11月15~16日、2022年11月23~24日</w:t>
      </w:r>
      <w:r>
        <w:rPr>
          <w:rFonts w:hint="default" w:ascii="Times New Roman" w:hAnsi="Times New Roman" w:cs="Times New Roman"/>
          <w:sz w:val="24"/>
          <w:highlight w:val="none"/>
        </w:rPr>
        <w:t>开展该项目竣工环保验收监测工作。本项目从开工建设至验收期间无环</w:t>
      </w:r>
      <w:r>
        <w:rPr>
          <w:rFonts w:hint="default" w:ascii="Times New Roman" w:hAnsi="Times New Roman" w:cs="Times New Roman"/>
          <w:sz w:val="24"/>
        </w:rPr>
        <w:t>保投诉及处罚。</w:t>
      </w:r>
    </w:p>
    <w:p>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根据现场检查情况和AHTS20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22297及AH2022111401</w:t>
      </w:r>
      <w:r>
        <w:rPr>
          <w:rFonts w:hint="default" w:ascii="Times New Roman" w:hAnsi="Times New Roman" w:cs="Times New Roman"/>
          <w:color w:val="auto"/>
          <w:sz w:val="24"/>
          <w:szCs w:val="24"/>
        </w:rPr>
        <w:t>《检测报告》</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按照《建设项目竣工环境保护验收技术指南 污染影响类》编制完成了</w:t>
      </w:r>
      <w:r>
        <w:rPr>
          <w:rFonts w:hint="eastAsia" w:ascii="Times New Roman" w:hAnsi="Times New Roman" w:cs="Times New Roman"/>
          <w:sz w:val="24"/>
          <w:szCs w:val="24"/>
          <w:lang w:val="en-US" w:eastAsia="zh-CN"/>
        </w:rPr>
        <w:t>北方电子研究院安徽有限公司</w:t>
      </w:r>
      <w:r>
        <w:rPr>
          <w:rFonts w:hint="eastAsia" w:ascii="宋体" w:hAnsi="宋体" w:eastAsia="宋体" w:cs="宋体"/>
          <w:i w:val="0"/>
          <w:iCs w:val="0"/>
          <w:sz w:val="24"/>
          <w:szCs w:val="24"/>
          <w:u w:val="none"/>
          <w:lang w:val="en-US" w:eastAsia="zh-CN"/>
        </w:rPr>
        <w:t>智能汽车核心芯片研制与产业化平台建设项目</w:t>
      </w:r>
      <w:r>
        <w:rPr>
          <w:rFonts w:hint="default" w:ascii="Times New Roman" w:hAnsi="Times New Roman" w:cs="Times New Roman"/>
          <w:color w:val="auto"/>
          <w:sz w:val="24"/>
          <w:szCs w:val="24"/>
        </w:rPr>
        <w:t>竣工环境保护验收报告。</w:t>
      </w:r>
      <w:r>
        <w:rPr>
          <w:rFonts w:hint="eastAsia" w:ascii="Times New Roman" w:hAnsi="Times New Roman" w:cs="Times New Roman"/>
          <w:color w:val="auto"/>
          <w:sz w:val="24"/>
          <w:szCs w:val="24"/>
          <w:lang w:val="en-US" w:eastAsia="zh-CN"/>
        </w:rPr>
        <w:t>本次验收为整体验收。</w:t>
      </w:r>
    </w:p>
    <w:p>
      <w:pPr>
        <w:rPr>
          <w:rFonts w:hint="eastAsia"/>
          <w:lang w:val="en-US" w:eastAsia="zh-CN"/>
        </w:rPr>
        <w:sectPr>
          <w:footerReference r:id="rId5" w:type="default"/>
          <w:pgSz w:w="11906" w:h="16838"/>
          <w:pgMar w:top="1213" w:right="1236" w:bottom="1213" w:left="1236" w:header="851" w:footer="992" w:gutter="0"/>
          <w:pgNumType w:fmt="decimal" w:start="1"/>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rPr>
      </w:pPr>
      <w:bookmarkStart w:id="1" w:name="_Toc535"/>
      <w:r>
        <w:rPr>
          <w:rFonts w:hint="default" w:ascii="Times New Roman" w:hAnsi="Times New Roman" w:eastAsia="宋体" w:cs="Times New Roman"/>
        </w:rPr>
        <w:t>2验收依据</w:t>
      </w:r>
      <w:bookmarkEnd w:id="1"/>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2" w:name="_Toc23691"/>
      <w:r>
        <w:rPr>
          <w:rFonts w:hint="default" w:ascii="Times New Roman" w:hAnsi="Times New Roman" w:eastAsia="宋体" w:cs="Times New Roman"/>
          <w:sz w:val="28"/>
          <w:szCs w:val="28"/>
          <w:lang w:val="en-US" w:eastAsia="zh-CN"/>
        </w:rPr>
        <w:t>2.1建设项目环境保护相关法律、法规、规章</w:t>
      </w:r>
      <w:bookmarkEnd w:id="2"/>
      <w:r>
        <w:rPr>
          <w:rFonts w:hint="default" w:ascii="Times New Roman" w:hAnsi="Times New Roman" w:eastAsia="宋体" w:cs="Times New Roman"/>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（1）《中华人民共和国环境保护法》，2015 年 1 月 1 日起施行；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（2）《中华人民共和国环境影响评价法》，第十三届全国人民代表大会常务委员会第七次会议，2018 年 12 月 29 日修正；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（3）《中华人民共和国大气污染防治法》，第十三届全国人民代表大会常务委员会第六次会议于 2018 年 10 月 26 日修订，自 2018 年 10 月26 日施行；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（4）《中华人民共和国水污染防治法》，中华人民共和国第十二届全国人民代表大会常务委员会第二十八次会议于 2017 年 6 月 27 日修订，自2018 年 1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（5）《中华人民共和国噪声污染防治法》，中华人民共和国第十三届全国人民代表大会常务委员会第三十二次会议于 2021 年 12 月 24 日通过，自 2022 年6 月 5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（6）《中华人民共和国固体废物污染环境防治法》，2020 年 4 月 29 日第十三届全国人民代表大会常务委员会第十七次会议第二次修订，2020年 9 月 1 日起施行；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（7）《建设项目环境保护管理条例》，2017 年 10 月 1 日起施行；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（8）《排污许可管理条例》，2021 年 3 月 1 日起实施；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（9）《安徽省环境保护条例》，2018 年 1 月 1 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（10）安徽省大气办关于印发《安徽省2020年 大气污染防治重点工作任务》的通知，</w:t>
      </w:r>
      <w:r>
        <w:rPr>
          <w:rFonts w:hint="default" w:ascii="Times New Roman" w:hAnsi="Times New Roman" w:cs="Times New Roman"/>
          <w:color w:val="000000"/>
          <w:kern w:val="0"/>
          <w:sz w:val="24"/>
          <w:szCs w:val="24"/>
        </w:rPr>
        <w:t>皖大气办</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2020</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2号</w:t>
      </w:r>
      <w:r>
        <w:rPr>
          <w:rFonts w:hint="eastAsia" w:ascii="Times New Roman" w:hAnsi="Times New Roman" w:cs="Times New Roman"/>
          <w:color w:val="000000"/>
          <w:kern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rPr>
      </w:pPr>
      <w:bookmarkStart w:id="3" w:name="_Toc27077"/>
      <w:r>
        <w:rPr>
          <w:rStyle w:val="17"/>
          <w:rFonts w:hint="default" w:ascii="Times New Roman" w:hAnsi="Times New Roman" w:eastAsia="宋体" w:cs="Times New Roman"/>
          <w:sz w:val="28"/>
          <w:szCs w:val="28"/>
          <w:lang w:val="en-US" w:eastAsia="zh-CN"/>
        </w:rPr>
        <w:t>2.2建设项目竣工环境保护验收技术规范</w:t>
      </w:r>
      <w:bookmarkEnd w:id="3"/>
      <w:r>
        <w:rPr>
          <w:rFonts w:hint="default" w:ascii="Times New Roman" w:hAnsi="Times New Roman" w:eastAsia="宋体" w:cs="Times New Roman"/>
          <w:b/>
          <w:bCs/>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（1）《建设项目竣工环境保护验收暂行办法》（国环规环评【2017】4 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（2）《建设项目竣工环境保护验收技术指南污染影响类》（生态环境部公告 2018年第 9 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（3）安徽省环保厅关于建设项目配套建设的水、噪声、固体废物污染防治设施验收有关事项的公告；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（4）关于印发《污染影响类建设项目重大变动清单（试行）》的通知，环办环评函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688号。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eastAsia="zh-CN"/>
        </w:rPr>
        <w:t>）</w:t>
      </w:r>
      <w:r>
        <w:rPr>
          <w:rFonts w:hint="default" w:ascii="Times New Roman" w:hAnsi="Times New Roman" w:cs="Times New Roman"/>
          <w:sz w:val="24"/>
          <w:szCs w:val="24"/>
        </w:rPr>
        <w:t>《建设项目环境保护设施竣工验收监测技术要求》</w:t>
      </w:r>
      <w:r>
        <w:rPr>
          <w:rFonts w:hint="eastAsia" w:ascii="Times New Roman" w:hAnsi="Times New Roman" w:cs="Times New Roman"/>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lang w:val="en-US" w:eastAsia="zh-CN"/>
        </w:rPr>
      </w:pPr>
      <w:bookmarkStart w:id="4" w:name="_Toc29513"/>
      <w:r>
        <w:rPr>
          <w:rFonts w:hint="default" w:ascii="Times New Roman" w:hAnsi="Times New Roman" w:eastAsia="宋体" w:cs="Times New Roman"/>
          <w:sz w:val="28"/>
          <w:szCs w:val="28"/>
          <w:lang w:val="en-US" w:eastAsia="zh-CN"/>
        </w:rPr>
        <w:t>2.3建设项目环境影响报告及审批决定</w:t>
      </w:r>
      <w:bookmarkEnd w:id="4"/>
    </w:p>
    <w:p>
      <w:pPr>
        <w:numPr>
          <w:ilvl w:val="0"/>
          <w:numId w:val="0"/>
        </w:numPr>
        <w:bidi w:val="0"/>
        <w:spacing w:line="360" w:lineRule="auto"/>
        <w:ind w:firstLine="480" w:firstLineChars="200"/>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b w:val="0"/>
          <w:bCs/>
          <w:snapToGrid w:val="0"/>
          <w:spacing w:val="14"/>
          <w:sz w:val="24"/>
          <w:szCs w:val="24"/>
          <w:u w:val="none"/>
          <w:lang w:val="en-US" w:eastAsia="zh-CN"/>
        </w:rPr>
        <w:t>智能汽车核心芯片研制与产业化平台建设</w:t>
      </w:r>
      <w:r>
        <w:rPr>
          <w:rFonts w:hint="default" w:ascii="Times New Roman" w:hAnsi="Times New Roman" w:cs="Times New Roman"/>
          <w:b w:val="0"/>
          <w:bCs w:val="0"/>
          <w:i w:val="0"/>
          <w:iCs w:val="0"/>
          <w:snapToGrid w:val="0"/>
          <w:spacing w:val="14"/>
          <w:sz w:val="24"/>
          <w:szCs w:val="24"/>
          <w:u w:val="none"/>
          <w:lang w:eastAsia="zh-CN"/>
        </w:rPr>
        <w:t>项目</w:t>
      </w:r>
      <w:r>
        <w:rPr>
          <w:rFonts w:hint="default" w:ascii="Times New Roman" w:hAnsi="Times New Roman" w:cs="Times New Roman"/>
          <w:sz w:val="24"/>
          <w:szCs w:val="24"/>
          <w:lang w:eastAsia="zh-CN"/>
        </w:rPr>
        <w:t>环境影响报告</w:t>
      </w:r>
      <w:r>
        <w:rPr>
          <w:rFonts w:hint="default" w:ascii="Times New Roman" w:hAnsi="Times New Roman" w:cs="Times New Roman"/>
          <w:sz w:val="24"/>
          <w:szCs w:val="24"/>
          <w:lang w:val="en-US" w:eastAsia="zh-CN"/>
        </w:rPr>
        <w:t>书</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苏州合巨环保技术有限公司</w:t>
      </w:r>
      <w:r>
        <w:rPr>
          <w:rFonts w:hint="default" w:ascii="Times New Roman" w:hAnsi="Times New Roman" w:cs="Times New Roman"/>
          <w:sz w:val="24"/>
          <w:szCs w:val="24"/>
          <w:lang w:eastAsia="zh-CN"/>
        </w:rPr>
        <w:t>；</w:t>
      </w:r>
    </w:p>
    <w:p>
      <w:pPr>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《关于</w:t>
      </w:r>
      <w:r>
        <w:rPr>
          <w:rFonts w:hint="default" w:ascii="Times New Roman" w:hAnsi="Times New Roman" w:cs="Times New Roman"/>
          <w:sz w:val="24"/>
          <w:szCs w:val="24"/>
          <w:lang w:val="en-US" w:eastAsia="zh-CN"/>
        </w:rPr>
        <w:t>北方电子研究院安徽有限公司</w:t>
      </w:r>
      <w:r>
        <w:rPr>
          <w:rFonts w:hint="default" w:ascii="Times New Roman" w:hAnsi="Times New Roman" w:cs="Times New Roman"/>
          <w:b w:val="0"/>
          <w:bCs/>
          <w:snapToGrid w:val="0"/>
          <w:spacing w:val="14"/>
          <w:sz w:val="24"/>
          <w:szCs w:val="24"/>
          <w:u w:val="none"/>
          <w:lang w:val="en-US" w:eastAsia="zh-CN"/>
        </w:rPr>
        <w:t>智能汽车核心芯片研制与产业化平台建设</w:t>
      </w:r>
      <w:r>
        <w:rPr>
          <w:rFonts w:hint="default" w:ascii="Times New Roman" w:hAnsi="Times New Roman" w:cs="Times New Roman"/>
          <w:b w:val="0"/>
          <w:bCs w:val="0"/>
          <w:i w:val="0"/>
          <w:iCs w:val="0"/>
          <w:snapToGrid w:val="0"/>
          <w:spacing w:val="14"/>
          <w:sz w:val="24"/>
          <w:szCs w:val="24"/>
          <w:u w:val="none"/>
          <w:lang w:eastAsia="zh-CN"/>
        </w:rPr>
        <w:t>项目</w:t>
      </w:r>
      <w:r>
        <w:rPr>
          <w:rFonts w:hint="default" w:ascii="Times New Roman" w:hAnsi="Times New Roman" w:cs="Times New Roman"/>
          <w:sz w:val="24"/>
          <w:szCs w:val="24"/>
        </w:rPr>
        <w:t>环评批复》，</w:t>
      </w:r>
      <w:r>
        <w:rPr>
          <w:rFonts w:hint="default" w:ascii="Times New Roman" w:hAnsi="Times New Roman" w:cs="Times New Roman"/>
          <w:sz w:val="24"/>
          <w:szCs w:val="24"/>
          <w:lang w:val="en-US" w:eastAsia="zh-CN"/>
        </w:rPr>
        <w:t>蚌环经</w:t>
      </w:r>
      <w:r>
        <w:rPr>
          <w:rFonts w:hint="default" w:ascii="Times New Roman" w:hAnsi="Times New Roman" w:cs="Times New Roman"/>
          <w:color w:val="auto"/>
          <w:sz w:val="24"/>
          <w:szCs w:val="24"/>
          <w:lang w:eastAsia="zh-CN"/>
        </w:rPr>
        <w:t>许</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018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号</w:t>
      </w:r>
      <w:r>
        <w:rPr>
          <w:rFonts w:hint="default" w:ascii="Times New Roman" w:hAnsi="Times New Roman" w:cs="Times New Roman"/>
          <w:sz w:val="24"/>
          <w:szCs w:val="24"/>
        </w:rPr>
        <w:t>，</w:t>
      </w:r>
      <w:r>
        <w:rPr>
          <w:rFonts w:hint="default" w:ascii="Times New Roman" w:hAnsi="Times New Roman" w:eastAsia="宋体" w:cs="Times New Roman"/>
          <w:sz w:val="24"/>
          <w:szCs w:val="24"/>
          <w:lang w:eastAsia="zh-CN"/>
        </w:rPr>
        <w:t>蚌</w:t>
      </w:r>
      <w:r>
        <w:rPr>
          <w:rFonts w:hint="default" w:ascii="Times New Roman" w:hAnsi="Times New Roman" w:cs="Times New Roman"/>
          <w:sz w:val="24"/>
          <w:szCs w:val="24"/>
          <w:lang w:eastAsia="zh-CN"/>
        </w:rPr>
        <w:t>埠市生态</w:t>
      </w:r>
      <w:r>
        <w:rPr>
          <w:rFonts w:hint="default" w:ascii="Times New Roman" w:hAnsi="Times New Roman" w:cs="Times New Roman"/>
          <w:sz w:val="24"/>
          <w:szCs w:val="24"/>
        </w:rPr>
        <w:t>环境局</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2018年11月13日</w:t>
      </w:r>
      <w:r>
        <w:rPr>
          <w:rFonts w:hint="default" w:ascii="Times New Roman" w:hAnsi="Times New Roman" w:cs="Times New Roman"/>
          <w:sz w:val="24"/>
          <w:szCs w:val="24"/>
        </w:rPr>
        <w:t>；</w:t>
      </w:r>
    </w:p>
    <w:p>
      <w:pPr>
        <w:bidi w:val="0"/>
        <w:spacing w:line="360" w:lineRule="auto"/>
        <w:ind w:firstLine="480" w:firstLineChars="200"/>
        <w:rPr>
          <w:rFonts w:hint="eastAsia" w:ascii="Times New Roman" w:hAnsi="Times New Roman" w:eastAsia="宋体" w:cs="Times New Roman"/>
          <w:sz w:val="24"/>
          <w:szCs w:val="24"/>
          <w:lang w:val="en-US" w:eastAsia="zh-CN"/>
        </w:rPr>
        <w:sectPr>
          <w:pgSz w:w="11906" w:h="16838"/>
          <w:pgMar w:top="1383" w:right="1406" w:bottom="1383" w:left="1406" w:header="851" w:footer="992" w:gutter="0"/>
          <w:pgNumType w:fmt="decimal"/>
          <w:cols w:space="425" w:num="1"/>
          <w:docGrid w:type="lines" w:linePitch="312" w:charSpace="0"/>
        </w:sect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3）北方电子研究院安徽有限公司</w:t>
      </w:r>
      <w:r>
        <w:rPr>
          <w:rFonts w:hint="default" w:ascii="Times New Roman" w:hAnsi="Times New Roman" w:cs="Times New Roman"/>
          <w:sz w:val="24"/>
          <w:szCs w:val="24"/>
        </w:rPr>
        <w:t>验收监测委托书</w:t>
      </w:r>
      <w:r>
        <w:rPr>
          <w:rFonts w:hint="default" w:ascii="Times New Roman" w:hAnsi="Times New Roman" w:cs="Times New Roman"/>
          <w:sz w:val="24"/>
          <w:szCs w:val="24"/>
          <w:lang w:val="en-US" w:eastAsia="zh-CN"/>
        </w:rPr>
        <w:t>及</w:t>
      </w:r>
      <w:r>
        <w:rPr>
          <w:rFonts w:hint="default" w:ascii="Times New Roman" w:hAnsi="Times New Roman" w:cs="Times New Roman"/>
          <w:sz w:val="24"/>
          <w:szCs w:val="24"/>
        </w:rPr>
        <w:t>其他材料</w:t>
      </w:r>
      <w:r>
        <w:rPr>
          <w:rFonts w:hint="eastAsia" w:ascii="Times New Roman" w:hAnsi="Times New Roman" w:cs="Times New Roman"/>
          <w:sz w:val="24"/>
          <w:szCs w:val="24"/>
          <w:lang w:eastAsia="zh-CN"/>
        </w:rPr>
        <w:t>。</w:t>
      </w:r>
    </w:p>
    <w:p>
      <w:pPr>
        <w:pStyle w:val="4"/>
        <w:keepNext/>
        <w:keepLines/>
        <w:pageBreakBefore w:val="0"/>
        <w:widowControl w:val="0"/>
        <w:numPr>
          <w:ilvl w:val="1"/>
          <w:numId w:val="0"/>
        </w:numPr>
        <w:tabs>
          <w:tab w:val="left" w:pos="0"/>
          <w:tab w:val="left" w:pos="2410"/>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0"/>
          <w:szCs w:val="30"/>
        </w:rPr>
      </w:pPr>
      <w:bookmarkStart w:id="5" w:name="_Toc8998"/>
      <w:bookmarkStart w:id="6" w:name="_Toc28249"/>
      <w:r>
        <w:rPr>
          <w:rFonts w:hint="default" w:ascii="Times New Roman" w:hAnsi="Times New Roman" w:eastAsia="宋体" w:cs="Times New Roman"/>
          <w:sz w:val="30"/>
          <w:szCs w:val="30"/>
        </w:rPr>
        <w:t>3项目建设情况</w:t>
      </w:r>
      <w:bookmarkEnd w:id="5"/>
      <w:bookmarkEnd w:id="6"/>
    </w:p>
    <w:p>
      <w:pPr>
        <w:pStyle w:val="4"/>
        <w:keepNext/>
        <w:keepLines/>
        <w:pageBreakBefore w:val="0"/>
        <w:widowControl w:val="0"/>
        <w:numPr>
          <w:ilvl w:val="1"/>
          <w:numId w:val="0"/>
        </w:numPr>
        <w:tabs>
          <w:tab w:val="left" w:pos="0"/>
          <w:tab w:val="left" w:pos="2410"/>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lang w:val="en-US" w:eastAsia="zh-CN"/>
        </w:rPr>
      </w:pPr>
      <w:bookmarkStart w:id="7" w:name="_Toc6680"/>
      <w:bookmarkStart w:id="8" w:name="_Toc22169"/>
      <w:bookmarkStart w:id="9" w:name="_Toc29889"/>
      <w:r>
        <w:rPr>
          <w:rFonts w:hint="default" w:ascii="Times New Roman" w:hAnsi="Times New Roman" w:eastAsia="宋体" w:cs="Times New Roman"/>
          <w:sz w:val="28"/>
          <w:szCs w:val="28"/>
          <w:lang w:val="en-US" w:eastAsia="zh-CN"/>
        </w:rPr>
        <w:t>3.1地理位置及平面布置</w:t>
      </w:r>
      <w:bookmarkEnd w:id="7"/>
      <w:bookmarkEnd w:id="8"/>
      <w:bookmarkEnd w:id="9"/>
    </w:p>
    <w:p>
      <w:pPr>
        <w:pStyle w:val="11"/>
        <w:spacing w:line="360" w:lineRule="auto"/>
        <w:ind w:left="0" w:leftChars="0" w:firstLine="480" w:firstLineChars="200"/>
        <w:rPr>
          <w:rFonts w:hint="eastAsia" w:ascii="Times New Roman" w:hAnsi="Times New Roman" w:cs="Times New Roman"/>
          <w:color w:val="auto"/>
          <w:sz w:val="24"/>
          <w:lang w:val="en-US" w:eastAsia="zh-CN"/>
        </w:rPr>
      </w:pPr>
      <w:r>
        <w:rPr>
          <w:rFonts w:hint="eastAsia" w:ascii="宋体" w:hAnsi="宋体" w:eastAsia="宋体" w:cs="宋体"/>
          <w:color w:val="000000"/>
          <w:kern w:val="0"/>
          <w:sz w:val="24"/>
          <w:szCs w:val="24"/>
          <w:lang w:val="en-US" w:eastAsia="zh-CN" w:bidi="ar"/>
        </w:rPr>
        <w:t>本项目位于安徽省蚌埠市经济开发区。</w:t>
      </w:r>
      <w:r>
        <w:rPr>
          <w:rFonts w:hint="default" w:ascii="Times New Roman" w:hAnsi="Times New Roman" w:cs="Times New Roman"/>
          <w:color w:val="auto"/>
          <w:sz w:val="24"/>
          <w:lang w:eastAsia="zh-CN"/>
        </w:rPr>
        <w:t>项目所在地地理位置见下图</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1；项目平面布置图见图3-2。</w:t>
      </w:r>
    </w:p>
    <w:p>
      <w:pPr>
        <w:bidi w:val="0"/>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4448175</wp:posOffset>
                </wp:positionH>
                <wp:positionV relativeFrom="paragraph">
                  <wp:posOffset>2858770</wp:posOffset>
                </wp:positionV>
                <wp:extent cx="914400" cy="278765"/>
                <wp:effectExtent l="186055" t="6350" r="23495" b="114935"/>
                <wp:wrapNone/>
                <wp:docPr id="5" name="矩形标注 5"/>
                <wp:cNvGraphicFramePr/>
                <a:graphic xmlns:a="http://schemas.openxmlformats.org/drawingml/2006/main">
                  <a:graphicData uri="http://schemas.microsoft.com/office/word/2010/wordprocessingShape">
                    <wps:wsp>
                      <wps:cNvSpPr/>
                      <wps:spPr>
                        <a:xfrm>
                          <a:off x="5212080" y="5514340"/>
                          <a:ext cx="914400" cy="278765"/>
                        </a:xfrm>
                        <a:prstGeom prst="wedgeRectCallout">
                          <a:avLst>
                            <a:gd name="adj1" fmla="val -64861"/>
                            <a:gd name="adj2" fmla="val 83439"/>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0.25pt;margin-top:225.1pt;height:21.95pt;width:72pt;z-index:251663360;v-text-anchor:middle;mso-width-relative:page;mso-height-relative:page;" fillcolor="#FFFFFF [3201]" filled="t" stroked="t" coordsize="21600,21600" o:gfxdata="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vwRjD9oAAAALAQAADwAAAAAAAAAB&#10;ACAAAAAiAAAAZHJzL2Rvd25yZXYueG1sUEsBAhQAFAAAAAgAh07iQFvuYYy5AgAAbgUAAA4AAAAA&#10;AAAAAQAgAAAAKQEAAGRycy9lMm9Eb2MueG1sUEsFBgAAAAAGAAYAWQEAAFQGAAAAAA==&#10;" adj="-3210,28823">
                <v:fill on="t" focussize="0,0"/>
                <v:stroke weight="1pt" color="#70AD47 [3209]"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项目地</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4220845</wp:posOffset>
                </wp:positionH>
                <wp:positionV relativeFrom="paragraph">
                  <wp:posOffset>3192145</wp:posOffset>
                </wp:positionV>
                <wp:extent cx="76200" cy="76200"/>
                <wp:effectExtent l="6350" t="6350" r="12700" b="12700"/>
                <wp:wrapNone/>
                <wp:docPr id="4" name="椭圆 4"/>
                <wp:cNvGraphicFramePr/>
                <a:graphic xmlns:a="http://schemas.openxmlformats.org/drawingml/2006/main">
                  <a:graphicData uri="http://schemas.microsoft.com/office/word/2010/wordprocessingShape">
                    <wps:wsp>
                      <wps:cNvSpPr/>
                      <wps:spPr>
                        <a:xfrm>
                          <a:off x="5048250" y="5800090"/>
                          <a:ext cx="7620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2.35pt;margin-top:251.35pt;height:6pt;width:6pt;z-index:251662336;v-text-anchor:middle;mso-width-relative:page;mso-height-relative:page;" fillcolor="#FF0000" filled="t" stroked="t" coordsize="21600,21600" o:gfxdata="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13OJM9YAAAALAQAADwAAAAAAAAABACAAAAAiAAAAZHJzL2Rvd25y&#10;ZXYueG1sUEsBAhQAFAAAAAgAh07iQDhKBi1yAgAAAAUAAA4AAAAAAAAAAQAgAAAAJQEAAGRycy9l&#10;Mm9Eb2MueG1sUEsFBgAAAAAGAAYAWQEAAAkGAAAAAA==&#1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3103245</wp:posOffset>
                </wp:positionV>
                <wp:extent cx="666750" cy="762000"/>
                <wp:effectExtent l="6350" t="6350" r="12700" b="12700"/>
                <wp:wrapNone/>
                <wp:docPr id="3" name="矩形 3"/>
                <wp:cNvGraphicFramePr/>
                <a:graphic xmlns:a="http://schemas.openxmlformats.org/drawingml/2006/main">
                  <a:graphicData uri="http://schemas.microsoft.com/office/word/2010/wordprocessingShape">
                    <wps:wsp>
                      <wps:cNvSpPr/>
                      <wps:spPr>
                        <a:xfrm>
                          <a:off x="728345" y="5642610"/>
                          <a:ext cx="666750" cy="7620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eastAsiaTheme="minorEastAsia"/>
                                <w:lang w:eastAsia="zh-CN"/>
                              </w:rPr>
                              <w:drawing>
                                <wp:inline distT="0" distB="0" distL="114300" distR="114300">
                                  <wp:extent cx="491490" cy="740410"/>
                                  <wp:effectExtent l="0" t="0" r="3810" b="2540"/>
                                  <wp:docPr id="23" name="图片 23" descr="QQ图片2019040116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90401160829"/>
                                          <pic:cNvPicPr>
                                            <a:picLocks noChangeAspect="1"/>
                                          </pic:cNvPicPr>
                                        </pic:nvPicPr>
                                        <pic:blipFill>
                                          <a:blip r:embed="rId10"/>
                                          <a:stretch>
                                            <a:fillRect/>
                                          </a:stretch>
                                        </pic:blipFill>
                                        <pic:spPr>
                                          <a:xfrm>
                                            <a:off x="0" y="0"/>
                                            <a:ext cx="491490"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244.35pt;height:60pt;width:52.5pt;z-index:251661312;v-text-anchor:middle;mso-width-relative:page;mso-height-relative:page;" filled="f" stroked="t" coordsize="21600,21600" o:gfxdata="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7SZy2QAAAAkBAAAPAAAAAAAAAAEAIAAA&#10;ACIAAABkcnMvZG93bnJldi54bWxQSwECFAAUAAAACACHTuJAeGj4Cn0CAADgBAAADgAAAAAAAAAB&#10;ACAAAAAoAQAAZHJzL2Uyb0RvYy54bWxQSwUGAAAAAAYABgBZAQAAFwYAAAAA&#10;">
                <v:fill on="f" focussize="0,0"/>
                <v:stroke weight="1pt" color="#70AD47 [3209]" miterlimit="8" joinstyle="miter"/>
                <v:imagedata o:title=""/>
                <o:lock v:ext="edit" aspectratio="f"/>
                <v:textbox>
                  <w:txbxContent>
                    <w:p>
                      <w:pPr>
                        <w:jc w:val="center"/>
                      </w:pPr>
                      <w:r>
                        <w:rPr>
                          <w:rFonts w:hint="eastAsia" w:eastAsiaTheme="minorEastAsia"/>
                          <w:lang w:eastAsia="zh-CN"/>
                        </w:rPr>
                        <w:drawing>
                          <wp:inline distT="0" distB="0" distL="114300" distR="114300">
                            <wp:extent cx="491490" cy="740410"/>
                            <wp:effectExtent l="0" t="0" r="3810" b="2540"/>
                            <wp:docPr id="23" name="图片 23" descr="QQ图片2019040116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90401160829"/>
                                    <pic:cNvPicPr>
                                      <a:picLocks noChangeAspect="1"/>
                                    </pic:cNvPicPr>
                                  </pic:nvPicPr>
                                  <pic:blipFill>
                                    <a:blip r:embed="rId10"/>
                                    <a:stretch>
                                      <a:fillRect/>
                                    </a:stretch>
                                  </pic:blipFill>
                                  <pic:spPr>
                                    <a:xfrm>
                                      <a:off x="0" y="0"/>
                                      <a:ext cx="491490" cy="740410"/>
                                    </a:xfrm>
                                    <a:prstGeom prst="rect">
                                      <a:avLst/>
                                    </a:prstGeom>
                                  </pic:spPr>
                                </pic:pic>
                              </a:graphicData>
                            </a:graphic>
                          </wp:inline>
                        </w:drawing>
                      </w:r>
                    </w:p>
                  </w:txbxContent>
                </v:textbox>
              </v:rect>
            </w:pict>
          </mc:Fallback>
        </mc:AlternateContent>
      </w:r>
      <w:r>
        <w:rPr>
          <w:rFonts w:hint="eastAsia"/>
          <w:lang w:val="en-US" w:eastAsia="zh-CN"/>
        </w:rPr>
        <w:drawing>
          <wp:inline distT="0" distB="0" distL="114300" distR="114300">
            <wp:extent cx="6297295" cy="3827780"/>
            <wp:effectExtent l="0" t="0" r="8255" b="1270"/>
            <wp:docPr id="2" name="图片 2" descr="00252c27bd836c86a9e31ba66621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52c27bd836c86a9e31ba66621e18"/>
                    <pic:cNvPicPr>
                      <a:picLocks noChangeAspect="1"/>
                    </pic:cNvPicPr>
                  </pic:nvPicPr>
                  <pic:blipFill>
                    <a:blip r:embed="rId11"/>
                    <a:stretch>
                      <a:fillRect/>
                    </a:stretch>
                  </pic:blipFill>
                  <pic:spPr>
                    <a:xfrm>
                      <a:off x="0" y="0"/>
                      <a:ext cx="6297295" cy="3827780"/>
                    </a:xfrm>
                    <a:prstGeom prst="rect">
                      <a:avLst/>
                    </a:prstGeom>
                  </pic:spPr>
                </pic:pic>
              </a:graphicData>
            </a:graphic>
          </wp:inline>
        </w:drawing>
      </w:r>
    </w:p>
    <w:p>
      <w:pPr>
        <w:spacing w:line="360" w:lineRule="auto"/>
        <w:jc w:val="center"/>
        <w:rPr>
          <w:rFonts w:hint="default" w:ascii="Times New Roman" w:hAnsi="Times New Roman" w:cs="Times New Roman"/>
          <w:b/>
          <w:bCs/>
          <w:sz w:val="21"/>
          <w:szCs w:val="21"/>
          <w:lang w:val="en-US" w:eastAsia="zh-CN"/>
        </w:rPr>
        <w:sectPr>
          <w:pgSz w:w="11906" w:h="16838"/>
          <w:pgMar w:top="1383" w:right="1406" w:bottom="1383" w:left="1406" w:header="851" w:footer="992" w:gutter="0"/>
          <w:pgNumType w:fmt="decimal"/>
          <w:cols w:space="425" w:num="1"/>
          <w:docGrid w:type="lines" w:linePitch="312" w:charSpace="0"/>
        </w:sectPr>
      </w:pPr>
      <w:r>
        <w:rPr>
          <w:rFonts w:hint="default" w:ascii="Times New Roman" w:hAnsi="Times New Roman" w:cs="Times New Roman"/>
          <w:b/>
          <w:bCs/>
          <w:sz w:val="21"/>
          <w:szCs w:val="21"/>
          <w:lang w:val="en-US" w:eastAsia="zh-CN"/>
        </w:rPr>
        <w:t>图3-1项目地理位置图</w:t>
      </w:r>
    </w:p>
    <w:p>
      <w:pPr>
        <w:spacing w:line="360" w:lineRule="auto"/>
        <w:jc w:val="center"/>
        <w:rPr>
          <w:rFonts w:hint="eastAsia"/>
          <w:lang w:val="en-US" w:eastAsia="zh-CN"/>
        </w:rPr>
      </w:pPr>
      <w:r>
        <w:rPr>
          <w:color w:val="000000"/>
          <w:kern w:val="0"/>
          <w:sz w:val="24"/>
        </w:rPr>
        <mc:AlternateContent>
          <mc:Choice Requires="wps">
            <w:drawing>
              <wp:anchor distT="0" distB="0" distL="114300" distR="114300" simplePos="0" relativeHeight="251669504" behindDoc="0" locked="0" layoutInCell="1" allowOverlap="1">
                <wp:simplePos x="0" y="0"/>
                <wp:positionH relativeFrom="column">
                  <wp:posOffset>2712085</wp:posOffset>
                </wp:positionH>
                <wp:positionV relativeFrom="paragraph">
                  <wp:posOffset>3009265</wp:posOffset>
                </wp:positionV>
                <wp:extent cx="494665" cy="405130"/>
                <wp:effectExtent l="0" t="0" r="0" b="0"/>
                <wp:wrapNone/>
                <wp:docPr id="30" name="矩形 30"/>
                <wp:cNvGraphicFramePr/>
                <a:graphic xmlns:a="http://schemas.openxmlformats.org/drawingml/2006/main">
                  <a:graphicData uri="http://schemas.microsoft.com/office/word/2010/wordprocessingShape">
                    <wps:wsp>
                      <wps:cNvSpPr/>
                      <wps:spPr>
                        <a:xfrm>
                          <a:off x="0" y="0"/>
                          <a:ext cx="494665" cy="405130"/>
                        </a:xfrm>
                        <a:prstGeom prst="rect">
                          <a:avLst/>
                        </a:prstGeom>
                        <a:noFill/>
                        <a:ln>
                          <a:noFill/>
                        </a:ln>
                      </wps:spPr>
                      <wps:txbx>
                        <w:txbxContent>
                          <w:p>
                            <w:pPr>
                              <w:rPr>
                                <w:rFonts w:hint="default"/>
                                <w:b/>
                                <w:color w:val="FF00FF"/>
                                <w:sz w:val="18"/>
                                <w:szCs w:val="18"/>
                                <w:lang w:val="en-US" w:eastAsia="zh-CN"/>
                              </w:rPr>
                            </w:pPr>
                            <w:r>
                              <w:rPr>
                                <w:rFonts w:hint="eastAsia"/>
                                <w:b/>
                                <w:color w:val="FF00FF"/>
                                <w:sz w:val="18"/>
                                <w:szCs w:val="18"/>
                                <w:lang w:val="en-US" w:eastAsia="zh-CN"/>
                              </w:rPr>
                              <w:t>103动力厂房</w:t>
                            </w:r>
                          </w:p>
                        </w:txbxContent>
                      </wps:txbx>
                      <wps:bodyPr lIns="18000" tIns="10800" rIns="18000" bIns="10800" upright="1"/>
                    </wps:wsp>
                  </a:graphicData>
                </a:graphic>
              </wp:anchor>
            </w:drawing>
          </mc:Choice>
          <mc:Fallback>
            <w:pict>
              <v:rect id="_x0000_s1026" o:spid="_x0000_s1026" o:spt="1" style="position:absolute;left:0pt;margin-left:213.55pt;margin-top:236.95pt;height:31.9pt;width:38.95pt;z-index:251669504;mso-width-relative:page;mso-height-relative:page;" filled="f" stroked="f" coordsize="21600,21600" o:gfxdata="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S2+tcAAAALAQAADwAAAAAAAAABACAAAAAiAAAAZHJzL2Rvd25yZXYueG1sUEsBAhQAFAAA&#10;AAgAh07iQISsW8m3AQAAdgMAAA4AAAAAAAAAAQAgAAAAJgEAAGRycy9lMm9Eb2MueG1sUEsFBgAA&#10;AAAGAAYAWQEAAE8FAAAAAA==&#10;">
                <v:fill on="f" focussize="0,0"/>
                <v:stroke on="f"/>
                <v:imagedata o:title=""/>
                <o:lock v:ext="edit" aspectratio="f"/>
                <v:textbox inset="0.5mm,0.3mm,0.5mm,0.3mm">
                  <w:txbxContent>
                    <w:p>
                      <w:pPr>
                        <w:rPr>
                          <w:rFonts w:hint="default"/>
                          <w:b/>
                          <w:color w:val="FF00FF"/>
                          <w:sz w:val="18"/>
                          <w:szCs w:val="18"/>
                          <w:lang w:val="en-US" w:eastAsia="zh-CN"/>
                        </w:rPr>
                      </w:pPr>
                      <w:r>
                        <w:rPr>
                          <w:rFonts w:hint="eastAsia"/>
                          <w:b/>
                          <w:color w:val="FF00FF"/>
                          <w:sz w:val="18"/>
                          <w:szCs w:val="18"/>
                          <w:lang w:val="en-US" w:eastAsia="zh-CN"/>
                        </w:rPr>
                        <w:t>103动力厂房</w:t>
                      </w:r>
                    </w:p>
                  </w:txbxContent>
                </v:textbox>
              </v:rect>
            </w:pict>
          </mc:Fallback>
        </mc:AlternateContent>
      </w:r>
      <w:r>
        <w:rPr>
          <w:color w:val="000000"/>
          <w:kern w:val="0"/>
          <w:sz w:val="24"/>
        </w:rPr>
        <mc:AlternateContent>
          <mc:Choice Requires="wps">
            <w:drawing>
              <wp:anchor distT="0" distB="0" distL="114300" distR="114300" simplePos="0" relativeHeight="251668480" behindDoc="0" locked="0" layoutInCell="1" allowOverlap="1">
                <wp:simplePos x="0" y="0"/>
                <wp:positionH relativeFrom="column">
                  <wp:posOffset>2664460</wp:posOffset>
                </wp:positionH>
                <wp:positionV relativeFrom="paragraph">
                  <wp:posOffset>1637665</wp:posOffset>
                </wp:positionV>
                <wp:extent cx="608330" cy="405130"/>
                <wp:effectExtent l="0" t="0" r="0" b="0"/>
                <wp:wrapNone/>
                <wp:docPr id="29" name="矩形 29"/>
                <wp:cNvGraphicFramePr/>
                <a:graphic xmlns:a="http://schemas.openxmlformats.org/drawingml/2006/main">
                  <a:graphicData uri="http://schemas.microsoft.com/office/word/2010/wordprocessingShape">
                    <wps:wsp>
                      <wps:cNvSpPr/>
                      <wps:spPr>
                        <a:xfrm>
                          <a:off x="0" y="0"/>
                          <a:ext cx="608330" cy="405130"/>
                        </a:xfrm>
                        <a:prstGeom prst="rect">
                          <a:avLst/>
                        </a:prstGeom>
                        <a:noFill/>
                        <a:ln>
                          <a:noFill/>
                        </a:ln>
                      </wps:spPr>
                      <wps:txbx>
                        <w:txbxContent>
                          <w:p>
                            <w:pPr>
                              <w:rPr>
                                <w:rFonts w:hint="default"/>
                                <w:b/>
                                <w:color w:val="FF00FF"/>
                                <w:sz w:val="18"/>
                                <w:szCs w:val="18"/>
                                <w:lang w:val="en-US" w:eastAsia="zh-CN"/>
                              </w:rPr>
                            </w:pPr>
                            <w:r>
                              <w:rPr>
                                <w:rFonts w:hint="eastAsia"/>
                                <w:b/>
                                <w:color w:val="FF00FF"/>
                                <w:sz w:val="18"/>
                                <w:szCs w:val="18"/>
                                <w:lang w:val="en-US" w:eastAsia="zh-CN"/>
                              </w:rPr>
                              <w:t>104甲类化学品库</w:t>
                            </w:r>
                          </w:p>
                        </w:txbxContent>
                      </wps:txbx>
                      <wps:bodyPr lIns="18000" tIns="10800" rIns="18000" bIns="10800" upright="1"/>
                    </wps:wsp>
                  </a:graphicData>
                </a:graphic>
              </wp:anchor>
            </w:drawing>
          </mc:Choice>
          <mc:Fallback>
            <w:pict>
              <v:rect id="_x0000_s1026" o:spid="_x0000_s1026" o:spt="1" style="position:absolute;left:0pt;margin-left:209.8pt;margin-top:128.95pt;height:31.9pt;width:47.9pt;z-index:251668480;mso-width-relative:page;mso-height-relative:page;" filled="f" stroked="f" coordsize="21600,21600" o:gfxdata="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HQInYAAAACwEAAA8AAAAAAAAAAQAgAAAAIgAAAGRycy9kb3ducmV2LnhtbFBLAQIUABQA&#10;AAAIAIdO4kBD5/oAtwEAAHYDAAAOAAAAAAAAAAEAIAAAACcBAABkcnMvZTJvRG9jLnhtbFBLBQYA&#10;AAAABgAGAFkBAABQBQAAAAA=&#10;">
                <v:fill on="f" focussize="0,0"/>
                <v:stroke on="f"/>
                <v:imagedata o:title=""/>
                <o:lock v:ext="edit" aspectratio="f"/>
                <v:textbox inset="0.5mm,0.3mm,0.5mm,0.3mm">
                  <w:txbxContent>
                    <w:p>
                      <w:pPr>
                        <w:rPr>
                          <w:rFonts w:hint="default"/>
                          <w:b/>
                          <w:color w:val="FF00FF"/>
                          <w:sz w:val="18"/>
                          <w:szCs w:val="18"/>
                          <w:lang w:val="en-US" w:eastAsia="zh-CN"/>
                        </w:rPr>
                      </w:pPr>
                      <w:r>
                        <w:rPr>
                          <w:rFonts w:hint="eastAsia"/>
                          <w:b/>
                          <w:color w:val="FF00FF"/>
                          <w:sz w:val="18"/>
                          <w:szCs w:val="18"/>
                          <w:lang w:val="en-US" w:eastAsia="zh-CN"/>
                        </w:rPr>
                        <w:t>104甲类化学品库</w:t>
                      </w:r>
                    </w:p>
                  </w:txbxContent>
                </v:textbox>
              </v:rect>
            </w:pict>
          </mc:Fallback>
        </mc:AlternateContent>
      </w:r>
      <w:r>
        <w:rPr>
          <w:color w:val="000000"/>
          <w:kern w:val="0"/>
          <w:sz w:val="24"/>
        </w:rPr>
        <mc:AlternateContent>
          <mc:Choice Requires="wps">
            <w:drawing>
              <wp:anchor distT="0" distB="0" distL="114300" distR="114300" simplePos="0" relativeHeight="251667456" behindDoc="0" locked="0" layoutInCell="1" allowOverlap="1">
                <wp:simplePos x="0" y="0"/>
                <wp:positionH relativeFrom="column">
                  <wp:posOffset>2626360</wp:posOffset>
                </wp:positionH>
                <wp:positionV relativeFrom="paragraph">
                  <wp:posOffset>1094740</wp:posOffset>
                </wp:positionV>
                <wp:extent cx="722630" cy="329565"/>
                <wp:effectExtent l="0" t="0" r="0" b="0"/>
                <wp:wrapNone/>
                <wp:docPr id="28" name="矩形 28"/>
                <wp:cNvGraphicFramePr/>
                <a:graphic xmlns:a="http://schemas.openxmlformats.org/drawingml/2006/main">
                  <a:graphicData uri="http://schemas.microsoft.com/office/word/2010/wordprocessingShape">
                    <wps:wsp>
                      <wps:cNvSpPr/>
                      <wps:spPr>
                        <a:xfrm>
                          <a:off x="0" y="0"/>
                          <a:ext cx="722630" cy="329565"/>
                        </a:xfrm>
                        <a:prstGeom prst="rect">
                          <a:avLst/>
                        </a:prstGeom>
                        <a:noFill/>
                        <a:ln>
                          <a:noFill/>
                        </a:ln>
                      </wps:spPr>
                      <wps:txbx>
                        <w:txbxContent>
                          <w:p>
                            <w:pPr>
                              <w:rPr>
                                <w:rFonts w:hint="default"/>
                                <w:b/>
                                <w:color w:val="FF00FF"/>
                                <w:sz w:val="18"/>
                                <w:szCs w:val="18"/>
                                <w:lang w:val="en-US" w:eastAsia="zh-CN"/>
                              </w:rPr>
                            </w:pPr>
                            <w:r>
                              <w:rPr>
                                <w:rFonts w:hint="eastAsia"/>
                                <w:b/>
                                <w:color w:val="FF00FF"/>
                                <w:sz w:val="18"/>
                                <w:szCs w:val="18"/>
                                <w:lang w:val="en-US" w:eastAsia="zh-CN"/>
                              </w:rPr>
                              <w:t>污水处理站</w:t>
                            </w:r>
                          </w:p>
                        </w:txbxContent>
                      </wps:txbx>
                      <wps:bodyPr lIns="18000" tIns="10800" rIns="18000" bIns="10800" upright="1"/>
                    </wps:wsp>
                  </a:graphicData>
                </a:graphic>
              </wp:anchor>
            </w:drawing>
          </mc:Choice>
          <mc:Fallback>
            <w:pict>
              <v:rect id="_x0000_s1026" o:spid="_x0000_s1026" o:spt="1" style="position:absolute;left:0pt;margin-left:206.8pt;margin-top:86.2pt;height:25.95pt;width:56.9pt;z-index:251667456;mso-width-relative:page;mso-height-relative:page;" filled="f" stroked="f" coordsize="21600,21600" o:gfxdata="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SNvotcAAAALAQAADwAAAAAAAAABACAAAAAiAAAAZHJzL2Rvd25yZXYueG1sUEsBAhQAFAAA&#10;AAgAh07iQMm2Ud63AQAAdgMAAA4AAAAAAAAAAQAgAAAAJgEAAGRycy9lMm9Eb2MueG1sUEsFBgAA&#10;AAAGAAYAWQEAAE8FAAAAAA==&#10;">
                <v:fill on="f" focussize="0,0"/>
                <v:stroke on="f"/>
                <v:imagedata o:title=""/>
                <o:lock v:ext="edit" aspectratio="f"/>
                <v:textbox inset="0.5mm,0.3mm,0.5mm,0.3mm">
                  <w:txbxContent>
                    <w:p>
                      <w:pPr>
                        <w:rPr>
                          <w:rFonts w:hint="default"/>
                          <w:b/>
                          <w:color w:val="FF00FF"/>
                          <w:sz w:val="18"/>
                          <w:szCs w:val="18"/>
                          <w:lang w:val="en-US" w:eastAsia="zh-CN"/>
                        </w:rPr>
                      </w:pPr>
                      <w:r>
                        <w:rPr>
                          <w:rFonts w:hint="eastAsia"/>
                          <w:b/>
                          <w:color w:val="FF00FF"/>
                          <w:sz w:val="18"/>
                          <w:szCs w:val="18"/>
                          <w:lang w:val="en-US" w:eastAsia="zh-CN"/>
                        </w:rPr>
                        <w:t>污水处理站</w:t>
                      </w:r>
                    </w:p>
                  </w:txbxContent>
                </v:textbox>
              </v:rect>
            </w:pict>
          </mc:Fallback>
        </mc:AlternateContent>
      </w:r>
      <w:r>
        <w:rPr>
          <w:color w:val="000000"/>
          <w:kern w:val="0"/>
          <w:sz w:val="24"/>
        </w:rPr>
        <mc:AlternateContent>
          <mc:Choice Requires="wps">
            <w:drawing>
              <wp:anchor distT="0" distB="0" distL="114300" distR="114300" simplePos="0" relativeHeight="251666432" behindDoc="0" locked="0" layoutInCell="1" allowOverlap="1">
                <wp:simplePos x="0" y="0"/>
                <wp:positionH relativeFrom="column">
                  <wp:posOffset>1502410</wp:posOffset>
                </wp:positionH>
                <wp:positionV relativeFrom="paragraph">
                  <wp:posOffset>3342640</wp:posOffset>
                </wp:positionV>
                <wp:extent cx="474980" cy="329565"/>
                <wp:effectExtent l="0" t="0" r="0" b="0"/>
                <wp:wrapNone/>
                <wp:docPr id="26" name="矩形 26"/>
                <wp:cNvGraphicFramePr/>
                <a:graphic xmlns:a="http://schemas.openxmlformats.org/drawingml/2006/main">
                  <a:graphicData uri="http://schemas.microsoft.com/office/word/2010/wordprocessingShape">
                    <wps:wsp>
                      <wps:cNvSpPr/>
                      <wps:spPr>
                        <a:xfrm>
                          <a:off x="0" y="0"/>
                          <a:ext cx="474980" cy="329565"/>
                        </a:xfrm>
                        <a:prstGeom prst="rect">
                          <a:avLst/>
                        </a:prstGeom>
                        <a:noFill/>
                        <a:ln>
                          <a:noFill/>
                        </a:ln>
                      </wps:spPr>
                      <wps:txbx>
                        <w:txbxContent>
                          <w:p>
                            <w:pPr>
                              <w:rPr>
                                <w:rFonts w:hint="default"/>
                                <w:b/>
                                <w:color w:val="FF00FF"/>
                                <w:sz w:val="18"/>
                                <w:szCs w:val="18"/>
                                <w:lang w:val="en-US" w:eastAsia="zh-CN"/>
                              </w:rPr>
                            </w:pPr>
                            <w:r>
                              <w:rPr>
                                <w:rFonts w:hint="eastAsia"/>
                                <w:b/>
                                <w:color w:val="FF00FF"/>
                                <w:sz w:val="18"/>
                                <w:szCs w:val="18"/>
                                <w:lang w:val="en-US" w:eastAsia="zh-CN"/>
                              </w:rPr>
                              <w:t>102厂房</w:t>
                            </w:r>
                          </w:p>
                        </w:txbxContent>
                      </wps:txbx>
                      <wps:bodyPr lIns="18000" tIns="10800" rIns="18000" bIns="10800" upright="1"/>
                    </wps:wsp>
                  </a:graphicData>
                </a:graphic>
              </wp:anchor>
            </w:drawing>
          </mc:Choice>
          <mc:Fallback>
            <w:pict>
              <v:rect id="_x0000_s1026" o:spid="_x0000_s1026" o:spt="1" style="position:absolute;left:0pt;margin-left:118.3pt;margin-top:263.2pt;height:25.95pt;width:37.4pt;z-index:251666432;mso-width-relative:page;mso-height-relative:page;" filled="f" stroked="f" coordsize="21600,21600" o:gfxdata="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iqY7fXAAAACwEAAA8AAAAAAAAAAQAgAAAAIgAAAGRycy9kb3ducmV2LnhtbFBLAQIUABQA&#10;AAAIAIdO4kDfacpnuAEAAHYDAAAOAAAAAAAAAAEAIAAAACYBAABkcnMvZTJvRG9jLnhtbFBLBQYA&#10;AAAABgAGAFkBAABQBQAAAAA=&#10;">
                <v:fill on="f" focussize="0,0"/>
                <v:stroke on="f"/>
                <v:imagedata o:title=""/>
                <o:lock v:ext="edit" aspectratio="f"/>
                <v:textbox inset="0.5mm,0.3mm,0.5mm,0.3mm">
                  <w:txbxContent>
                    <w:p>
                      <w:pPr>
                        <w:rPr>
                          <w:rFonts w:hint="default"/>
                          <w:b/>
                          <w:color w:val="FF00FF"/>
                          <w:sz w:val="18"/>
                          <w:szCs w:val="18"/>
                          <w:lang w:val="en-US" w:eastAsia="zh-CN"/>
                        </w:rPr>
                      </w:pPr>
                      <w:r>
                        <w:rPr>
                          <w:rFonts w:hint="eastAsia"/>
                          <w:b/>
                          <w:color w:val="FF00FF"/>
                          <w:sz w:val="18"/>
                          <w:szCs w:val="18"/>
                          <w:lang w:val="en-US" w:eastAsia="zh-CN"/>
                        </w:rPr>
                        <w:t>102厂房</w:t>
                      </w:r>
                    </w:p>
                  </w:txbxContent>
                </v:textbox>
              </v:rect>
            </w:pict>
          </mc:Fallback>
        </mc:AlternateContent>
      </w:r>
      <w:r>
        <w:rPr>
          <w:color w:val="000000"/>
          <w:kern w:val="0"/>
          <w:sz w:val="24"/>
        </w:rPr>
        <mc:AlternateContent>
          <mc:Choice Requires="wps">
            <w:drawing>
              <wp:anchor distT="0" distB="0" distL="114300" distR="114300" simplePos="0" relativeHeight="251665408" behindDoc="0" locked="0" layoutInCell="1" allowOverlap="1">
                <wp:simplePos x="0" y="0"/>
                <wp:positionH relativeFrom="column">
                  <wp:posOffset>1369060</wp:posOffset>
                </wp:positionH>
                <wp:positionV relativeFrom="paragraph">
                  <wp:posOffset>1780540</wp:posOffset>
                </wp:positionV>
                <wp:extent cx="884555" cy="651510"/>
                <wp:effectExtent l="0" t="0" r="0" b="0"/>
                <wp:wrapNone/>
                <wp:docPr id="25" name="矩形 25"/>
                <wp:cNvGraphicFramePr/>
                <a:graphic xmlns:a="http://schemas.openxmlformats.org/drawingml/2006/main">
                  <a:graphicData uri="http://schemas.microsoft.com/office/word/2010/wordprocessingShape">
                    <wps:wsp>
                      <wps:cNvSpPr/>
                      <wps:spPr>
                        <a:xfrm>
                          <a:off x="0" y="0"/>
                          <a:ext cx="884555" cy="651510"/>
                        </a:xfrm>
                        <a:prstGeom prst="rect">
                          <a:avLst/>
                        </a:prstGeom>
                        <a:noFill/>
                        <a:ln>
                          <a:noFill/>
                        </a:ln>
                      </wps:spPr>
                      <wps:txbx>
                        <w:txbxContent>
                          <w:p>
                            <w:pPr>
                              <w:rPr>
                                <w:rFonts w:hint="default"/>
                                <w:b/>
                                <w:color w:val="FF00FF"/>
                                <w:sz w:val="18"/>
                                <w:szCs w:val="18"/>
                                <w:lang w:val="en-US" w:eastAsia="zh-CN"/>
                              </w:rPr>
                            </w:pPr>
                            <w:r>
                              <w:rPr>
                                <w:rFonts w:hint="eastAsia"/>
                                <w:b/>
                                <w:color w:val="FF00FF"/>
                                <w:sz w:val="18"/>
                                <w:szCs w:val="18"/>
                                <w:lang w:val="en-US" w:eastAsia="zh-CN"/>
                              </w:rPr>
                              <w:t>101厂房</w:t>
                            </w:r>
                          </w:p>
                        </w:txbxContent>
                      </wps:txbx>
                      <wps:bodyPr lIns="18000" tIns="10800" rIns="18000" bIns="10800" upright="1"/>
                    </wps:wsp>
                  </a:graphicData>
                </a:graphic>
              </wp:anchor>
            </w:drawing>
          </mc:Choice>
          <mc:Fallback>
            <w:pict>
              <v:rect id="_x0000_s1026" o:spid="_x0000_s1026" o:spt="1" style="position:absolute;left:0pt;margin-left:107.8pt;margin-top:140.2pt;height:51.3pt;width:69.65pt;z-index:251665408;mso-width-relative:page;mso-height-relative:page;" filled="f" stroked="f" coordsize="21600,21600" o:gfxdata="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MNI8tcAAAALAQAADwAAAAAAAAABACAAAAAiAAAAZHJzL2Rvd25yZXYueG1sUEsBAhQAFAAA&#10;AAgAh07iQCEdepO3AQAAdgMAAA4AAAAAAAAAAQAgAAAAJgEAAGRycy9lMm9Eb2MueG1sUEsFBgAA&#10;AAAGAAYAWQEAAE8FAAAAAA==&#10;">
                <v:fill on="f" focussize="0,0"/>
                <v:stroke on="f"/>
                <v:imagedata o:title=""/>
                <o:lock v:ext="edit" aspectratio="f"/>
                <v:textbox inset="0.5mm,0.3mm,0.5mm,0.3mm">
                  <w:txbxContent>
                    <w:p>
                      <w:pPr>
                        <w:rPr>
                          <w:rFonts w:hint="default"/>
                          <w:b/>
                          <w:color w:val="FF00FF"/>
                          <w:sz w:val="18"/>
                          <w:szCs w:val="18"/>
                          <w:lang w:val="en-US" w:eastAsia="zh-CN"/>
                        </w:rPr>
                      </w:pPr>
                      <w:r>
                        <w:rPr>
                          <w:rFonts w:hint="eastAsia"/>
                          <w:b/>
                          <w:color w:val="FF00FF"/>
                          <w:sz w:val="18"/>
                          <w:szCs w:val="18"/>
                          <w:lang w:val="en-US" w:eastAsia="zh-CN"/>
                        </w:rPr>
                        <w:t>101厂房</w:t>
                      </w:r>
                    </w:p>
                  </w:txbxContent>
                </v:textbox>
              </v:rect>
            </w:pict>
          </mc:Fallback>
        </mc:AlternateContent>
      </w:r>
      <w:r>
        <w:rPr>
          <w:color w:val="000000"/>
          <w:kern w:val="0"/>
          <w:sz w:val="24"/>
        </w:rPr>
        <mc:AlternateContent>
          <mc:Choice Requires="wps">
            <w:drawing>
              <wp:anchor distT="0" distB="0" distL="114300" distR="114300" simplePos="0" relativeHeight="251664384" behindDoc="0" locked="0" layoutInCell="1" allowOverlap="1">
                <wp:simplePos x="0" y="0"/>
                <wp:positionH relativeFrom="column">
                  <wp:posOffset>1111885</wp:posOffset>
                </wp:positionH>
                <wp:positionV relativeFrom="paragraph">
                  <wp:posOffset>529590</wp:posOffset>
                </wp:positionV>
                <wp:extent cx="570230" cy="871220"/>
                <wp:effectExtent l="0" t="0" r="0" b="0"/>
                <wp:wrapNone/>
                <wp:docPr id="24" name="矩形 24"/>
                <wp:cNvGraphicFramePr/>
                <a:graphic xmlns:a="http://schemas.openxmlformats.org/drawingml/2006/main">
                  <a:graphicData uri="http://schemas.microsoft.com/office/word/2010/wordprocessingShape">
                    <wps:wsp>
                      <wps:cNvSpPr/>
                      <wps:spPr>
                        <a:xfrm>
                          <a:off x="0" y="0"/>
                          <a:ext cx="570230" cy="871220"/>
                        </a:xfrm>
                        <a:prstGeom prst="rect">
                          <a:avLst/>
                        </a:prstGeom>
                        <a:noFill/>
                        <a:ln>
                          <a:noFill/>
                        </a:ln>
                      </wps:spPr>
                      <wps:txbx>
                        <w:txbxContent>
                          <w:p>
                            <w:pPr>
                              <w:rPr>
                                <w:rFonts w:hint="default"/>
                                <w:lang w:val="en-US" w:eastAsia="zh-CN"/>
                              </w:rPr>
                            </w:pPr>
                          </w:p>
                        </w:txbxContent>
                      </wps:txbx>
                      <wps:bodyPr lIns="18000" tIns="10800" rIns="18000" bIns="10800" upright="1"/>
                    </wps:wsp>
                  </a:graphicData>
                </a:graphic>
              </wp:anchor>
            </w:drawing>
          </mc:Choice>
          <mc:Fallback>
            <w:pict>
              <v:rect id="_x0000_s1026" o:spid="_x0000_s1026" o:spt="1" style="position:absolute;left:0pt;margin-left:87.55pt;margin-top:41.7pt;height:68.6pt;width:44.9pt;z-index:251664384;mso-width-relative:page;mso-height-relative:page;" filled="f" stroked="f" coordsize="21600,21600" o:gfxdata="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vvACtYAAAAKAQAADwAAAAAAAAABACAAAAAiAAAAZHJzL2Rvd25yZXYueG1sUEsBAhQAFAAA&#10;AAgAh07iQBzuChe4AQAAdgMAAA4AAAAAAAAAAQAgAAAAJQEAAGRycy9lMm9Eb2MueG1sUEsFBgAA&#10;AAAGAAYAWQEAAE8FAAAAAA==&#10;">
                <v:fill on="f" focussize="0,0"/>
                <v:stroke on="f"/>
                <v:imagedata o:title=""/>
                <o:lock v:ext="edit" aspectratio="f"/>
                <v:textbox inset="0.5mm,0.3mm,0.5mm,0.3mm">
                  <w:txbxContent>
                    <w:p>
                      <w:pPr>
                        <w:rPr>
                          <w:rFonts w:hint="default"/>
                          <w:lang w:val="en-US" w:eastAsia="zh-CN"/>
                        </w:rPr>
                      </w:pPr>
                    </w:p>
                  </w:txbxContent>
                </v:textbox>
              </v:rect>
            </w:pict>
          </mc:Fallback>
        </mc:AlternateContent>
      </w:r>
      <w:r>
        <w:drawing>
          <wp:inline distT="0" distB="0" distL="114300" distR="114300">
            <wp:extent cx="5436235" cy="5691505"/>
            <wp:effectExtent l="9525" t="9525" r="21590" b="13970"/>
            <wp:docPr id="22" name="图片 1" descr="北方通用电子集团安徽有限公司MEMS产业基地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北方通用电子集团安徽有限公司MEMS产业基地平面图"/>
                    <pic:cNvPicPr>
                      <a:picLocks noChangeAspect="1"/>
                    </pic:cNvPicPr>
                  </pic:nvPicPr>
                  <pic:blipFill>
                    <a:blip r:embed="rId12"/>
                    <a:srcRect l="16356" r="13068"/>
                    <a:stretch>
                      <a:fillRect/>
                    </a:stretch>
                  </pic:blipFill>
                  <pic:spPr>
                    <a:xfrm>
                      <a:off x="0" y="0"/>
                      <a:ext cx="5436235" cy="5691505"/>
                    </a:xfrm>
                    <a:prstGeom prst="rect">
                      <a:avLst/>
                    </a:prstGeom>
                    <a:noFill/>
                    <a:ln w="6350"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p>
    <w:p>
      <w:pPr>
        <w:jc w:val="center"/>
        <w:rPr>
          <w:rFonts w:hint="default" w:ascii="Times New Roman" w:hAnsi="Times New Roman" w:cs="Times New Roman"/>
          <w:sz w:val="21"/>
          <w:szCs w:val="21"/>
          <w:lang w:val="en-US" w:eastAsia="zh-CN"/>
        </w:rPr>
        <w:sectPr>
          <w:pgSz w:w="11906" w:h="16838"/>
          <w:pgMar w:top="1383" w:right="1236" w:bottom="1383" w:left="1236" w:header="851" w:footer="992" w:gutter="0"/>
          <w:pgNumType w:fmt="decimal"/>
          <w:cols w:space="425" w:num="1"/>
          <w:docGrid w:type="lines" w:linePitch="312" w:charSpace="0"/>
        </w:sectPr>
      </w:pPr>
      <w:r>
        <w:rPr>
          <w:rFonts w:hint="default" w:ascii="Times New Roman" w:hAnsi="Times New Roman" w:cs="Times New Roman"/>
          <w:b/>
          <w:bCs/>
          <w:sz w:val="21"/>
          <w:szCs w:val="21"/>
          <w:lang w:val="en-US" w:eastAsia="zh-CN"/>
        </w:rPr>
        <w:t>图3-2 项目平面布置图</w:t>
      </w:r>
    </w:p>
    <w:p>
      <w:pPr>
        <w:pStyle w:val="4"/>
        <w:keepNext/>
        <w:keepLines/>
        <w:pageBreakBefore w:val="0"/>
        <w:widowControl w:val="0"/>
        <w:numPr>
          <w:ilvl w:val="1"/>
          <w:numId w:val="0"/>
        </w:numPr>
        <w:tabs>
          <w:tab w:val="left" w:pos="0"/>
          <w:tab w:val="left" w:pos="2410"/>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10" w:name="_Toc19601"/>
      <w:bookmarkStart w:id="11" w:name="_Toc14708"/>
      <w:bookmarkStart w:id="12" w:name="_Toc32620"/>
      <w:r>
        <w:rPr>
          <w:rFonts w:hint="default" w:ascii="Times New Roman" w:hAnsi="Times New Roman" w:eastAsia="宋体" w:cs="Times New Roman"/>
          <w:sz w:val="28"/>
          <w:szCs w:val="28"/>
        </w:rPr>
        <w:t>3.2建设内容</w:t>
      </w:r>
      <w:bookmarkEnd w:id="10"/>
      <w:bookmarkEnd w:id="11"/>
      <w:bookmarkEnd w:id="12"/>
    </w:p>
    <w:p>
      <w:pPr>
        <w:spacing w:line="360" w:lineRule="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3.2.1项目环评报告中建设内容及规模与实际建设情况</w:t>
      </w:r>
    </w:p>
    <w:p>
      <w:pPr>
        <w:spacing w:line="360" w:lineRule="auto"/>
        <w:ind w:firstLine="48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项目工程由主体工程、辅助工程、储运工程、公用工程、环保工程等组成</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环评报告表中工程建设内容与实际建设情况对比见表3-</w:t>
      </w:r>
      <w:r>
        <w:rPr>
          <w:rFonts w:hint="eastAsia" w:ascii="Times New Roman" w:hAnsi="Times New Roman" w:cs="Times New Roman"/>
          <w:sz w:val="24"/>
          <w:szCs w:val="24"/>
          <w:lang w:val="en-US" w:eastAsia="zh-CN"/>
        </w:rPr>
        <w:t>1</w:t>
      </w:r>
      <w:r>
        <w:rPr>
          <w:rFonts w:hint="eastAsia" w:ascii="Times New Roman" w:hAnsi="Times New Roman" w:eastAsia="宋体" w:cs="Times New Roman"/>
          <w:sz w:val="24"/>
          <w:szCs w:val="24"/>
          <w:lang w:eastAsia="zh-CN"/>
        </w:rPr>
        <w:t>。</w:t>
      </w:r>
    </w:p>
    <w:p>
      <w:pPr>
        <w:spacing w:line="360" w:lineRule="auto"/>
        <w:ind w:firstLine="48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表3-</w:t>
      </w:r>
      <w:r>
        <w:rPr>
          <w:rFonts w:hint="eastAsia" w:ascii="Times New Roman" w:hAnsi="Times New Roman"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zh-CN"/>
        </w:rPr>
        <w:t>环评</w:t>
      </w:r>
      <w:r>
        <w:rPr>
          <w:rFonts w:hint="eastAsia" w:ascii="Times New Roman" w:hAnsi="Times New Roman" w:cs="Times New Roman"/>
          <w:b/>
          <w:bCs/>
          <w:sz w:val="24"/>
          <w:szCs w:val="24"/>
          <w:lang w:val="zh-CN"/>
        </w:rPr>
        <w:t>及</w:t>
      </w:r>
      <w:r>
        <w:rPr>
          <w:rFonts w:hint="default" w:ascii="Times New Roman" w:hAnsi="Times New Roman" w:eastAsia="宋体" w:cs="Times New Roman"/>
          <w:b/>
          <w:bCs/>
          <w:sz w:val="24"/>
          <w:szCs w:val="24"/>
          <w:lang w:val="zh-CN"/>
        </w:rPr>
        <w:t>批复建设内容与实际建设情况对比一览表</w:t>
      </w:r>
    </w:p>
    <w:tbl>
      <w:tblPr>
        <w:tblStyle w:val="13"/>
        <w:tblW w:w="14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
        <w:gridCol w:w="668"/>
        <w:gridCol w:w="711"/>
        <w:gridCol w:w="1147"/>
        <w:gridCol w:w="4500"/>
        <w:gridCol w:w="4879"/>
        <w:gridCol w:w="13"/>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38" w:type="dxa"/>
            <w:gridSpan w:val="2"/>
            <w:vAlign w:val="center"/>
          </w:tcPr>
          <w:p>
            <w:pPr>
              <w:spacing w:line="240" w:lineRule="auto"/>
              <w:jc w:val="center"/>
              <w:rPr>
                <w:rFonts w:hint="eastAsia" w:ascii="宋体" w:hAnsi="宋体" w:eastAsia="宋体" w:cs="宋体"/>
              </w:rPr>
            </w:pPr>
            <w:r>
              <w:rPr>
                <w:rFonts w:hint="eastAsia" w:ascii="宋体" w:hAnsi="宋体" w:eastAsia="宋体" w:cs="宋体"/>
              </w:rPr>
              <w:t>工程类别</w:t>
            </w:r>
          </w:p>
        </w:tc>
        <w:tc>
          <w:tcPr>
            <w:tcW w:w="1379" w:type="dxa"/>
            <w:gridSpan w:val="2"/>
            <w:vAlign w:val="center"/>
          </w:tcPr>
          <w:p>
            <w:pPr>
              <w:spacing w:line="240" w:lineRule="auto"/>
              <w:jc w:val="center"/>
              <w:rPr>
                <w:rFonts w:hint="eastAsia" w:ascii="宋体" w:hAnsi="宋体" w:eastAsia="宋体" w:cs="宋体"/>
                <w:lang w:eastAsia="zh-CN"/>
              </w:rPr>
            </w:pPr>
            <w:r>
              <w:rPr>
                <w:rFonts w:hint="eastAsia" w:ascii="宋体" w:hAnsi="宋体" w:eastAsia="宋体" w:cs="宋体"/>
              </w:rPr>
              <w:t>项目</w:t>
            </w:r>
            <w:r>
              <w:rPr>
                <w:rFonts w:hint="eastAsia" w:ascii="宋体" w:hAnsi="宋体" w:eastAsia="宋体" w:cs="宋体"/>
                <w:lang w:eastAsia="zh-CN"/>
              </w:rPr>
              <w:t>名称</w:t>
            </w:r>
          </w:p>
        </w:tc>
        <w:tc>
          <w:tcPr>
            <w:tcW w:w="5647" w:type="dxa"/>
            <w:gridSpan w:val="2"/>
            <w:vAlign w:val="center"/>
          </w:tcPr>
          <w:p>
            <w:pPr>
              <w:spacing w:line="240" w:lineRule="auto"/>
              <w:jc w:val="center"/>
              <w:rPr>
                <w:rFonts w:hint="eastAsia" w:ascii="宋体" w:hAnsi="宋体" w:eastAsia="宋体" w:cs="宋体"/>
                <w:lang w:eastAsia="zh-CN"/>
              </w:rPr>
            </w:pPr>
            <w:r>
              <w:rPr>
                <w:rFonts w:hint="eastAsia" w:ascii="宋体" w:hAnsi="宋体" w:eastAsia="宋体" w:cs="宋体"/>
              </w:rPr>
              <w:t>环评建设内容</w:t>
            </w:r>
            <w:r>
              <w:rPr>
                <w:rFonts w:hint="eastAsia" w:ascii="宋体" w:hAnsi="宋体" w:cs="宋体"/>
                <w:lang w:eastAsia="zh-CN"/>
              </w:rPr>
              <w:t>及规模</w:t>
            </w:r>
          </w:p>
        </w:tc>
        <w:tc>
          <w:tcPr>
            <w:tcW w:w="4879" w:type="dxa"/>
            <w:vAlign w:val="center"/>
          </w:tcPr>
          <w:p>
            <w:pPr>
              <w:spacing w:line="240" w:lineRule="auto"/>
              <w:jc w:val="center"/>
              <w:rPr>
                <w:rFonts w:hint="eastAsia" w:ascii="宋体" w:hAnsi="宋体" w:eastAsia="宋体" w:cs="宋体"/>
              </w:rPr>
            </w:pPr>
            <w:r>
              <w:rPr>
                <w:rFonts w:hint="eastAsia" w:ascii="宋体" w:hAnsi="宋体" w:eastAsia="宋体" w:cs="宋体"/>
              </w:rPr>
              <w:t>实际建设情况</w:t>
            </w:r>
          </w:p>
        </w:tc>
        <w:tc>
          <w:tcPr>
            <w:tcW w:w="1499" w:type="dxa"/>
            <w:gridSpan w:val="2"/>
            <w:vAlign w:val="center"/>
          </w:tcPr>
          <w:p>
            <w:pPr>
              <w:jc w:val="center"/>
              <w:rPr>
                <w:rFonts w:hint="eastAsia" w:ascii="宋体" w:hAnsi="宋体" w:eastAsia="宋体" w:cs="宋体"/>
              </w:rPr>
            </w:pPr>
            <w:r>
              <w:rPr>
                <w:rFonts w:hint="eastAsia"/>
                <w:position w:val="-1"/>
                <w:szCs w:val="21"/>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138" w:type="dxa"/>
            <w:gridSpan w:val="2"/>
            <w:vMerge w:val="restart"/>
            <w:vAlign w:val="center"/>
          </w:tcPr>
          <w:p>
            <w:pPr>
              <w:spacing w:line="240" w:lineRule="auto"/>
              <w:jc w:val="center"/>
              <w:rPr>
                <w:rFonts w:hint="eastAsia" w:ascii="宋体" w:hAnsi="宋体" w:eastAsia="宋体" w:cs="宋体"/>
              </w:rPr>
            </w:pPr>
            <w:r>
              <w:rPr>
                <w:rFonts w:hint="eastAsia"/>
                <w:lang w:eastAsia="zh-CN"/>
              </w:rPr>
              <w:t>主</w:t>
            </w:r>
            <w:r>
              <w:rPr>
                <w:rFonts w:hint="eastAsia"/>
              </w:rPr>
              <w:t>体工程</w:t>
            </w:r>
          </w:p>
        </w:tc>
        <w:tc>
          <w:tcPr>
            <w:tcW w:w="668" w:type="dxa"/>
            <w:vMerge w:val="restart"/>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生产厂房</w:t>
            </w:r>
          </w:p>
        </w:tc>
        <w:tc>
          <w:tcPr>
            <w:tcW w:w="711"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101号建筑</w:t>
            </w:r>
          </w:p>
        </w:tc>
        <w:tc>
          <w:tcPr>
            <w:tcW w:w="5647" w:type="dxa"/>
            <w:gridSpan w:val="2"/>
            <w:vAlign w:val="center"/>
          </w:tcPr>
          <w:p>
            <w:pPr>
              <w:keepNext w:val="0"/>
              <w:keepLines w:val="0"/>
              <w:widowControl/>
              <w:suppressLineNumbers w:val="0"/>
              <w:jc w:val="left"/>
              <w:rPr>
                <w:rFonts w:hint="default" w:ascii="Times New Roman" w:hAnsi="Times New Roman" w:cs="Times New Roman"/>
                <w:lang w:val="en-US" w:eastAsia="zh-CN"/>
              </w:rPr>
            </w:pPr>
            <w:r>
              <w:rPr>
                <w:rFonts w:hint="default" w:ascii="Times New Roman" w:hAnsi="Times New Roman" w:cs="Times New Roman"/>
                <w:lang w:val="en-US" w:eastAsia="zh-CN"/>
              </w:rPr>
              <w:t>封装及试验厂房，钢筋混凝土框架结构，建筑面</w:t>
            </w:r>
            <w:r>
              <w:rPr>
                <w:rFonts w:hint="eastAsia" w:ascii="Times New Roman" w:hAnsi="Times New Roman" w:cs="Times New Roman"/>
                <w:lang w:val="en-US" w:eastAsia="zh-CN"/>
              </w:rPr>
              <w:t>积</w:t>
            </w:r>
            <w:r>
              <w:rPr>
                <w:rFonts w:hint="default" w:ascii="Times New Roman" w:hAnsi="Times New Roman" w:cs="Times New Roman"/>
                <w:lang w:val="en-US" w:eastAsia="zh-CN"/>
              </w:rPr>
              <w:t>14730.79m</w:t>
            </w:r>
            <w:r>
              <w:rPr>
                <w:rFonts w:hint="eastAsia" w:ascii="Times New Roman" w:hAnsi="Times New Roman" w:cs="Times New Roman"/>
                <w:vertAlign w:val="superscript"/>
                <w:lang w:val="en-US" w:eastAsia="zh-CN"/>
              </w:rPr>
              <w:t>2</w:t>
            </w:r>
            <w:r>
              <w:rPr>
                <w:rFonts w:hint="default" w:ascii="Times New Roman" w:hAnsi="Times New Roman" w:cs="Times New Roman"/>
                <w:lang w:val="en-US" w:eastAsia="zh-CN"/>
              </w:rPr>
              <w:t>主要包括端头办公区、筛选</w:t>
            </w:r>
            <w:r>
              <w:rPr>
                <w:rFonts w:hint="eastAsia" w:ascii="Times New Roman" w:hAnsi="Times New Roman" w:cs="Times New Roman"/>
                <w:lang w:val="en-US" w:eastAsia="zh-CN"/>
              </w:rPr>
              <w:t>车</w:t>
            </w:r>
            <w:r>
              <w:rPr>
                <w:rFonts w:hint="default" w:ascii="Times New Roman" w:hAnsi="Times New Roman" w:cs="Times New Roman"/>
                <w:lang w:val="en-US" w:eastAsia="zh-CN"/>
              </w:rPr>
              <w:t>间、封装车间、空调机房等</w:t>
            </w:r>
          </w:p>
        </w:tc>
        <w:tc>
          <w:tcPr>
            <w:tcW w:w="4879" w:type="dxa"/>
            <w:vAlign w:val="center"/>
          </w:tcPr>
          <w:p>
            <w:pPr>
              <w:spacing w:line="240" w:lineRule="auto"/>
              <w:jc w:val="left"/>
              <w:rPr>
                <w:rFonts w:hint="eastAsia" w:ascii="宋体" w:hAnsi="宋体" w:eastAsia="宋体" w:cs="宋体"/>
              </w:rPr>
            </w:pPr>
            <w:r>
              <w:rPr>
                <w:rFonts w:hint="default" w:ascii="Times New Roman" w:hAnsi="Times New Roman" w:cs="Times New Roman"/>
                <w:lang w:val="en-US" w:eastAsia="zh-CN"/>
              </w:rPr>
              <w:t>封装及试验厂房，钢筋混凝土框架结构，建筑面</w:t>
            </w:r>
            <w:r>
              <w:rPr>
                <w:rFonts w:hint="eastAsia" w:ascii="Times New Roman" w:hAnsi="Times New Roman" w:cs="Times New Roman"/>
                <w:lang w:val="en-US" w:eastAsia="zh-CN"/>
              </w:rPr>
              <w:t>积</w:t>
            </w:r>
            <w:r>
              <w:rPr>
                <w:rFonts w:hint="default" w:ascii="Times New Roman" w:hAnsi="Times New Roman" w:cs="Times New Roman"/>
                <w:lang w:val="en-US" w:eastAsia="zh-CN"/>
              </w:rPr>
              <w:t>14730.79m</w:t>
            </w:r>
            <w:r>
              <w:rPr>
                <w:rFonts w:hint="eastAsia" w:ascii="Times New Roman" w:hAnsi="Times New Roman" w:cs="Times New Roman"/>
                <w:vertAlign w:val="superscript"/>
                <w:lang w:val="en-US" w:eastAsia="zh-CN"/>
              </w:rPr>
              <w:t>2</w:t>
            </w:r>
            <w:r>
              <w:rPr>
                <w:rFonts w:hint="default" w:ascii="Times New Roman" w:hAnsi="Times New Roman" w:cs="Times New Roman"/>
                <w:lang w:val="en-US" w:eastAsia="zh-CN"/>
              </w:rPr>
              <w:t>主要包括端头办公区、筛选</w:t>
            </w:r>
            <w:r>
              <w:rPr>
                <w:rFonts w:hint="eastAsia" w:ascii="Times New Roman" w:hAnsi="Times New Roman" w:cs="Times New Roman"/>
                <w:lang w:val="en-US" w:eastAsia="zh-CN"/>
              </w:rPr>
              <w:t>车</w:t>
            </w:r>
            <w:r>
              <w:rPr>
                <w:rFonts w:hint="default" w:ascii="Times New Roman" w:hAnsi="Times New Roman" w:cs="Times New Roman"/>
                <w:lang w:val="en-US" w:eastAsia="zh-CN"/>
              </w:rPr>
              <w:t>间、封装车间、空调机房等</w:t>
            </w:r>
          </w:p>
        </w:tc>
        <w:tc>
          <w:tcPr>
            <w:tcW w:w="1499" w:type="dxa"/>
            <w:gridSpan w:val="2"/>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38" w:type="dxa"/>
            <w:gridSpan w:val="2"/>
            <w:vMerge w:val="continue"/>
            <w:vAlign w:val="center"/>
          </w:tcPr>
          <w:p>
            <w:pPr>
              <w:spacing w:line="240" w:lineRule="auto"/>
              <w:jc w:val="center"/>
              <w:rPr>
                <w:rFonts w:hint="eastAsia" w:ascii="宋体" w:hAnsi="宋体" w:eastAsia="宋体" w:cs="宋体"/>
              </w:rPr>
            </w:pPr>
          </w:p>
        </w:tc>
        <w:tc>
          <w:tcPr>
            <w:tcW w:w="668" w:type="dxa"/>
            <w:vMerge w:val="continue"/>
            <w:vAlign w:val="center"/>
          </w:tcPr>
          <w:p>
            <w:pPr>
              <w:jc w:val="center"/>
              <w:rPr>
                <w:rFonts w:hint="default" w:ascii="Times New Roman" w:hAnsi="Times New Roman" w:eastAsia="宋体" w:cs="Times New Roman"/>
                <w:lang w:val="en-US" w:eastAsia="zh-CN"/>
              </w:rPr>
            </w:pPr>
          </w:p>
        </w:tc>
        <w:tc>
          <w:tcPr>
            <w:tcW w:w="711" w:type="dxa"/>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102号建筑</w:t>
            </w:r>
          </w:p>
        </w:tc>
        <w:tc>
          <w:tcPr>
            <w:tcW w:w="5647" w:type="dxa"/>
            <w:gridSpan w:val="2"/>
            <w:vAlign w:val="center"/>
          </w:tcPr>
          <w:p>
            <w:pPr>
              <w:keepNext w:val="0"/>
              <w:keepLines w:val="0"/>
              <w:widowControl/>
              <w:suppressLineNumbers w:val="0"/>
              <w:jc w:val="left"/>
              <w:rPr>
                <w:rFonts w:hint="eastAsia"/>
                <w:lang w:val="en-US" w:eastAsia="zh-CN"/>
              </w:rPr>
            </w:pPr>
            <w:r>
              <w:rPr>
                <w:rFonts w:hint="default" w:ascii="Times New Roman" w:hAnsi="Times New Roman" w:cs="Times New Roman"/>
                <w:lang w:val="en-US" w:eastAsia="zh-CN"/>
              </w:rPr>
              <w:t>6英寸MEMS器件和EMCCD芯片厂房，建筑面积21174m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主要包括端头办公区和生产区</w:t>
            </w:r>
          </w:p>
        </w:tc>
        <w:tc>
          <w:tcPr>
            <w:tcW w:w="4879" w:type="dxa"/>
            <w:vAlign w:val="center"/>
          </w:tcPr>
          <w:p>
            <w:pPr>
              <w:spacing w:line="240" w:lineRule="auto"/>
              <w:jc w:val="left"/>
              <w:rPr>
                <w:rFonts w:hint="eastAsia" w:ascii="宋体" w:hAnsi="宋体" w:eastAsia="宋体" w:cs="宋体"/>
              </w:rPr>
            </w:pPr>
            <w:r>
              <w:rPr>
                <w:rFonts w:hint="default" w:ascii="Times New Roman" w:hAnsi="Times New Roman" w:cs="Times New Roman"/>
                <w:lang w:val="en-US" w:eastAsia="zh-CN"/>
              </w:rPr>
              <w:t>6英寸MEMS器件和EMCCD芯片厂房，建筑面积21174m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主要包括端头办公区和生产区</w:t>
            </w:r>
          </w:p>
        </w:tc>
        <w:tc>
          <w:tcPr>
            <w:tcW w:w="1499" w:type="dxa"/>
            <w:gridSpan w:val="2"/>
            <w:vAlign w:val="center"/>
          </w:tcPr>
          <w:p>
            <w:pPr>
              <w:keepNext w:val="0"/>
              <w:keepLines w:val="0"/>
              <w:widowControl/>
              <w:suppressLineNumbers w:val="0"/>
              <w:jc w:val="center"/>
              <w:rPr>
                <w:rFonts w:hint="eastAsia" w:ascii="宋体" w:hAnsi="宋体" w:eastAsia="宋体" w:cs="宋体"/>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1138" w:type="dxa"/>
            <w:gridSpan w:val="2"/>
            <w:vAlign w:val="center"/>
          </w:tcPr>
          <w:p>
            <w:pPr>
              <w:spacing w:line="240" w:lineRule="auto"/>
              <w:jc w:val="center"/>
              <w:rPr>
                <w:rFonts w:hint="eastAsia" w:ascii="宋体" w:hAnsi="宋体" w:eastAsia="宋体" w:cs="宋体"/>
                <w:lang w:eastAsia="zh-CN"/>
              </w:rPr>
            </w:pPr>
            <w:r>
              <w:rPr>
                <w:rFonts w:hint="eastAsia" w:ascii="宋体" w:hAnsi="宋体" w:cs="宋体"/>
                <w:lang w:eastAsia="zh-CN"/>
              </w:rPr>
              <w:t>辅助工程</w:t>
            </w:r>
          </w:p>
        </w:tc>
        <w:tc>
          <w:tcPr>
            <w:tcW w:w="1379" w:type="dxa"/>
            <w:gridSpan w:val="2"/>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动力厂房（103号建筑）</w:t>
            </w:r>
          </w:p>
        </w:tc>
        <w:tc>
          <w:tcPr>
            <w:tcW w:w="5647" w:type="dxa"/>
            <w:gridSpan w:val="2"/>
            <w:vAlign w:val="center"/>
          </w:tcPr>
          <w:p>
            <w:pPr>
              <w:keepNext w:val="0"/>
              <w:keepLines w:val="0"/>
              <w:widowControl/>
              <w:suppressLineNumbers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两层钢筋泥凝土框架结构，主要有：锅炉房，纯水设施、冷冻水系统，变电站以及真空冷冻空压等设备。屋顶放置大型冷却水塔，建筑面积3447.72m</w:t>
            </w:r>
            <w:r>
              <w:rPr>
                <w:rFonts w:hint="eastAsia" w:ascii="Times New Roman" w:hAnsi="Times New Roman" w:eastAsia="宋体" w:cs="Times New Roman"/>
                <w:vertAlign w:val="superscript"/>
                <w:lang w:val="en-US" w:eastAsia="zh-CN"/>
              </w:rPr>
              <w:t>2</w:t>
            </w:r>
          </w:p>
        </w:tc>
        <w:tc>
          <w:tcPr>
            <w:tcW w:w="4879" w:type="dxa"/>
            <w:vAlign w:val="center"/>
          </w:tcPr>
          <w:p>
            <w:pPr>
              <w:keepNext w:val="0"/>
              <w:keepLines w:val="0"/>
              <w:widowControl/>
              <w:suppressLineNumbers w:val="0"/>
              <w:jc w:val="left"/>
              <w:rPr>
                <w:rFonts w:hint="default"/>
                <w:lang w:val="en-US" w:eastAsia="zh-CN"/>
              </w:rPr>
            </w:pPr>
            <w:r>
              <w:rPr>
                <w:rFonts w:hint="eastAsia" w:ascii="Times New Roman" w:hAnsi="Times New Roman" w:eastAsia="宋体" w:cs="Times New Roman"/>
                <w:lang w:val="en-US" w:eastAsia="zh-CN"/>
              </w:rPr>
              <w:t>两层钢筋泥凝土框架结构，主要有：锅炉房，纯水设施、冷冻水系统，变电站以及真空冷冻空压等设备。屋顶放置大型冷却水塔，建筑面积3447.72m</w:t>
            </w:r>
            <w:r>
              <w:rPr>
                <w:rFonts w:hint="eastAsia" w:ascii="Times New Roman" w:hAnsi="Times New Roman" w:eastAsia="宋体" w:cs="Times New Roman"/>
                <w:vertAlign w:val="superscript"/>
                <w:lang w:val="en-US" w:eastAsia="zh-CN"/>
              </w:rPr>
              <w:t>2</w:t>
            </w:r>
          </w:p>
        </w:tc>
        <w:tc>
          <w:tcPr>
            <w:tcW w:w="1499" w:type="dxa"/>
            <w:gridSpan w:val="2"/>
            <w:vAlign w:val="center"/>
          </w:tcPr>
          <w:p>
            <w:pPr>
              <w:jc w:val="center"/>
              <w:rPr>
                <w:rFonts w:hint="eastAsia" w:ascii="宋体" w:hAnsi="宋体" w:eastAsia="宋体" w:cs="宋体"/>
                <w:lang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8" w:type="dxa"/>
            <w:gridSpan w:val="2"/>
            <w:vAlign w:val="center"/>
          </w:tcPr>
          <w:p>
            <w:pPr>
              <w:bidi w:val="0"/>
              <w:jc w:val="center"/>
            </w:pPr>
            <w:r>
              <w:rPr>
                <w:rFonts w:hint="eastAsia" w:ascii="宋体" w:hAnsi="宋体" w:cs="宋体"/>
                <w:color w:val="000000"/>
                <w:highlight w:val="none"/>
                <w:lang w:eastAsia="zh-CN"/>
              </w:rPr>
              <w:t>储运工程</w:t>
            </w:r>
          </w:p>
        </w:tc>
        <w:tc>
          <w:tcPr>
            <w:tcW w:w="1379" w:type="dxa"/>
            <w:gridSpan w:val="2"/>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化学品库</w:t>
            </w:r>
          </w:p>
        </w:tc>
        <w:tc>
          <w:tcPr>
            <w:tcW w:w="5647" w:type="dxa"/>
            <w:gridSpan w:val="2"/>
            <w:vAlign w:val="center"/>
          </w:tcPr>
          <w:p>
            <w:pPr>
              <w:keepNext w:val="0"/>
              <w:keepLines w:val="0"/>
              <w:widowControl/>
              <w:suppressLineNumbers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单层钢排架结构建筑，用于化学品的储存，建筑面积360m</w:t>
            </w:r>
            <w:r>
              <w:rPr>
                <w:rFonts w:hint="eastAsia" w:ascii="Times New Roman" w:hAnsi="Times New Roman" w:eastAsia="宋体" w:cs="Times New Roman"/>
                <w:vertAlign w:val="superscript"/>
                <w:lang w:val="en-US" w:eastAsia="zh-CN"/>
              </w:rPr>
              <w:t>2</w:t>
            </w:r>
          </w:p>
        </w:tc>
        <w:tc>
          <w:tcPr>
            <w:tcW w:w="4879" w:type="dxa"/>
            <w:vAlign w:val="center"/>
          </w:tcPr>
          <w:p>
            <w:pPr>
              <w:bidi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单层钢排架结构建筑，用于化学品的储存，建筑面积360m</w:t>
            </w:r>
            <w:r>
              <w:rPr>
                <w:rFonts w:hint="eastAsia" w:ascii="Times New Roman" w:hAnsi="Times New Roman" w:eastAsia="宋体" w:cs="Times New Roman"/>
                <w:vertAlign w:val="superscript"/>
                <w:lang w:val="en-US" w:eastAsia="zh-CN"/>
              </w:rPr>
              <w:t>2</w:t>
            </w:r>
          </w:p>
        </w:tc>
        <w:tc>
          <w:tcPr>
            <w:tcW w:w="1499" w:type="dxa"/>
            <w:gridSpan w:val="2"/>
            <w:vAlign w:val="center"/>
          </w:tcPr>
          <w:p>
            <w:pPr>
              <w:bidi w:val="0"/>
              <w:jc w:val="center"/>
              <w:rPr>
                <w:rFonts w:hint="default" w:ascii="Times New Roman" w:hAnsi="Times New Roman" w:eastAsia="宋体" w:cs="Times New Roman"/>
                <w:lang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8" w:type="dxa"/>
            <w:gridSpan w:val="2"/>
            <w:vMerge w:val="restar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公用工程</w:t>
            </w:r>
          </w:p>
        </w:tc>
        <w:tc>
          <w:tcPr>
            <w:tcW w:w="1379" w:type="dxa"/>
            <w:gridSpan w:val="2"/>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供水</w:t>
            </w:r>
          </w:p>
        </w:tc>
        <w:tc>
          <w:tcPr>
            <w:tcW w:w="5647" w:type="dxa"/>
            <w:gridSpan w:val="2"/>
            <w:vAlign w:val="center"/>
          </w:tcPr>
          <w:p>
            <w:pPr>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由学苑路市政身来水管网顿留接口（保证水压&gt;0.20MPa）接入，供水管径DN300</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在厂区内形成环网</w:t>
            </w:r>
          </w:p>
        </w:tc>
        <w:tc>
          <w:tcPr>
            <w:tcW w:w="4879" w:type="dxa"/>
            <w:vAlign w:val="center"/>
          </w:tcPr>
          <w:p>
            <w:pPr>
              <w:bidi w:val="0"/>
              <w:rPr>
                <w:rFonts w:hint="default" w:ascii="Times New Roman" w:hAnsi="Times New Roman" w:eastAsia="宋体" w:cs="Times New Roman"/>
                <w:lang w:eastAsia="zh-CN"/>
              </w:rPr>
            </w:pPr>
            <w:r>
              <w:rPr>
                <w:rFonts w:hint="default" w:ascii="Times New Roman" w:hAnsi="Times New Roman" w:cs="Times New Roman"/>
                <w:lang w:eastAsia="zh-CN"/>
              </w:rPr>
              <w:t>由学苑路市政身来水管网顿留接口（保证水压&gt;0.20MPa）接入，供水管径DN300，在厂区内形成环网</w:t>
            </w:r>
          </w:p>
        </w:tc>
        <w:tc>
          <w:tcPr>
            <w:tcW w:w="1499" w:type="dxa"/>
            <w:gridSpan w:val="2"/>
            <w:vAlign w:val="center"/>
          </w:tcPr>
          <w:p>
            <w:pPr>
              <w:bidi w:val="0"/>
              <w:jc w:val="center"/>
              <w:rPr>
                <w:rFonts w:hint="default" w:ascii="Times New Roman" w:hAnsi="Times New Roman" w:eastAsia="宋体" w:cs="Times New Roman"/>
                <w:lang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38" w:type="dxa"/>
            <w:gridSpan w:val="2"/>
            <w:vMerge w:val="continue"/>
            <w:vAlign w:val="center"/>
          </w:tcPr>
          <w:p>
            <w:pPr>
              <w:bidi w:val="0"/>
              <w:jc w:val="center"/>
              <w:rPr>
                <w:rFonts w:hint="default" w:ascii="Times New Roman" w:hAnsi="Times New Roman" w:eastAsia="宋体" w:cs="Times New Roman"/>
                <w:lang w:eastAsia="zh-CN"/>
              </w:rPr>
            </w:pPr>
          </w:p>
        </w:tc>
        <w:tc>
          <w:tcPr>
            <w:tcW w:w="1379" w:type="dxa"/>
            <w:gridSpan w:val="2"/>
            <w:vMerge w:val="restart"/>
            <w:vAlign w:val="center"/>
          </w:tcPr>
          <w:p>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供电</w:t>
            </w:r>
          </w:p>
        </w:tc>
        <w:tc>
          <w:tcPr>
            <w:tcW w:w="5647" w:type="dxa"/>
            <w:gridSpan w:val="2"/>
            <w:vAlign w:val="center"/>
          </w:tcPr>
          <w:p>
            <w:pPr>
              <w:keepNext w:val="0"/>
              <w:keepLines w:val="0"/>
              <w:widowControl/>
              <w:suppressLineNumbers w:val="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101号楼建筑配备2台800KW变压器</w:t>
            </w:r>
          </w:p>
        </w:tc>
        <w:tc>
          <w:tcPr>
            <w:tcW w:w="4879" w:type="dxa"/>
            <w:vAlign w:val="center"/>
          </w:tcPr>
          <w:p>
            <w:pPr>
              <w:keepNext w:val="0"/>
              <w:keepLines w:val="0"/>
              <w:widowControl/>
              <w:suppressLineNumbers w:val="0"/>
              <w:jc w:val="left"/>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101号楼建筑配备2台800KW变压器</w:t>
            </w:r>
          </w:p>
        </w:tc>
        <w:tc>
          <w:tcPr>
            <w:tcW w:w="1499" w:type="dxa"/>
            <w:gridSpan w:val="2"/>
            <w:vMerge w:val="restart"/>
            <w:vAlign w:val="center"/>
          </w:tcPr>
          <w:p>
            <w:pPr>
              <w:bidi w:val="0"/>
              <w:jc w:val="center"/>
              <w:rPr>
                <w:rFonts w:hint="default" w:ascii="Times New Roman" w:hAnsi="Times New Roman" w:eastAsia="宋体" w:cs="Times New Roman"/>
                <w:lang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trPr>
        <w:tc>
          <w:tcPr>
            <w:tcW w:w="1138" w:type="dxa"/>
            <w:gridSpan w:val="2"/>
            <w:vMerge w:val="continue"/>
            <w:vAlign w:val="center"/>
          </w:tcPr>
          <w:p>
            <w:pPr>
              <w:bidi w:val="0"/>
              <w:jc w:val="center"/>
            </w:pPr>
          </w:p>
        </w:tc>
        <w:tc>
          <w:tcPr>
            <w:tcW w:w="1379" w:type="dxa"/>
            <w:gridSpan w:val="2"/>
            <w:vMerge w:val="continue"/>
            <w:vAlign w:val="center"/>
          </w:tcPr>
          <w:p>
            <w:pPr>
              <w:bidi w:val="0"/>
              <w:jc w:val="center"/>
            </w:pPr>
          </w:p>
        </w:tc>
        <w:tc>
          <w:tcPr>
            <w:tcW w:w="5647" w:type="dxa"/>
            <w:gridSpan w:val="2"/>
            <w:vAlign w:val="center"/>
          </w:tcPr>
          <w:p>
            <w:pPr>
              <w:bidi w:val="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102号建筑配备2台1000KW变压器，1台630KW变压器</w:t>
            </w:r>
          </w:p>
        </w:tc>
        <w:tc>
          <w:tcPr>
            <w:tcW w:w="4879" w:type="dxa"/>
            <w:vAlign w:val="center"/>
          </w:tcPr>
          <w:p>
            <w:pPr>
              <w:bidi w:val="0"/>
              <w:jc w:val="left"/>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102号建筑配备2台1000KW变压器，1台630KW变压器</w:t>
            </w:r>
          </w:p>
        </w:tc>
        <w:tc>
          <w:tcPr>
            <w:tcW w:w="1499" w:type="dxa"/>
            <w:gridSpan w:val="2"/>
            <w:vMerge w:val="continue"/>
            <w:vAlign w:val="center"/>
          </w:tcPr>
          <w:p>
            <w:pPr>
              <w:bidi w:val="0"/>
              <w:jc w:val="center"/>
              <w:rPr>
                <w:rFonts w:hint="default" w:ascii="Times New Roman" w:hAnsi="Times New Roman"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38" w:type="dxa"/>
            <w:gridSpan w:val="2"/>
            <w:vMerge w:val="continue"/>
            <w:vAlign w:val="center"/>
          </w:tcPr>
          <w:p>
            <w:pPr>
              <w:bidi w:val="0"/>
              <w:jc w:val="center"/>
              <w:rPr>
                <w:rFonts w:hint="default" w:ascii="Times New Roman" w:hAnsi="Times New Roman" w:eastAsia="宋体" w:cs="Times New Roman"/>
                <w:lang w:eastAsia="zh-CN"/>
              </w:rPr>
            </w:pPr>
          </w:p>
        </w:tc>
        <w:tc>
          <w:tcPr>
            <w:tcW w:w="1379" w:type="dxa"/>
            <w:gridSpan w:val="2"/>
            <w:vMerge w:val="continue"/>
            <w:vAlign w:val="center"/>
          </w:tcPr>
          <w:p>
            <w:pPr>
              <w:bidi w:val="0"/>
              <w:jc w:val="center"/>
              <w:rPr>
                <w:rFonts w:hint="default" w:ascii="Times New Roman" w:hAnsi="Times New Roman" w:eastAsia="宋体" w:cs="Times New Roman"/>
                <w:lang w:eastAsia="zh-CN"/>
              </w:rPr>
            </w:pPr>
          </w:p>
        </w:tc>
        <w:tc>
          <w:tcPr>
            <w:tcW w:w="5647" w:type="dxa"/>
            <w:gridSpan w:val="2"/>
            <w:vAlign w:val="center"/>
          </w:tcPr>
          <w:p>
            <w:pPr>
              <w:bidi w:val="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103号建筑配备2台1600KW变压器</w:t>
            </w:r>
          </w:p>
        </w:tc>
        <w:tc>
          <w:tcPr>
            <w:tcW w:w="4879" w:type="dxa"/>
            <w:vAlign w:val="center"/>
          </w:tcPr>
          <w:p>
            <w:pPr>
              <w:bidi w:val="0"/>
              <w:jc w:val="left"/>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103号建筑配备2台1600KW变压器</w:t>
            </w:r>
          </w:p>
        </w:tc>
        <w:tc>
          <w:tcPr>
            <w:tcW w:w="1499" w:type="dxa"/>
            <w:gridSpan w:val="2"/>
            <w:vMerge w:val="continue"/>
            <w:vAlign w:val="center"/>
          </w:tcPr>
          <w:p>
            <w:pPr>
              <w:bidi w:val="0"/>
              <w:jc w:val="center"/>
              <w:rPr>
                <w:rFonts w:hint="default" w:ascii="Times New Roman" w:hAnsi="Times New Roman" w:eastAsia="宋体"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138" w:type="dxa"/>
            <w:gridSpan w:val="2"/>
            <w:vMerge w:val="restart"/>
            <w:vAlign w:val="center"/>
          </w:tcPr>
          <w:p>
            <w:pPr>
              <w:spacing w:line="360" w:lineRule="auto"/>
              <w:jc w:val="both"/>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lang w:val="en-US" w:eastAsia="zh-CN"/>
              </w:rPr>
              <w:t>公用工程</w:t>
            </w:r>
          </w:p>
        </w:tc>
        <w:tc>
          <w:tcPr>
            <w:tcW w:w="137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lang w:val="en-US" w:eastAsia="zh-CN"/>
              </w:rPr>
              <w:t>排水</w:t>
            </w:r>
          </w:p>
        </w:tc>
        <w:tc>
          <w:tcPr>
            <w:tcW w:w="5647" w:type="dxa"/>
            <w:gridSpan w:val="2"/>
            <w:vAlign w:val="center"/>
          </w:tcPr>
          <w:p>
            <w:pPr>
              <w:keepNext w:val="0"/>
              <w:keepLines w:val="0"/>
              <w:widowControl/>
              <w:suppressLineNumbers w:val="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lang w:eastAsia="zh-CN"/>
              </w:rPr>
              <w:t>项目采取</w:t>
            </w:r>
            <w:r>
              <w:rPr>
                <w:rFonts w:hint="eastAsia" w:ascii="Times New Roman" w:hAnsi="Times New Roman" w:cs="Times New Roman"/>
                <w:lang w:val="en-US" w:eastAsia="zh-CN"/>
              </w:rPr>
              <w:t>雨</w:t>
            </w:r>
            <w:r>
              <w:rPr>
                <w:rFonts w:hint="default" w:ascii="Times New Roman" w:hAnsi="Times New Roman" w:eastAsia="宋体" w:cs="Times New Roman"/>
                <w:lang w:eastAsia="zh-CN"/>
              </w:rPr>
              <w:t>污分流，</w:t>
            </w:r>
            <w:r>
              <w:rPr>
                <w:rFonts w:hint="eastAsia" w:ascii="Times New Roman" w:hAnsi="Times New Roman" w:cs="Times New Roman"/>
                <w:lang w:val="en-US" w:eastAsia="zh-CN"/>
              </w:rPr>
              <w:t>雨</w:t>
            </w:r>
            <w:r>
              <w:rPr>
                <w:rFonts w:hint="default" w:ascii="Times New Roman" w:hAnsi="Times New Roman" w:eastAsia="宋体" w:cs="Times New Roman"/>
                <w:lang w:eastAsia="zh-CN"/>
              </w:rPr>
              <w:t>水直接排入市政雨水管网，生活污水经化粪池预处理后由公司废水排放口排入蚌埠市经济开发区市政污水处理管网，最终进入蚌埠市</w:t>
            </w:r>
            <w:r>
              <w:rPr>
                <w:rFonts w:hint="eastAsia" w:ascii="Times New Roman" w:hAnsi="Times New Roman" w:cs="Times New Roman"/>
                <w:lang w:eastAsia="zh-CN"/>
              </w:rPr>
              <w:t>第二</w:t>
            </w:r>
            <w:r>
              <w:rPr>
                <w:rFonts w:hint="default" w:ascii="Times New Roman" w:hAnsi="Times New Roman" w:eastAsia="宋体" w:cs="Times New Roman"/>
                <w:lang w:eastAsia="zh-CN"/>
              </w:rPr>
              <w:t>污水处理</w:t>
            </w:r>
            <w:r>
              <w:rPr>
                <w:rFonts w:hint="eastAsia" w:ascii="Times New Roman" w:hAnsi="Times New Roman" w:eastAsia="宋体" w:cs="Times New Roman"/>
                <w:lang w:val="en-US" w:eastAsia="zh-CN"/>
              </w:rPr>
              <w:t>厂；</w:t>
            </w:r>
            <w:r>
              <w:rPr>
                <w:rFonts w:hint="default" w:ascii="Times New Roman" w:hAnsi="Times New Roman" w:eastAsia="宋体" w:cs="Times New Roman"/>
                <w:lang w:eastAsia="zh-CN"/>
              </w:rPr>
              <w:t>生产废水经厂区内废水处理站处理后，由公司废水排放口排入蚌埠市经济开发区市政污水处理管网，最终进入蚌埠市</w:t>
            </w:r>
            <w:r>
              <w:rPr>
                <w:rFonts w:hint="eastAsia" w:ascii="Times New Roman" w:hAnsi="Times New Roman" w:cs="Times New Roman"/>
                <w:lang w:eastAsia="zh-CN"/>
              </w:rPr>
              <w:t>第二</w:t>
            </w:r>
            <w:r>
              <w:rPr>
                <w:rFonts w:hint="default" w:ascii="Times New Roman" w:hAnsi="Times New Roman" w:eastAsia="宋体" w:cs="Times New Roman"/>
                <w:lang w:eastAsia="zh-CN"/>
              </w:rPr>
              <w:t>污水处理</w:t>
            </w:r>
            <w:r>
              <w:rPr>
                <w:rFonts w:hint="eastAsia" w:ascii="Times New Roman" w:hAnsi="Times New Roman" w:eastAsia="宋体" w:cs="Times New Roman"/>
                <w:lang w:val="en-US" w:eastAsia="zh-CN"/>
              </w:rPr>
              <w:t>厂</w:t>
            </w:r>
          </w:p>
        </w:tc>
        <w:tc>
          <w:tcPr>
            <w:tcW w:w="4879" w:type="dxa"/>
            <w:vAlign w:val="center"/>
          </w:tcPr>
          <w:p>
            <w:pPr>
              <w:bidi w:val="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lang w:eastAsia="zh-CN"/>
              </w:rPr>
              <w:t>项目采取</w:t>
            </w:r>
            <w:r>
              <w:rPr>
                <w:rFonts w:hint="eastAsia" w:ascii="Times New Roman" w:hAnsi="Times New Roman" w:cs="Times New Roman"/>
                <w:lang w:val="en-US" w:eastAsia="zh-CN"/>
              </w:rPr>
              <w:t>雨</w:t>
            </w:r>
            <w:r>
              <w:rPr>
                <w:rFonts w:hint="default" w:ascii="Times New Roman" w:hAnsi="Times New Roman" w:eastAsia="宋体" w:cs="Times New Roman"/>
                <w:lang w:eastAsia="zh-CN"/>
              </w:rPr>
              <w:t>污分流，</w:t>
            </w:r>
            <w:r>
              <w:rPr>
                <w:rFonts w:hint="eastAsia" w:ascii="Times New Roman" w:hAnsi="Times New Roman" w:cs="Times New Roman"/>
                <w:lang w:val="en-US" w:eastAsia="zh-CN"/>
              </w:rPr>
              <w:t>雨</w:t>
            </w:r>
            <w:r>
              <w:rPr>
                <w:rFonts w:hint="default" w:ascii="Times New Roman" w:hAnsi="Times New Roman" w:eastAsia="宋体" w:cs="Times New Roman"/>
                <w:lang w:eastAsia="zh-CN"/>
              </w:rPr>
              <w:t>水直接排入市政雨水管网，生活污水经化粪池预处理后由公司废水排放口排入蚌埠市经济开发区市政污水处理管网，最终进入蚌埠市</w:t>
            </w:r>
            <w:r>
              <w:rPr>
                <w:rFonts w:hint="eastAsia" w:ascii="Times New Roman" w:hAnsi="Times New Roman" w:cs="Times New Roman"/>
                <w:lang w:eastAsia="zh-CN"/>
              </w:rPr>
              <w:t>第二</w:t>
            </w:r>
            <w:r>
              <w:rPr>
                <w:rFonts w:hint="default" w:ascii="Times New Roman" w:hAnsi="Times New Roman" w:eastAsia="宋体" w:cs="Times New Roman"/>
                <w:lang w:eastAsia="zh-CN"/>
              </w:rPr>
              <w:t>污水处理</w:t>
            </w:r>
            <w:r>
              <w:rPr>
                <w:rFonts w:hint="eastAsia" w:ascii="Times New Roman" w:hAnsi="Times New Roman" w:eastAsia="宋体" w:cs="Times New Roman"/>
                <w:lang w:val="en-US" w:eastAsia="zh-CN"/>
              </w:rPr>
              <w:t>厂；</w:t>
            </w:r>
            <w:r>
              <w:rPr>
                <w:rFonts w:hint="default" w:ascii="Times New Roman" w:hAnsi="Times New Roman" w:eastAsia="宋体" w:cs="Times New Roman"/>
                <w:lang w:eastAsia="zh-CN"/>
              </w:rPr>
              <w:t>生产废水经厂区内废水处理站处理后，由公司废水排放口排入蚌埠市经济开发区市政污水处理管网，最终进入蚌埠市</w:t>
            </w:r>
            <w:r>
              <w:rPr>
                <w:rFonts w:hint="eastAsia" w:ascii="Times New Roman" w:hAnsi="Times New Roman" w:cs="Times New Roman"/>
                <w:lang w:eastAsia="zh-CN"/>
              </w:rPr>
              <w:t>第二</w:t>
            </w:r>
            <w:r>
              <w:rPr>
                <w:rFonts w:hint="default" w:ascii="Times New Roman" w:hAnsi="Times New Roman" w:eastAsia="宋体" w:cs="Times New Roman"/>
                <w:lang w:eastAsia="zh-CN"/>
              </w:rPr>
              <w:t>污水处理</w:t>
            </w:r>
            <w:r>
              <w:rPr>
                <w:rFonts w:hint="eastAsia" w:ascii="Times New Roman" w:hAnsi="Times New Roman" w:eastAsia="宋体" w:cs="Times New Roman"/>
                <w:lang w:val="en-US" w:eastAsia="zh-CN"/>
              </w:rPr>
              <w:t>厂</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Align w:val="center"/>
          </w:tcPr>
          <w:p>
            <w:pPr>
              <w:spacing w:line="36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纯水系统</w:t>
            </w:r>
          </w:p>
        </w:tc>
        <w:tc>
          <w:tcPr>
            <w:tcW w:w="5647" w:type="dxa"/>
            <w:gridSpan w:val="2"/>
            <w:vAlign w:val="center"/>
          </w:tcPr>
          <w:p>
            <w:pPr>
              <w:keepNext w:val="0"/>
              <w:keepLines w:val="0"/>
              <w:widowControl/>
              <w:suppressLineNumbers w:val="0"/>
              <w:jc w:val="left"/>
              <w:rPr>
                <w:rFonts w:hint="default" w:ascii="Times New Roman" w:hAnsi="Times New Roman" w:eastAsia="宋体" w:cs="Times New Roman"/>
                <w:lang w:eastAsia="zh-CN"/>
              </w:rPr>
            </w:pPr>
            <w:r>
              <w:rPr>
                <w:rFonts w:hint="eastAsia" w:ascii="Times New Roman" w:hAnsi="Times New Roman" w:cs="Times New Roman"/>
                <w:lang w:eastAsia="zh-CN"/>
              </w:rPr>
              <w:t>“</w:t>
            </w:r>
            <w:r>
              <w:rPr>
                <w:rFonts w:hint="default" w:ascii="Times New Roman" w:hAnsi="Times New Roman" w:eastAsia="宋体" w:cs="Times New Roman"/>
                <w:lang w:eastAsia="zh-CN"/>
              </w:rPr>
              <w:t>多介质过滤器</w:t>
            </w:r>
            <w:r>
              <w:rPr>
                <w:rFonts w:hint="eastAsia" w:ascii="Times New Roman" w:hAnsi="Times New Roman" w:cs="Times New Roman"/>
                <w:lang w:val="en-US" w:eastAsia="zh-CN"/>
              </w:rPr>
              <w:t>→</w:t>
            </w:r>
            <w:r>
              <w:rPr>
                <w:rFonts w:hint="default" w:ascii="Times New Roman" w:hAnsi="Times New Roman" w:eastAsia="宋体" w:cs="Times New Roman"/>
                <w:lang w:eastAsia="zh-CN"/>
              </w:rPr>
              <w:t>活性炭过滤器</w:t>
            </w:r>
            <w:r>
              <w:rPr>
                <w:rFonts w:hint="eastAsia" w:ascii="Times New Roman" w:hAnsi="Times New Roman" w:cs="Times New Roman"/>
                <w:lang w:val="en-US" w:eastAsia="zh-CN"/>
              </w:rPr>
              <w:t>→</w:t>
            </w:r>
            <w:r>
              <w:rPr>
                <w:rFonts w:hint="default" w:ascii="Times New Roman" w:hAnsi="Times New Roman" w:eastAsia="宋体" w:cs="Times New Roman"/>
                <w:lang w:eastAsia="zh-CN"/>
              </w:rPr>
              <w:t>R</w:t>
            </w:r>
            <w:r>
              <w:rPr>
                <w:rFonts w:hint="eastAsia" w:ascii="Times New Roman" w:hAnsi="Times New Roman" w:cs="Times New Roman"/>
                <w:lang w:val="en-US" w:eastAsia="zh-CN"/>
              </w:rPr>
              <w:t>O</w:t>
            </w:r>
            <w:r>
              <w:rPr>
                <w:rFonts w:hint="default" w:ascii="Times New Roman" w:hAnsi="Times New Roman" w:eastAsia="宋体" w:cs="Times New Roman"/>
                <w:lang w:eastAsia="zh-CN"/>
              </w:rPr>
              <w:t>膜过滤</w:t>
            </w:r>
            <w:r>
              <w:rPr>
                <w:rFonts w:hint="eastAsia" w:ascii="Times New Roman" w:hAnsi="Times New Roman" w:cs="Times New Roman"/>
                <w:lang w:val="en-US" w:eastAsia="zh-CN"/>
              </w:rPr>
              <w:t>→</w:t>
            </w:r>
            <w:r>
              <w:rPr>
                <w:rFonts w:hint="default" w:ascii="Times New Roman" w:hAnsi="Times New Roman" w:eastAsia="宋体" w:cs="Times New Roman"/>
                <w:lang w:eastAsia="zh-CN"/>
              </w:rPr>
              <w:t>EDI处理</w:t>
            </w:r>
            <w:r>
              <w:rPr>
                <w:rFonts w:hint="eastAsia" w:ascii="Times New Roman" w:hAnsi="Times New Roman" w:cs="Times New Roman"/>
                <w:lang w:val="en-US" w:eastAsia="zh-CN"/>
              </w:rPr>
              <w:t>→</w:t>
            </w:r>
            <w:r>
              <w:rPr>
                <w:rFonts w:hint="default" w:ascii="Times New Roman" w:hAnsi="Times New Roman" w:eastAsia="宋体" w:cs="Times New Roman"/>
                <w:lang w:eastAsia="zh-CN"/>
              </w:rPr>
              <w:t>脱气</w:t>
            </w:r>
            <w:r>
              <w:rPr>
                <w:rFonts w:hint="eastAsia" w:ascii="Times New Roman" w:hAnsi="Times New Roman" w:cs="Times New Roman"/>
                <w:lang w:val="en-US" w:eastAsia="zh-CN"/>
              </w:rPr>
              <w:t>→</w:t>
            </w:r>
            <w:r>
              <w:rPr>
                <w:rFonts w:hint="default" w:ascii="Times New Roman" w:hAnsi="Times New Roman" w:eastAsia="宋体" w:cs="Times New Roman"/>
                <w:lang w:eastAsia="zh-CN"/>
              </w:rPr>
              <w:t>抛光混床</w:t>
            </w:r>
            <w:r>
              <w:rPr>
                <w:rFonts w:hint="eastAsia" w:ascii="Times New Roman" w:hAnsi="Times New Roman" w:cs="Times New Roman"/>
                <w:lang w:val="en-US" w:eastAsia="zh-CN"/>
              </w:rPr>
              <w:t>→</w:t>
            </w:r>
            <w:r>
              <w:rPr>
                <w:rFonts w:hint="default" w:ascii="Times New Roman" w:hAnsi="Times New Roman" w:eastAsia="宋体" w:cs="Times New Roman"/>
                <w:lang w:eastAsia="zh-CN"/>
              </w:rPr>
              <w:t>终端过滤</w:t>
            </w:r>
            <w:r>
              <w:rPr>
                <w:rFonts w:hint="eastAsia" w:ascii="Times New Roman" w:hAnsi="Times New Roman" w:cs="Times New Roman"/>
                <w:lang w:eastAsia="zh-CN"/>
              </w:rPr>
              <w:t>”</w:t>
            </w:r>
            <w:r>
              <w:rPr>
                <w:rFonts w:hint="default" w:ascii="Times New Roman" w:hAnsi="Times New Roman" w:eastAsia="宋体" w:cs="Times New Roman"/>
                <w:lang w:eastAsia="zh-CN"/>
              </w:rPr>
              <w:t>的纯水系统 1套，可提供纯水30m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default" w:ascii="Times New Roman" w:hAnsi="Times New Roman" w:eastAsia="宋体" w:cs="Times New Roman"/>
                <w:lang w:eastAsia="zh-CN"/>
              </w:rPr>
              <w:t xml:space="preserve"> h</w:t>
            </w:r>
          </w:p>
        </w:tc>
        <w:tc>
          <w:tcPr>
            <w:tcW w:w="4879" w:type="dxa"/>
            <w:vAlign w:val="center"/>
          </w:tcPr>
          <w:p>
            <w:pPr>
              <w:bidi w:val="0"/>
              <w:jc w:val="left"/>
              <w:rPr>
                <w:rFonts w:hint="default" w:ascii="Times New Roman" w:hAnsi="Times New Roman" w:eastAsia="宋体" w:cs="Times New Roman"/>
                <w:lang w:eastAsia="zh-CN"/>
              </w:rPr>
            </w:pPr>
            <w:r>
              <w:rPr>
                <w:rFonts w:hint="eastAsia" w:ascii="Times New Roman" w:hAnsi="Times New Roman" w:cs="Times New Roman"/>
                <w:lang w:eastAsia="zh-CN"/>
              </w:rPr>
              <w:t>“</w:t>
            </w:r>
            <w:r>
              <w:rPr>
                <w:rFonts w:hint="default" w:ascii="Times New Roman" w:hAnsi="Times New Roman" w:eastAsia="宋体" w:cs="Times New Roman"/>
                <w:lang w:eastAsia="zh-CN"/>
              </w:rPr>
              <w:t>多介质过滤器</w:t>
            </w:r>
            <w:r>
              <w:rPr>
                <w:rFonts w:hint="eastAsia" w:ascii="Times New Roman" w:hAnsi="Times New Roman" w:cs="Times New Roman"/>
                <w:lang w:val="en-US" w:eastAsia="zh-CN"/>
              </w:rPr>
              <w:t>→</w:t>
            </w:r>
            <w:r>
              <w:rPr>
                <w:rFonts w:hint="default" w:ascii="Times New Roman" w:hAnsi="Times New Roman" w:eastAsia="宋体" w:cs="Times New Roman"/>
                <w:lang w:eastAsia="zh-CN"/>
              </w:rPr>
              <w:t>活性炭过滤器</w:t>
            </w:r>
            <w:r>
              <w:rPr>
                <w:rFonts w:hint="eastAsia" w:ascii="Times New Roman" w:hAnsi="Times New Roman" w:cs="Times New Roman"/>
                <w:lang w:val="en-US" w:eastAsia="zh-CN"/>
              </w:rPr>
              <w:t>→</w:t>
            </w:r>
            <w:r>
              <w:rPr>
                <w:rFonts w:hint="default" w:ascii="Times New Roman" w:hAnsi="Times New Roman" w:eastAsia="宋体" w:cs="Times New Roman"/>
                <w:lang w:eastAsia="zh-CN"/>
              </w:rPr>
              <w:t>R</w:t>
            </w:r>
            <w:r>
              <w:rPr>
                <w:rFonts w:hint="eastAsia" w:ascii="Times New Roman" w:hAnsi="Times New Roman" w:cs="Times New Roman"/>
                <w:lang w:val="en-US" w:eastAsia="zh-CN"/>
              </w:rPr>
              <w:t>O</w:t>
            </w:r>
            <w:r>
              <w:rPr>
                <w:rFonts w:hint="default" w:ascii="Times New Roman" w:hAnsi="Times New Roman" w:eastAsia="宋体" w:cs="Times New Roman"/>
                <w:lang w:eastAsia="zh-CN"/>
              </w:rPr>
              <w:t>膜过滤</w:t>
            </w:r>
            <w:r>
              <w:rPr>
                <w:rFonts w:hint="eastAsia" w:ascii="Times New Roman" w:hAnsi="Times New Roman" w:cs="Times New Roman"/>
                <w:lang w:val="en-US" w:eastAsia="zh-CN"/>
              </w:rPr>
              <w:t>→</w:t>
            </w:r>
            <w:r>
              <w:rPr>
                <w:rFonts w:hint="default" w:ascii="Times New Roman" w:hAnsi="Times New Roman" w:eastAsia="宋体" w:cs="Times New Roman"/>
                <w:lang w:eastAsia="zh-CN"/>
              </w:rPr>
              <w:t>EDI处理</w:t>
            </w:r>
            <w:r>
              <w:rPr>
                <w:rFonts w:hint="eastAsia" w:ascii="Times New Roman" w:hAnsi="Times New Roman" w:cs="Times New Roman"/>
                <w:lang w:val="en-US" w:eastAsia="zh-CN"/>
              </w:rPr>
              <w:t>→</w:t>
            </w:r>
            <w:r>
              <w:rPr>
                <w:rFonts w:hint="default" w:ascii="Times New Roman" w:hAnsi="Times New Roman" w:eastAsia="宋体" w:cs="Times New Roman"/>
                <w:lang w:eastAsia="zh-CN"/>
              </w:rPr>
              <w:t>脱气</w:t>
            </w:r>
            <w:r>
              <w:rPr>
                <w:rFonts w:hint="eastAsia" w:ascii="Times New Roman" w:hAnsi="Times New Roman" w:cs="Times New Roman"/>
                <w:lang w:val="en-US" w:eastAsia="zh-CN"/>
              </w:rPr>
              <w:t>→</w:t>
            </w:r>
            <w:r>
              <w:rPr>
                <w:rFonts w:hint="default" w:ascii="Times New Roman" w:hAnsi="Times New Roman" w:eastAsia="宋体" w:cs="Times New Roman"/>
                <w:lang w:eastAsia="zh-CN"/>
              </w:rPr>
              <w:t>抛光混床</w:t>
            </w:r>
            <w:r>
              <w:rPr>
                <w:rFonts w:hint="eastAsia" w:ascii="Times New Roman" w:hAnsi="Times New Roman" w:cs="Times New Roman"/>
                <w:lang w:val="en-US" w:eastAsia="zh-CN"/>
              </w:rPr>
              <w:t>→</w:t>
            </w:r>
            <w:r>
              <w:rPr>
                <w:rFonts w:hint="default" w:ascii="Times New Roman" w:hAnsi="Times New Roman" w:eastAsia="宋体" w:cs="Times New Roman"/>
                <w:lang w:eastAsia="zh-CN"/>
              </w:rPr>
              <w:t>终端过滤</w:t>
            </w:r>
            <w:r>
              <w:rPr>
                <w:rFonts w:hint="eastAsia" w:ascii="Times New Roman" w:hAnsi="Times New Roman" w:cs="Times New Roman"/>
                <w:lang w:eastAsia="zh-CN"/>
              </w:rPr>
              <w:t>”</w:t>
            </w:r>
            <w:r>
              <w:rPr>
                <w:rFonts w:hint="default" w:ascii="Times New Roman" w:hAnsi="Times New Roman" w:eastAsia="宋体" w:cs="Times New Roman"/>
                <w:lang w:eastAsia="zh-CN"/>
              </w:rPr>
              <w:t>的纯水系统 1套，可提供纯水30m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default" w:ascii="Times New Roman" w:hAnsi="Times New Roman" w:eastAsia="宋体" w:cs="Times New Roman"/>
                <w:lang w:eastAsia="zh-CN"/>
              </w:rPr>
              <w:t xml:space="preserve"> h</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Merge w:val="restart"/>
            <w:vAlign w:val="center"/>
          </w:tcPr>
          <w:p>
            <w:pPr>
              <w:spacing w:line="36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动力车间</w:t>
            </w:r>
          </w:p>
        </w:tc>
        <w:tc>
          <w:tcPr>
            <w:tcW w:w="5647" w:type="dxa"/>
            <w:gridSpan w:val="2"/>
            <w:vAlign w:val="center"/>
          </w:tcPr>
          <w:p>
            <w:pPr>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在动力站</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103号</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二层设置空压站。空压机采用水冷无油螺杆空压机，额定压力为 1.0MPa，压力露点为-70°C。工艺设备所需压缩空气量为：10m</w:t>
            </w:r>
            <w:r>
              <w:rPr>
                <w:rFonts w:hint="eastAsia" w:ascii="Times New Roman" w:hAnsi="Times New Roman" w:eastAsia="宋体" w:cs="Times New Roman"/>
                <w:vertAlign w:val="superscript"/>
                <w:lang w:val="en-US" w:eastAsia="zh-CN"/>
              </w:rPr>
              <w:t>3</w:t>
            </w:r>
            <w:r>
              <w:rPr>
                <w:rFonts w:hint="default" w:ascii="Times New Roman" w:hAnsi="Times New Roman" w:eastAsia="宋体" w:cs="Times New Roman"/>
                <w:lang w:eastAsia="zh-CN"/>
              </w:rPr>
              <w:t>/min</w:t>
            </w:r>
          </w:p>
          <w:p>
            <w:pPr>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选择13m</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m</w:t>
            </w:r>
            <w:r>
              <w:rPr>
                <w:rFonts w:hint="default" w:ascii="Times New Roman" w:hAnsi="Times New Roman" w:eastAsia="宋体" w:cs="Times New Roman"/>
                <w:lang w:eastAsia="zh-CN"/>
              </w:rPr>
              <w:t>in</w:t>
            </w:r>
            <w:r>
              <w:rPr>
                <w:rFonts w:hint="eastAsia" w:ascii="宋体" w:hAnsi="宋体" w:eastAsia="宋体" w:cs="宋体"/>
                <w:lang w:val="en-US" w:eastAsia="zh-CN"/>
              </w:rPr>
              <w:t>,</w:t>
            </w:r>
            <w:r>
              <w:rPr>
                <w:rFonts w:hint="default" w:ascii="Times New Roman" w:hAnsi="Times New Roman" w:eastAsia="宋体" w:cs="Times New Roman"/>
                <w:lang w:eastAsia="zh-CN"/>
              </w:rPr>
              <w:t>1.0MPa的风冷无油螺杆空压机2台，1用1备，其中1台变频</w:t>
            </w:r>
          </w:p>
        </w:tc>
        <w:tc>
          <w:tcPr>
            <w:tcW w:w="4879" w:type="dxa"/>
            <w:vAlign w:val="center"/>
          </w:tcPr>
          <w:p>
            <w:pPr>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在动力站</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103号</w:t>
            </w:r>
            <w:r>
              <w:rPr>
                <w:rFonts w:hint="eastAsia" w:ascii="Times New Roman" w:hAnsi="Times New Roman" w:eastAsia="宋体" w:cs="Times New Roman"/>
                <w:lang w:val="en-US" w:eastAsia="zh-CN"/>
              </w:rPr>
              <w:t>)</w:t>
            </w:r>
            <w:r>
              <w:rPr>
                <w:rFonts w:hint="default" w:ascii="Times New Roman" w:hAnsi="Times New Roman" w:eastAsia="宋体" w:cs="Times New Roman"/>
                <w:lang w:eastAsia="zh-CN"/>
              </w:rPr>
              <w:t>二层设置空压站。空压机采用水冷无油螺杆空压机，额定压力为 1.0MPa，压力露点为-70°C。工艺设备所需压缩空气量为：10m</w:t>
            </w:r>
            <w:r>
              <w:rPr>
                <w:rFonts w:hint="eastAsia" w:ascii="Times New Roman" w:hAnsi="Times New Roman" w:eastAsia="宋体" w:cs="Times New Roman"/>
                <w:vertAlign w:val="superscript"/>
                <w:lang w:val="en-US" w:eastAsia="zh-CN"/>
              </w:rPr>
              <w:t>3</w:t>
            </w:r>
            <w:r>
              <w:rPr>
                <w:rFonts w:hint="default" w:ascii="Times New Roman" w:hAnsi="Times New Roman" w:eastAsia="宋体" w:cs="Times New Roman"/>
                <w:lang w:eastAsia="zh-CN"/>
              </w:rPr>
              <w:t>/min</w:t>
            </w:r>
          </w:p>
          <w:p>
            <w:pPr>
              <w:bidi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选择13m</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m</w:t>
            </w:r>
            <w:r>
              <w:rPr>
                <w:rFonts w:hint="default" w:ascii="Times New Roman" w:hAnsi="Times New Roman" w:eastAsia="宋体" w:cs="Times New Roman"/>
                <w:lang w:eastAsia="zh-CN"/>
              </w:rPr>
              <w:t>in</w:t>
            </w:r>
            <w:r>
              <w:rPr>
                <w:rFonts w:hint="eastAsia" w:ascii="宋体" w:hAnsi="宋体" w:eastAsia="宋体" w:cs="宋体"/>
                <w:lang w:val="en-US" w:eastAsia="zh-CN"/>
              </w:rPr>
              <w:t>,</w:t>
            </w:r>
            <w:r>
              <w:rPr>
                <w:rFonts w:hint="default" w:ascii="Times New Roman" w:hAnsi="Times New Roman" w:eastAsia="宋体" w:cs="Times New Roman"/>
                <w:lang w:eastAsia="zh-CN"/>
              </w:rPr>
              <w:t>1.0MPa的风冷无油螺杆空压机2台，1用1备，其中1台变频</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Merge w:val="continue"/>
            <w:vAlign w:val="center"/>
          </w:tcPr>
          <w:p>
            <w:pPr>
              <w:spacing w:line="360" w:lineRule="auto"/>
              <w:jc w:val="center"/>
              <w:rPr>
                <w:rFonts w:hint="eastAsia" w:ascii="Times New Roman" w:hAnsi="Times New Roman" w:eastAsia="宋体" w:cs="Times New Roman"/>
                <w:lang w:val="en-US" w:eastAsia="zh-CN"/>
              </w:rPr>
            </w:pPr>
          </w:p>
        </w:tc>
        <w:tc>
          <w:tcPr>
            <w:tcW w:w="5647" w:type="dxa"/>
            <w:gridSpan w:val="2"/>
            <w:vAlign w:val="center"/>
          </w:tcPr>
          <w:p>
            <w:pPr>
              <w:keepNext w:val="0"/>
              <w:keepLines w:val="0"/>
              <w:widowControl/>
              <w:suppressLineNumbers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现有一套 100m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r>
              <w:rPr>
                <w:rFonts w:hint="default" w:ascii="Times New Roman" w:hAnsi="Times New Roman" w:eastAsia="宋体" w:cs="Times New Roman"/>
                <w:lang w:eastAsia="zh-CN"/>
              </w:rPr>
              <w:t>的循环冷却水系统</w:t>
            </w:r>
          </w:p>
        </w:tc>
        <w:tc>
          <w:tcPr>
            <w:tcW w:w="4879" w:type="dxa"/>
            <w:vAlign w:val="center"/>
          </w:tcPr>
          <w:p>
            <w:pPr>
              <w:bidi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现有一套 100m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w:t>
            </w:r>
            <w:r>
              <w:rPr>
                <w:rFonts w:hint="default" w:ascii="Times New Roman" w:hAnsi="Times New Roman" w:eastAsia="宋体" w:cs="Times New Roman"/>
                <w:lang w:eastAsia="zh-CN"/>
              </w:rPr>
              <w:t>的循环冷却水系统</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Merge w:val="continue"/>
            <w:vAlign w:val="center"/>
          </w:tcPr>
          <w:p>
            <w:pPr>
              <w:spacing w:line="360" w:lineRule="auto"/>
              <w:jc w:val="center"/>
              <w:rPr>
                <w:rFonts w:hint="eastAsia" w:ascii="Times New Roman" w:hAnsi="Times New Roman" w:eastAsia="宋体" w:cs="Times New Roman"/>
                <w:lang w:val="en-US" w:eastAsia="zh-CN"/>
              </w:rPr>
            </w:pPr>
          </w:p>
        </w:tc>
        <w:tc>
          <w:tcPr>
            <w:tcW w:w="5647" w:type="dxa"/>
            <w:gridSpan w:val="2"/>
            <w:vAlign w:val="center"/>
          </w:tcPr>
          <w:p>
            <w:pPr>
              <w:rPr>
                <w:rFonts w:hint="default" w:ascii="Times New Roman" w:hAnsi="Times New Roman" w:eastAsia="宋体" w:cs="Times New Roman"/>
                <w:lang w:eastAsia="zh-CN"/>
              </w:rPr>
            </w:pPr>
            <w:r>
              <w:rPr>
                <w:rFonts w:hint="default" w:ascii="Times New Roman" w:hAnsi="Times New Roman" w:cs="Times New Roman"/>
              </w:rPr>
              <w:t>GN</w:t>
            </w:r>
            <w:r>
              <w:rPr>
                <w:rFonts w:hint="default" w:ascii="Times New Roman" w:hAnsi="Times New Roman" w:cs="Times New Roman"/>
                <w:vertAlign w:val="subscript"/>
              </w:rPr>
              <w:t>2</w:t>
            </w:r>
            <w:r>
              <w:rPr>
                <w:rFonts w:hint="default" w:ascii="Times New Roman" w:hAnsi="Times New Roman" w:cs="Times New Roman"/>
              </w:rPr>
              <w:t>、PN</w:t>
            </w:r>
            <w:r>
              <w:rPr>
                <w:rFonts w:hint="default" w:ascii="Times New Roman" w:hAnsi="Times New Roman" w:cs="Times New Roman"/>
                <w:vertAlign w:val="subscript"/>
              </w:rPr>
              <w:t>2</w:t>
            </w:r>
            <w:r>
              <w:rPr>
                <w:rFonts w:hint="default" w:ascii="Times New Roman" w:hAnsi="Times New Roman" w:cs="Times New Roman"/>
              </w:rPr>
              <w:t>、PO</w:t>
            </w:r>
            <w:r>
              <w:rPr>
                <w:rFonts w:hint="default" w:ascii="Times New Roman" w:hAnsi="Times New Roman" w:cs="Times New Roman"/>
                <w:vertAlign w:val="subscript"/>
              </w:rPr>
              <w:t>2</w:t>
            </w:r>
            <w:r>
              <w:rPr>
                <w:rFonts w:hint="default" w:ascii="Times New Roman" w:hAnsi="Times New Roman" w:cs="Times New Roman"/>
              </w:rPr>
              <w:t>、PH</w:t>
            </w:r>
            <w:r>
              <w:rPr>
                <w:rFonts w:hint="default" w:ascii="Times New Roman" w:hAnsi="Times New Roman" w:cs="Times New Roman"/>
                <w:vertAlign w:val="subscript"/>
                <w:lang w:val="en-US" w:eastAsia="zh-CN"/>
              </w:rPr>
              <w:t>2</w:t>
            </w:r>
            <w:r>
              <w:rPr>
                <w:rFonts w:hint="default" w:ascii="Times New Roman" w:hAnsi="Times New Roman" w:cs="Times New Roman"/>
              </w:rPr>
              <w:t>（G表示一般，P表示高纯），管道供气。所有大宗气体管道均经过管桥配送到102厂房一层的纯化器(含过滤器)和流量计。主厂房的气体分配系统由主配管系统及分支管系统组成</w:t>
            </w:r>
          </w:p>
        </w:tc>
        <w:tc>
          <w:tcPr>
            <w:tcW w:w="4879" w:type="dxa"/>
            <w:vAlign w:val="center"/>
          </w:tcPr>
          <w:p>
            <w:pPr>
              <w:bidi w:val="0"/>
              <w:jc w:val="left"/>
              <w:rPr>
                <w:rFonts w:hint="default" w:ascii="Times New Roman" w:hAnsi="Times New Roman" w:eastAsia="宋体" w:cs="Times New Roman"/>
                <w:lang w:eastAsia="zh-CN"/>
              </w:rPr>
            </w:pPr>
            <w:r>
              <w:rPr>
                <w:rFonts w:hint="default" w:ascii="Times New Roman" w:hAnsi="Times New Roman" w:cs="Times New Roman"/>
              </w:rPr>
              <w:t>GN</w:t>
            </w:r>
            <w:r>
              <w:rPr>
                <w:rFonts w:hint="default" w:ascii="Times New Roman" w:hAnsi="Times New Roman" w:cs="Times New Roman"/>
                <w:vertAlign w:val="subscript"/>
              </w:rPr>
              <w:t>2</w:t>
            </w:r>
            <w:r>
              <w:rPr>
                <w:rFonts w:hint="default" w:ascii="Times New Roman" w:hAnsi="Times New Roman" w:cs="Times New Roman"/>
              </w:rPr>
              <w:t>、PN</w:t>
            </w:r>
            <w:r>
              <w:rPr>
                <w:rFonts w:hint="default" w:ascii="Times New Roman" w:hAnsi="Times New Roman" w:cs="Times New Roman"/>
                <w:vertAlign w:val="subscript"/>
              </w:rPr>
              <w:t>2</w:t>
            </w:r>
            <w:r>
              <w:rPr>
                <w:rFonts w:hint="default" w:ascii="Times New Roman" w:hAnsi="Times New Roman" w:cs="Times New Roman"/>
              </w:rPr>
              <w:t>、PO</w:t>
            </w:r>
            <w:r>
              <w:rPr>
                <w:rFonts w:hint="default" w:ascii="Times New Roman" w:hAnsi="Times New Roman" w:cs="Times New Roman"/>
                <w:vertAlign w:val="subscript"/>
              </w:rPr>
              <w:t>2</w:t>
            </w:r>
            <w:r>
              <w:rPr>
                <w:rFonts w:hint="default" w:ascii="Times New Roman" w:hAnsi="Times New Roman" w:cs="Times New Roman"/>
              </w:rPr>
              <w:t>、PH</w:t>
            </w:r>
            <w:r>
              <w:rPr>
                <w:rFonts w:hint="default" w:ascii="Times New Roman" w:hAnsi="Times New Roman" w:cs="Times New Roman"/>
                <w:vertAlign w:val="subscript"/>
                <w:lang w:val="en-US" w:eastAsia="zh-CN"/>
              </w:rPr>
              <w:t>2</w:t>
            </w:r>
            <w:r>
              <w:rPr>
                <w:rFonts w:hint="default" w:ascii="Times New Roman" w:hAnsi="Times New Roman" w:cs="Times New Roman"/>
              </w:rPr>
              <w:t>（G表示一般，P表示高纯），管道供气。所有大宗气体管道均经过管桥配送到102厂房一层的纯化器(含过滤器)和流量计。主厂房的气体分配系统由主配管系统及分支管系统组成</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Merge w:val="continue"/>
            <w:vAlign w:val="center"/>
          </w:tcPr>
          <w:p>
            <w:pPr>
              <w:spacing w:line="360" w:lineRule="auto"/>
              <w:jc w:val="center"/>
              <w:rPr>
                <w:rFonts w:hint="eastAsia" w:ascii="Times New Roman" w:hAnsi="Times New Roman" w:eastAsia="宋体" w:cs="Times New Roman"/>
                <w:lang w:val="en-US" w:eastAsia="zh-CN"/>
              </w:rPr>
            </w:pPr>
          </w:p>
        </w:tc>
        <w:tc>
          <w:tcPr>
            <w:tcW w:w="5647" w:type="dxa"/>
            <w:gridSpan w:val="2"/>
            <w:vAlign w:val="center"/>
          </w:tcPr>
          <w:p>
            <w:pPr>
              <w:rPr>
                <w:rFonts w:hint="default" w:ascii="Times New Roman" w:hAnsi="Times New Roman" w:eastAsia="宋体" w:cs="Times New Roman"/>
                <w:lang w:eastAsia="zh-CN"/>
              </w:rPr>
            </w:pPr>
            <w:r>
              <w:rPr>
                <w:rFonts w:hint="eastAsia" w:ascii="Times New Roman" w:hAnsi="Times New Roman" w:cs="Times New Roman"/>
                <w:lang w:val="en-US" w:eastAsia="zh-CN"/>
              </w:rPr>
              <w:t>在动力站（103号）设置工艺真空站。真空泵的真空为900mbar，工艺设备使用点的真空为 600~800mbar。工艺设备所需工艺真空量为：266m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/h。选择 500m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/h的螺杆式真空泵2台，1用1备，1个真空罐3m</w:t>
            </w:r>
            <w:r>
              <w:rPr>
                <w:rFonts w:hint="eastAsia" w:ascii="Times New Roman" w:hAnsi="Times New Roman" w:cs="Times New Roman"/>
                <w:vertAlign w:val="superscript"/>
                <w:lang w:val="en-US" w:eastAsia="zh-CN"/>
              </w:rPr>
              <w:t>3</w:t>
            </w:r>
          </w:p>
        </w:tc>
        <w:tc>
          <w:tcPr>
            <w:tcW w:w="4879" w:type="dxa"/>
            <w:vAlign w:val="center"/>
          </w:tcPr>
          <w:p>
            <w:pPr>
              <w:bidi w:val="0"/>
              <w:rPr>
                <w:rFonts w:hint="default" w:ascii="Times New Roman" w:hAnsi="Times New Roman" w:eastAsia="宋体" w:cs="Times New Roman"/>
                <w:lang w:eastAsia="zh-CN"/>
              </w:rPr>
            </w:pPr>
            <w:r>
              <w:rPr>
                <w:rFonts w:hint="default" w:ascii="Times New Roman" w:hAnsi="Times New Roman" w:cs="Times New Roman"/>
                <w:lang w:val="en-US" w:eastAsia="zh-CN"/>
              </w:rPr>
              <w:t>在动力站（103号）设置工艺真空站。真空泵的真空为900mbar，工艺设备使用点的真空为 600~800mbar。工艺设备所需工艺真空量为：266m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/h。选择 500m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/h的螺杆式真空泵2台，1用1备，1个真空罐3m</w:t>
            </w:r>
            <w:r>
              <w:rPr>
                <w:rFonts w:hint="default" w:ascii="Times New Roman" w:hAnsi="Times New Roman" w:cs="Times New Roman"/>
                <w:vertAlign w:val="superscript"/>
                <w:lang w:val="en-US" w:eastAsia="zh-CN"/>
              </w:rPr>
              <w:t>3</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138" w:type="dxa"/>
            <w:gridSpan w:val="2"/>
            <w:vMerge w:val="continue"/>
            <w:vAlign w:val="center"/>
          </w:tcPr>
          <w:p>
            <w:pPr>
              <w:spacing w:line="360" w:lineRule="auto"/>
              <w:jc w:val="both"/>
              <w:rPr>
                <w:rFonts w:hint="default" w:ascii="Times New Roman" w:hAnsi="Times New Roman" w:eastAsia="宋体" w:cs="Times New Roman"/>
                <w:sz w:val="24"/>
                <w:szCs w:val="24"/>
                <w:vertAlign w:val="baseline"/>
                <w:lang w:val="en-US" w:eastAsia="zh-CN"/>
              </w:rPr>
            </w:pPr>
          </w:p>
        </w:tc>
        <w:tc>
          <w:tcPr>
            <w:tcW w:w="1379" w:type="dxa"/>
            <w:gridSpan w:val="2"/>
            <w:vAlign w:val="center"/>
          </w:tcPr>
          <w:p>
            <w:pPr>
              <w:spacing w:line="36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供热工程</w:t>
            </w:r>
          </w:p>
        </w:tc>
        <w:tc>
          <w:tcPr>
            <w:tcW w:w="5647" w:type="dxa"/>
            <w:gridSpan w:val="2"/>
            <w:vAlign w:val="center"/>
          </w:tcPr>
          <w:p>
            <w:pPr>
              <w:rPr>
                <w:rFonts w:hint="default" w:ascii="Times New Roman" w:hAnsi="Times New Roman" w:eastAsia="宋体" w:cs="Times New Roman"/>
                <w:lang w:eastAsia="zh-CN"/>
              </w:rPr>
            </w:pPr>
            <w:r>
              <w:rPr>
                <w:rFonts w:hint="eastAsia" w:ascii="Times New Roman" w:hAnsi="Times New Roman" w:cs="Times New Roman"/>
                <w:lang w:val="en-US" w:eastAsia="zh-CN"/>
              </w:rPr>
              <w:t>在动力站（103号〕一层设置燃气真空热水锅炉房，由市政天然气管冈引入厂区天然气调压箱，锅炉房设置了3台2100KW(180万大卡/h）的燃气真空热水锅炉</w:t>
            </w:r>
          </w:p>
        </w:tc>
        <w:tc>
          <w:tcPr>
            <w:tcW w:w="4879" w:type="dxa"/>
            <w:vAlign w:val="center"/>
          </w:tcPr>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在动力站（103号〕一层设置燃气真空热水锅炉房，由市政天然气管冈引入厂区天然气调压箱，锅炉房设置了4台2100KW(180万大卡/h）的燃气真空热水锅炉（2用2备）</w:t>
            </w:r>
          </w:p>
        </w:tc>
        <w:tc>
          <w:tcPr>
            <w:tcW w:w="1499" w:type="dxa"/>
            <w:gridSpan w:val="2"/>
            <w:vAlign w:val="center"/>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restart"/>
            <w:vAlign w:val="center"/>
          </w:tcPr>
          <w:p>
            <w:pPr>
              <w:bidi w:val="0"/>
              <w:jc w:val="center"/>
              <w:rPr>
                <w:rFonts w:hint="default"/>
                <w:vertAlign w:val="baseline"/>
                <w:lang w:val="en-US" w:eastAsia="zh-CN"/>
              </w:rPr>
            </w:pPr>
            <w:r>
              <w:rPr>
                <w:rFonts w:hint="eastAsia"/>
                <w:vertAlign w:val="baseline"/>
                <w:lang w:val="en-US" w:eastAsia="zh-CN"/>
              </w:rPr>
              <w:t>环保工程</w:t>
            </w:r>
          </w:p>
        </w:tc>
        <w:tc>
          <w:tcPr>
            <w:tcW w:w="1380" w:type="dxa"/>
            <w:gridSpan w:val="3"/>
            <w:vMerge w:val="restart"/>
            <w:vAlign w:val="center"/>
          </w:tcPr>
          <w:p>
            <w:pPr>
              <w:bidi w:val="0"/>
              <w:jc w:val="center"/>
              <w:rPr>
                <w:rFonts w:hint="default"/>
                <w:vertAlign w:val="baseline"/>
                <w:lang w:val="en-US" w:eastAsia="zh-CN"/>
              </w:rPr>
            </w:pPr>
            <w:r>
              <w:rPr>
                <w:rFonts w:hint="eastAsia"/>
                <w:vertAlign w:val="baseline"/>
                <w:lang w:val="en-US" w:eastAsia="zh-CN"/>
              </w:rPr>
              <w:t>废气治理</w:t>
            </w:r>
          </w:p>
        </w:tc>
        <w:tc>
          <w:tcPr>
            <w:tcW w:w="1147" w:type="dxa"/>
            <w:vAlign w:val="center"/>
          </w:tcPr>
          <w:p>
            <w:pPr>
              <w:bidi w:val="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酸碱废气</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101号建筑设有一套酸雾洗涤塔和一套碱雾洗涤塔；102号建筑设置两套酸雾洗涤塔和两套碱雾洗涤塔；有效高度不低于2</w:t>
            </w:r>
            <w:r>
              <w:rPr>
                <w:rFonts w:hint="default" w:ascii="Times New Roman" w:hAnsi="Times New Roman" w:eastAsia="宋体" w:cs="Times New Roman"/>
                <w:lang w:val="en-US" w:eastAsia="zh-CN"/>
              </w:rPr>
              <w:t>5</w:t>
            </w:r>
            <w:r>
              <w:rPr>
                <w:rFonts w:hint="default" w:ascii="Times New Roman" w:hAnsi="Times New Roman" w:eastAsia="宋体" w:cs="Times New Roman"/>
              </w:rPr>
              <w:t>米高排气筒</w:t>
            </w:r>
            <w:r>
              <w:rPr>
                <w:rFonts w:hint="default" w:ascii="Times New Roman" w:hAnsi="Times New Roman" w:eastAsia="宋体" w:cs="Times New Roman"/>
                <w:lang w:val="en-US" w:eastAsia="zh-CN"/>
              </w:rPr>
              <w:t>3</w:t>
            </w:r>
            <w:r>
              <w:rPr>
                <w:rFonts w:hint="default" w:ascii="Times New Roman" w:hAnsi="Times New Roman" w:eastAsia="宋体" w:cs="Times New Roman"/>
              </w:rPr>
              <w:t>根</w:t>
            </w:r>
          </w:p>
        </w:tc>
        <w:tc>
          <w:tcPr>
            <w:tcW w:w="4892" w:type="dxa"/>
            <w:gridSpan w:val="2"/>
          </w:tcPr>
          <w:p>
            <w:pPr>
              <w:bidi w:val="0"/>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102号建筑设置两套碱雾洗涤塔；2</w:t>
            </w:r>
            <w:r>
              <w:rPr>
                <w:rFonts w:hint="default" w:ascii="Times New Roman" w:hAnsi="Times New Roman" w:eastAsia="宋体" w:cs="Times New Roman"/>
                <w:lang w:val="en-US" w:eastAsia="zh-CN"/>
              </w:rPr>
              <w:t>5</w:t>
            </w:r>
            <w:r>
              <w:rPr>
                <w:rFonts w:hint="default" w:ascii="Times New Roman" w:hAnsi="Times New Roman" w:eastAsia="宋体" w:cs="Times New Roman"/>
              </w:rPr>
              <w:t>米高排气筒</w:t>
            </w:r>
            <w:r>
              <w:rPr>
                <w:rFonts w:hint="default" w:ascii="Times New Roman" w:hAnsi="Times New Roman" w:eastAsia="宋体" w:cs="Times New Roman"/>
                <w:lang w:val="en-US" w:eastAsia="zh-CN"/>
              </w:rPr>
              <w:t>3</w:t>
            </w:r>
            <w:r>
              <w:rPr>
                <w:rFonts w:hint="default" w:ascii="Times New Roman" w:hAnsi="Times New Roman" w:eastAsia="宋体" w:cs="Times New Roman"/>
              </w:rPr>
              <w:t>根</w:t>
            </w:r>
          </w:p>
        </w:tc>
        <w:tc>
          <w:tcPr>
            <w:tcW w:w="1486" w:type="dxa"/>
            <w:vMerge w:val="restart"/>
            <w:vAlign w:val="center"/>
          </w:tcPr>
          <w:p>
            <w:pPr>
              <w:bidi w:val="0"/>
              <w:jc w:val="both"/>
              <w:rPr>
                <w:rFonts w:hint="default"/>
                <w:lang w:val="en-US" w:eastAsia="zh-CN"/>
              </w:rPr>
            </w:pPr>
            <w:r>
              <w:rPr>
                <w:rFonts w:hint="eastAsia"/>
                <w:lang w:val="en-US" w:eastAsia="zh-CN"/>
              </w:rPr>
              <w:t>依</w:t>
            </w:r>
            <w:r>
              <w:rPr>
                <w:rFonts w:hint="default" w:ascii="Times New Roman" w:hAnsi="Times New Roman" w:cs="Times New Roman"/>
                <w:lang w:val="en-US" w:eastAsia="zh-CN"/>
              </w:rPr>
              <w:t>托102号建筑的废气处理设施，增加收集管网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vAlign w:val="center"/>
          </w:tcPr>
          <w:p>
            <w:pPr>
              <w:bidi w:val="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有机废气</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102号建筑有机废气经1套活性碳吸附处理，由 25m高排气筒高空排放</w:t>
            </w:r>
          </w:p>
        </w:tc>
        <w:tc>
          <w:tcPr>
            <w:tcW w:w="4892" w:type="dxa"/>
            <w:gridSpan w:val="2"/>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102号建筑有机废气经1套活性碳吸附处理，由 25m高排气筒高空排放</w:t>
            </w:r>
          </w:p>
        </w:tc>
        <w:tc>
          <w:tcPr>
            <w:tcW w:w="1486" w:type="dxa"/>
            <w:vMerge w:val="continue"/>
          </w:tcPr>
          <w:p>
            <w:pPr>
              <w:bidi w:val="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vAlign w:val="center"/>
          </w:tcPr>
          <w:p>
            <w:pPr>
              <w:bidi w:val="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有毒废气</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102号建筑净化装置 POU</w:t>
            </w:r>
            <w:r>
              <w:rPr>
                <w:rFonts w:hint="eastAsia" w:ascii="Times New Roman" w:hAnsi="Times New Roman" w:eastAsia="宋体" w:cs="Times New Roman"/>
                <w:lang w:eastAsia="zh-CN"/>
              </w:rPr>
              <w:t>，</w:t>
            </w:r>
            <w:r>
              <w:rPr>
                <w:rFonts w:hint="default" w:ascii="Times New Roman" w:hAnsi="Times New Roman" w:eastAsia="宋体" w:cs="Times New Roman"/>
              </w:rPr>
              <w:t>2</w:t>
            </w:r>
            <w:r>
              <w:rPr>
                <w:rFonts w:hint="default" w:ascii="Times New Roman" w:hAnsi="Times New Roman" w:eastAsia="宋体" w:cs="Times New Roman"/>
                <w:lang w:val="en-US" w:eastAsia="zh-CN"/>
              </w:rPr>
              <w:t>5</w:t>
            </w:r>
            <w:r>
              <w:rPr>
                <w:rFonts w:hint="default" w:ascii="Times New Roman" w:hAnsi="Times New Roman" w:eastAsia="宋体" w:cs="Times New Roman"/>
              </w:rPr>
              <w:t>米高排气筒1根</w:t>
            </w:r>
          </w:p>
        </w:tc>
        <w:tc>
          <w:tcPr>
            <w:tcW w:w="4892" w:type="dxa"/>
            <w:gridSpan w:val="2"/>
          </w:tcPr>
          <w:p>
            <w:pP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rPr>
              <w:t>102 号建筑净化装置 POU</w:t>
            </w:r>
            <w:r>
              <w:rPr>
                <w:rFonts w:hint="eastAsia" w:ascii="Times New Roman" w:hAnsi="Times New Roman" w:eastAsia="宋体" w:cs="Times New Roman"/>
                <w:lang w:eastAsia="zh-CN"/>
              </w:rPr>
              <w:t>，</w:t>
            </w:r>
            <w:r>
              <w:rPr>
                <w:rFonts w:hint="default" w:ascii="Times New Roman" w:hAnsi="Times New Roman" w:eastAsia="宋体" w:cs="Times New Roman"/>
              </w:rPr>
              <w:t>25米高排气筒1根</w:t>
            </w:r>
          </w:p>
        </w:tc>
        <w:tc>
          <w:tcPr>
            <w:tcW w:w="1486" w:type="dxa"/>
            <w:vMerge w:val="continue"/>
          </w:tcPr>
          <w:p>
            <w:pPr>
              <w:bidi w:val="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restart"/>
            <w:vAlign w:val="center"/>
          </w:tcPr>
          <w:p>
            <w:pPr>
              <w:bidi w:val="0"/>
              <w:jc w:val="center"/>
              <w:rPr>
                <w:rFonts w:hint="default"/>
                <w:vertAlign w:val="baseline"/>
                <w:lang w:val="en-US" w:eastAsia="zh-CN"/>
              </w:rPr>
            </w:pPr>
            <w:r>
              <w:rPr>
                <w:rFonts w:hint="eastAsia"/>
                <w:vertAlign w:val="baseline"/>
                <w:lang w:val="en-US" w:eastAsia="zh-CN"/>
              </w:rPr>
              <w:t>废水治理</w:t>
            </w:r>
          </w:p>
        </w:tc>
        <w:tc>
          <w:tcPr>
            <w:tcW w:w="1147" w:type="dxa"/>
            <w:vAlign w:val="center"/>
          </w:tcPr>
          <w:p>
            <w:pPr>
              <w:bidi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含磷、含氟废水（废气洗涤塔排水）</w:t>
            </w:r>
          </w:p>
        </w:tc>
        <w:tc>
          <w:tcPr>
            <w:tcW w:w="4500" w:type="dxa"/>
            <w:vAlign w:val="center"/>
          </w:tcPr>
          <w:p>
            <w:pPr>
              <w:jc w:val="both"/>
              <w:rPr>
                <w:rFonts w:hint="default" w:ascii="Times New Roman" w:hAnsi="Times New Roman" w:cs="Times New Roman"/>
                <w:vertAlign w:val="baseline"/>
                <w:lang w:val="en-US" w:eastAsia="zh-CN"/>
              </w:rPr>
            </w:pPr>
            <w:r>
              <w:rPr>
                <w:rFonts w:hint="default" w:ascii="Times New Roman" w:hAnsi="Times New Roman" w:cs="Times New Roman"/>
              </w:rPr>
              <w:t>设计处理能力400m</w:t>
            </w:r>
            <w:r>
              <w:rPr>
                <w:rFonts w:hint="default" w:ascii="Times New Roman" w:hAnsi="Times New Roman" w:cs="Times New Roman"/>
                <w:vertAlign w:val="superscript"/>
                <w:lang w:val="en-US" w:eastAsia="zh-CN"/>
              </w:rPr>
              <w:t>3</w:t>
            </w:r>
            <w:r>
              <w:rPr>
                <w:rFonts w:hint="default" w:ascii="Times New Roman" w:hAnsi="Times New Roman" w:cs="Times New Roman"/>
              </w:rPr>
              <w:t>/d，采用絮凝沉淀法，处理后的废水与工艺酸碱废水一并中和处理后排放</w:t>
            </w:r>
          </w:p>
        </w:tc>
        <w:tc>
          <w:tcPr>
            <w:tcW w:w="4892" w:type="dxa"/>
            <w:gridSpan w:val="2"/>
            <w:vAlign w:val="center"/>
          </w:tcPr>
          <w:p>
            <w:pPr>
              <w:jc w:val="both"/>
              <w:rPr>
                <w:rFonts w:hint="default" w:ascii="Times New Roman" w:hAnsi="Times New Roman" w:cs="Times New Roman"/>
                <w:vertAlign w:val="baseline"/>
                <w:lang w:val="en-US" w:eastAsia="zh-CN"/>
              </w:rPr>
            </w:pPr>
            <w:r>
              <w:rPr>
                <w:rFonts w:hint="default" w:ascii="Times New Roman" w:hAnsi="Times New Roman" w:cs="Times New Roman"/>
              </w:rPr>
              <w:t>设计处理能力400m</w:t>
            </w:r>
            <w:r>
              <w:rPr>
                <w:rFonts w:hint="default" w:ascii="Times New Roman" w:hAnsi="Times New Roman" w:cs="Times New Roman"/>
                <w:vertAlign w:val="superscript"/>
                <w:lang w:val="en-US" w:eastAsia="zh-CN"/>
              </w:rPr>
              <w:t>3</w:t>
            </w:r>
            <w:r>
              <w:rPr>
                <w:rFonts w:hint="default" w:ascii="Times New Roman" w:hAnsi="Times New Roman" w:cs="Times New Roman"/>
              </w:rPr>
              <w:t>/d，采用絮凝沉淀法，处理后的废水与工艺酸碱废水一并中和处理后排放</w:t>
            </w:r>
          </w:p>
        </w:tc>
        <w:tc>
          <w:tcPr>
            <w:tcW w:w="1486" w:type="dxa"/>
            <w:vMerge w:val="restart"/>
            <w:vAlign w:val="center"/>
          </w:tcPr>
          <w:p>
            <w:pPr>
              <w:bidi w:val="0"/>
              <w:jc w:val="center"/>
              <w:rPr>
                <w:rFonts w:hint="default"/>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vAlign w:val="center"/>
          </w:tcPr>
          <w:p>
            <w:pPr>
              <w:bidi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废水中和处理系统</w:t>
            </w:r>
          </w:p>
        </w:tc>
        <w:tc>
          <w:tcPr>
            <w:tcW w:w="4500" w:type="dxa"/>
          </w:tcPr>
          <w:p>
            <w:pPr>
              <w:rPr>
                <w:rFonts w:hint="default" w:ascii="Times New Roman" w:hAnsi="Times New Roman" w:cs="Times New Roman"/>
                <w:vertAlign w:val="baseline"/>
                <w:lang w:val="en-US" w:eastAsia="zh-CN"/>
              </w:rPr>
            </w:pPr>
            <w:r>
              <w:rPr>
                <w:rFonts w:hint="default" w:ascii="Times New Roman" w:hAnsi="Times New Roman" w:cs="Times New Roman"/>
              </w:rPr>
              <w:t>设计处理能力500m</w:t>
            </w:r>
            <w:r>
              <w:rPr>
                <w:rFonts w:hint="default" w:ascii="Times New Roman" w:hAnsi="Times New Roman" w:cs="Times New Roman"/>
                <w:vertAlign w:val="superscript"/>
                <w:lang w:val="en-US" w:eastAsia="zh-CN"/>
              </w:rPr>
              <w:t>3</w:t>
            </w:r>
            <w:r>
              <w:rPr>
                <w:rFonts w:hint="default" w:ascii="Times New Roman" w:hAnsi="Times New Roman" w:cs="Times New Roman"/>
              </w:rPr>
              <w:t>/d，采用中和法处理，与含氟废水一并中和处理处理后由公司废水排放口排入蚌埠市经济开发区城市政污水管网</w:t>
            </w:r>
          </w:p>
        </w:tc>
        <w:tc>
          <w:tcPr>
            <w:tcW w:w="4892" w:type="dxa"/>
            <w:gridSpan w:val="2"/>
          </w:tcPr>
          <w:p>
            <w:pPr>
              <w:rPr>
                <w:rFonts w:hint="default" w:ascii="Times New Roman" w:hAnsi="Times New Roman" w:cs="Times New Roman"/>
                <w:vertAlign w:val="baseline"/>
                <w:lang w:val="en-US" w:eastAsia="zh-CN"/>
              </w:rPr>
            </w:pPr>
            <w:r>
              <w:rPr>
                <w:rFonts w:hint="default" w:ascii="Times New Roman" w:hAnsi="Times New Roman" w:cs="Times New Roman"/>
              </w:rPr>
              <w:t>设计处理能力500m</w:t>
            </w:r>
            <w:r>
              <w:rPr>
                <w:rFonts w:hint="default" w:ascii="Times New Roman" w:hAnsi="Times New Roman" w:cs="Times New Roman"/>
                <w:vertAlign w:val="superscript"/>
                <w:lang w:val="en-US" w:eastAsia="zh-CN"/>
              </w:rPr>
              <w:t>3</w:t>
            </w:r>
            <w:r>
              <w:rPr>
                <w:rFonts w:hint="default" w:ascii="Times New Roman" w:hAnsi="Times New Roman" w:cs="Times New Roman"/>
              </w:rPr>
              <w:t>/d，采用中和法处理，与含氟废水一并中和处理处理后由公司废水排放口排入蚌埠市经济开发区城市政污水管网</w:t>
            </w:r>
          </w:p>
        </w:tc>
        <w:tc>
          <w:tcPr>
            <w:tcW w:w="1486" w:type="dxa"/>
            <w:vMerge w:val="continue"/>
          </w:tcPr>
          <w:p>
            <w:pPr>
              <w:bidi w:val="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vAlign w:val="center"/>
          </w:tcPr>
          <w:p>
            <w:pPr>
              <w:bidi w:val="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有机废水</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设计处理能力40m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/d，采用生化处理工艺，处理后由公司废水排放口排入蚌埠市经济开发区城市政污水管网</w:t>
            </w:r>
          </w:p>
        </w:tc>
        <w:tc>
          <w:tcPr>
            <w:tcW w:w="4892" w:type="dxa"/>
            <w:gridSpan w:val="2"/>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rPr>
              <w:t>设计处理能40m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/d，采用生化处理工艺，处理后由公司废水排放口排入蚌埠市经济开发区城市政污水管网</w:t>
            </w:r>
          </w:p>
        </w:tc>
        <w:tc>
          <w:tcPr>
            <w:tcW w:w="1486" w:type="dxa"/>
            <w:vMerge w:val="continue"/>
          </w:tcPr>
          <w:p>
            <w:pPr>
              <w:bidi w:val="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vAlign w:val="center"/>
          </w:tcPr>
          <w:p>
            <w:pPr>
              <w:bidi w:val="0"/>
              <w:jc w:val="both"/>
              <w:rPr>
                <w:rFonts w:hint="default"/>
                <w:vertAlign w:val="baseline"/>
                <w:lang w:val="en-US" w:eastAsia="zh-CN"/>
              </w:rPr>
            </w:pPr>
            <w:r>
              <w:rPr>
                <w:rFonts w:hint="eastAsia"/>
                <w:vertAlign w:val="baseline"/>
                <w:lang w:val="en-US" w:eastAsia="zh-CN"/>
              </w:rPr>
              <w:t>在线监测</w:t>
            </w:r>
          </w:p>
        </w:tc>
        <w:tc>
          <w:tcPr>
            <w:tcW w:w="4500" w:type="dxa"/>
            <w:vAlign w:val="center"/>
          </w:tcPr>
          <w:p>
            <w:pPr>
              <w:bidi w:val="0"/>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污水在线监测装置一套</w:t>
            </w:r>
          </w:p>
        </w:tc>
        <w:tc>
          <w:tcPr>
            <w:tcW w:w="4892" w:type="dxa"/>
            <w:gridSpan w:val="2"/>
            <w:vAlign w:val="center"/>
          </w:tcPr>
          <w:p>
            <w:pPr>
              <w:bidi w:val="0"/>
              <w:jc w:val="both"/>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未安装在线设施</w:t>
            </w:r>
          </w:p>
        </w:tc>
        <w:tc>
          <w:tcPr>
            <w:tcW w:w="1486" w:type="dxa"/>
          </w:tcPr>
          <w:p>
            <w:pPr>
              <w:bidi w:val="0"/>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Merge w:val="continue"/>
          </w:tcPr>
          <w:p>
            <w:pPr>
              <w:bidi w:val="0"/>
              <w:rPr>
                <w:rFonts w:hint="default"/>
                <w:vertAlign w:val="baseline"/>
                <w:lang w:val="en-US" w:eastAsia="zh-CN"/>
              </w:rPr>
            </w:pPr>
          </w:p>
        </w:tc>
        <w:tc>
          <w:tcPr>
            <w:tcW w:w="1147" w:type="dxa"/>
          </w:tcPr>
          <w:p>
            <w:pPr>
              <w:bidi w:val="0"/>
              <w:rPr>
                <w:rFonts w:hint="default"/>
                <w:vertAlign w:val="baseline"/>
                <w:lang w:val="en-US" w:eastAsia="zh-CN"/>
              </w:rPr>
            </w:pPr>
            <w:r>
              <w:rPr>
                <w:rFonts w:hint="eastAsia"/>
                <w:vertAlign w:val="baseline"/>
                <w:lang w:val="en-US" w:eastAsia="zh-CN"/>
              </w:rPr>
              <w:t>事故水池</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lang w:val="en-US" w:eastAsia="zh-CN"/>
              </w:rPr>
              <w:t>废</w:t>
            </w:r>
            <w:r>
              <w:rPr>
                <w:rFonts w:hint="default" w:ascii="Times New Roman" w:hAnsi="Times New Roman" w:eastAsia="宋体" w:cs="Times New Roman"/>
              </w:rPr>
              <w:t>水事故池两座分别</w:t>
            </w:r>
            <w:r>
              <w:rPr>
                <w:rFonts w:hint="eastAsia" w:ascii="Times New Roman" w:hAnsi="Times New Roman" w:eastAsia="宋体" w:cs="Times New Roman"/>
                <w:lang w:val="en-US" w:eastAsia="zh-CN"/>
              </w:rPr>
              <w:t>5</w:t>
            </w:r>
            <w:r>
              <w:rPr>
                <w:rFonts w:hint="default" w:ascii="Times New Roman" w:hAnsi="Times New Roman" w:eastAsia="宋体" w:cs="Times New Roman"/>
              </w:rPr>
              <w:t>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、250m</w:t>
            </w:r>
            <w:r>
              <w:rPr>
                <w:rFonts w:hint="default" w:ascii="Times New Roman" w:hAnsi="Times New Roman" w:eastAsia="宋体" w:cs="Times New Roman"/>
                <w:vertAlign w:val="superscript"/>
                <w:lang w:val="en-US" w:eastAsia="zh-CN"/>
              </w:rPr>
              <w:t>3</w:t>
            </w:r>
          </w:p>
        </w:tc>
        <w:tc>
          <w:tcPr>
            <w:tcW w:w="4892" w:type="dxa"/>
            <w:gridSpan w:val="2"/>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lang w:val="en-US" w:eastAsia="zh-CN"/>
              </w:rPr>
              <w:t>废</w:t>
            </w:r>
            <w:r>
              <w:rPr>
                <w:rFonts w:hint="default" w:ascii="Times New Roman" w:hAnsi="Times New Roman" w:eastAsia="宋体" w:cs="Times New Roman"/>
              </w:rPr>
              <w:t xml:space="preserve">水事故池两座分别 </w:t>
            </w:r>
            <w:r>
              <w:rPr>
                <w:rFonts w:hint="eastAsia" w:ascii="Times New Roman" w:hAnsi="Times New Roman" w:cs="Times New Roman"/>
                <w:lang w:val="en-US" w:eastAsia="zh-CN"/>
              </w:rPr>
              <w:t>5</w:t>
            </w:r>
            <w:r>
              <w:rPr>
                <w:rFonts w:hint="default" w:ascii="Times New Roman" w:hAnsi="Times New Roman" w:eastAsia="宋体" w:cs="Times New Roman"/>
              </w:rPr>
              <w:t>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、250m</w:t>
            </w:r>
            <w:r>
              <w:rPr>
                <w:rFonts w:hint="default" w:ascii="Times New Roman" w:hAnsi="Times New Roman" w:eastAsia="宋体" w:cs="Times New Roman"/>
                <w:vertAlign w:val="superscript"/>
                <w:lang w:val="en-US" w:eastAsia="zh-CN"/>
              </w:rPr>
              <w:t>3</w:t>
            </w:r>
          </w:p>
        </w:tc>
        <w:tc>
          <w:tcPr>
            <w:tcW w:w="1486" w:type="dxa"/>
          </w:tcPr>
          <w:p>
            <w:pPr>
              <w:bidi w:val="0"/>
              <w:rPr>
                <w:rFonts w:hint="default"/>
                <w:vertAlign w:val="baseline"/>
                <w:lang w:val="en-US" w:eastAsia="zh-CN"/>
              </w:rPr>
            </w:pPr>
            <w:r>
              <w:rPr>
                <w:rFonts w:hint="eastAsia" w:ascii="宋体" w:hAnsi="宋体" w:cs="宋体"/>
                <w:color w:val="000000"/>
                <w:kern w:val="0"/>
                <w:sz w:val="21"/>
                <w:szCs w:val="21"/>
                <w:lang w:val="en-US" w:eastAsia="zh-CN" w:bidi="ar"/>
              </w:rPr>
              <w:t>依托现有工程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7" w:type="dxa"/>
            <w:vMerge w:val="continue"/>
          </w:tcPr>
          <w:p>
            <w:pPr>
              <w:bidi w:val="0"/>
              <w:rPr>
                <w:rFonts w:hint="eastAsia"/>
                <w:vertAlign w:val="baseline"/>
                <w:lang w:val="en-US" w:eastAsia="zh-CN"/>
              </w:rPr>
            </w:pPr>
          </w:p>
        </w:tc>
        <w:tc>
          <w:tcPr>
            <w:tcW w:w="1380" w:type="dxa"/>
            <w:gridSpan w:val="3"/>
            <w:vAlign w:val="center"/>
          </w:tcPr>
          <w:p>
            <w:pPr>
              <w:bidi w:val="0"/>
              <w:jc w:val="center"/>
              <w:rPr>
                <w:rFonts w:hint="default"/>
                <w:vertAlign w:val="baseline"/>
                <w:lang w:val="en-US" w:eastAsia="zh-CN"/>
              </w:rPr>
            </w:pPr>
            <w:r>
              <w:rPr>
                <w:rFonts w:hint="eastAsia"/>
                <w:vertAlign w:val="baseline"/>
                <w:lang w:val="en-US" w:eastAsia="zh-CN"/>
              </w:rPr>
              <w:t>固废处置</w:t>
            </w:r>
          </w:p>
        </w:tc>
        <w:tc>
          <w:tcPr>
            <w:tcW w:w="1147" w:type="dxa"/>
            <w:vAlign w:val="center"/>
          </w:tcPr>
          <w:p>
            <w:pPr>
              <w:bidi w:val="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废液</w:t>
            </w:r>
          </w:p>
        </w:tc>
        <w:tc>
          <w:tcPr>
            <w:tcW w:w="4500" w:type="dxa"/>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lang w:val="en-US" w:eastAsia="zh-CN"/>
              </w:rPr>
              <w:t>设置危险废物</w:t>
            </w:r>
            <w:r>
              <w:rPr>
                <w:rFonts w:hint="eastAsia" w:ascii="Times New Roman" w:hAnsi="Times New Roman" w:cs="Times New Roman"/>
                <w:lang w:val="en-US" w:eastAsia="zh-CN"/>
              </w:rPr>
              <w:t>暂</w:t>
            </w:r>
            <w:r>
              <w:rPr>
                <w:rFonts w:hint="default" w:ascii="Times New Roman" w:hAnsi="Times New Roman" w:eastAsia="宋体" w:cs="Times New Roman"/>
                <w:lang w:val="en-US" w:eastAsia="zh-CN"/>
              </w:rPr>
              <w:t>存设施，建筑面积50m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。分类</w:t>
            </w:r>
            <w:r>
              <w:rPr>
                <w:rFonts w:hint="eastAsia" w:ascii="Times New Roman" w:hAnsi="Times New Roman" w:cs="Times New Roman"/>
                <w:lang w:val="en-US" w:eastAsia="zh-CN"/>
              </w:rPr>
              <w:t>暂</w:t>
            </w:r>
            <w:r>
              <w:rPr>
                <w:rFonts w:hint="default" w:ascii="Times New Roman" w:hAnsi="Times New Roman" w:eastAsia="宋体" w:cs="Times New Roman"/>
                <w:lang w:val="en-US" w:eastAsia="zh-CN"/>
              </w:rPr>
              <w:t>存，定期合肥吴山固体废物处置有限责任公司集中处置</w:t>
            </w:r>
          </w:p>
        </w:tc>
        <w:tc>
          <w:tcPr>
            <w:tcW w:w="4892" w:type="dxa"/>
            <w:gridSpan w:val="2"/>
          </w:tcPr>
          <w:p>
            <w:pPr>
              <w:rPr>
                <w:rFonts w:hint="default" w:ascii="Times New Roman" w:hAnsi="Times New Roman" w:eastAsia="宋体" w:cs="Times New Roman"/>
                <w:vertAlign w:val="baseline"/>
                <w:lang w:val="en-US" w:eastAsia="zh-CN"/>
              </w:rPr>
            </w:pPr>
            <w:r>
              <w:rPr>
                <w:rFonts w:hint="default" w:ascii="Times New Roman" w:hAnsi="Times New Roman" w:eastAsia="宋体" w:cs="Times New Roman"/>
                <w:lang w:val="en-US" w:eastAsia="zh-CN"/>
              </w:rPr>
              <w:t>设置危险废物</w:t>
            </w:r>
            <w:r>
              <w:rPr>
                <w:rFonts w:hint="eastAsia" w:ascii="Times New Roman" w:hAnsi="Times New Roman" w:cs="Times New Roman"/>
                <w:lang w:val="en-US" w:eastAsia="zh-CN"/>
              </w:rPr>
              <w:t>暂</w:t>
            </w:r>
            <w:r>
              <w:rPr>
                <w:rFonts w:hint="default" w:ascii="Times New Roman" w:hAnsi="Times New Roman" w:eastAsia="宋体" w:cs="Times New Roman"/>
                <w:lang w:val="en-US" w:eastAsia="zh-CN"/>
              </w:rPr>
              <w:t>存</w:t>
            </w:r>
            <w:r>
              <w:rPr>
                <w:rFonts w:hint="eastAsia" w:ascii="Times New Roman" w:hAnsi="Times New Roman" w:cs="Times New Roman"/>
                <w:lang w:val="en-US" w:eastAsia="zh-CN"/>
              </w:rPr>
              <w:t>间</w:t>
            </w:r>
            <w:r>
              <w:rPr>
                <w:rFonts w:hint="default" w:ascii="Times New Roman" w:hAnsi="Times New Roman" w:eastAsia="宋体" w:cs="Times New Roman"/>
                <w:lang w:val="en-US" w:eastAsia="zh-CN"/>
              </w:rPr>
              <w:t>，建筑面积</w:t>
            </w:r>
            <w:r>
              <w:rPr>
                <w:rFonts w:hint="eastAsia" w:ascii="Times New Roman" w:hAnsi="Times New Roman" w:cs="Times New Roman"/>
                <w:color w:val="auto"/>
                <w:lang w:val="en-US" w:eastAsia="zh-CN"/>
              </w:rPr>
              <w:t>2</w:t>
            </w:r>
            <w:r>
              <w:rPr>
                <w:rFonts w:hint="eastAsia" w:ascii="Times New Roman" w:hAnsi="Times New Roman" w:cs="Times New Roman"/>
                <w:color w:val="auto"/>
                <w:u w:val="none"/>
                <w:lang w:val="en-US" w:eastAsia="zh-CN"/>
              </w:rPr>
              <w:t>7</w:t>
            </w:r>
            <w:r>
              <w:rPr>
                <w:rFonts w:hint="default" w:ascii="Times New Roman" w:hAnsi="Times New Roman" w:eastAsia="宋体" w:cs="Times New Roman"/>
                <w:color w:val="auto"/>
                <w:u w:val="none"/>
                <w:lang w:val="en-US" w:eastAsia="zh-CN"/>
              </w:rPr>
              <w:t>0m</w:t>
            </w:r>
            <w:r>
              <w:rPr>
                <w:rFonts w:hint="default" w:ascii="Times New Roman" w:hAnsi="Times New Roman" w:eastAsia="宋体" w:cs="Times New Roman"/>
                <w:color w:val="auto"/>
                <w:u w:val="none"/>
                <w:vertAlign w:val="superscript"/>
                <w:lang w:val="en-US" w:eastAsia="zh-CN"/>
              </w:rPr>
              <w:t>2</w:t>
            </w:r>
            <w:r>
              <w:rPr>
                <w:rFonts w:hint="default" w:ascii="Times New Roman" w:hAnsi="Times New Roman" w:eastAsia="宋体" w:cs="Times New Roman"/>
                <w:lang w:val="en-US" w:eastAsia="zh-CN"/>
              </w:rPr>
              <w:t>。分类</w:t>
            </w:r>
            <w:r>
              <w:rPr>
                <w:rFonts w:hint="eastAsia" w:ascii="Times New Roman" w:hAnsi="Times New Roman" w:cs="Times New Roman"/>
                <w:lang w:val="en-US" w:eastAsia="zh-CN"/>
              </w:rPr>
              <w:t>暂</w:t>
            </w:r>
            <w:r>
              <w:rPr>
                <w:rFonts w:hint="default" w:ascii="Times New Roman" w:hAnsi="Times New Roman" w:eastAsia="宋体" w:cs="Times New Roman"/>
                <w:lang w:val="en-US" w:eastAsia="zh-CN"/>
              </w:rPr>
              <w:t>存，定期</w:t>
            </w:r>
            <w:r>
              <w:rPr>
                <w:rFonts w:hint="default" w:ascii="Times New Roman" w:hAnsi="Times New Roman" w:eastAsia="宋体" w:cs="Times New Roman"/>
                <w:sz w:val="21"/>
                <w:szCs w:val="21"/>
                <w:lang w:val="en-US" w:eastAsia="zh-CN"/>
              </w:rPr>
              <w:t>交由</w:t>
            </w:r>
            <w:r>
              <w:rPr>
                <w:rFonts w:hint="default" w:ascii="Times New Roman" w:hAnsi="Times New Roman" w:cs="Times New Roman"/>
                <w:color w:val="0C0C0C"/>
                <w:sz w:val="21"/>
                <w:szCs w:val="21"/>
                <w:lang w:val="en-US" w:eastAsia="zh-CN"/>
              </w:rPr>
              <w:t>马鞍山澳新环保科技有限公司</w:t>
            </w:r>
            <w:r>
              <w:rPr>
                <w:rFonts w:hint="eastAsia" w:ascii="Times New Roman" w:hAnsi="Times New Roman" w:cs="Times New Roman"/>
                <w:color w:val="0C0C0C"/>
                <w:sz w:val="21"/>
                <w:szCs w:val="21"/>
                <w:lang w:val="en-US" w:eastAsia="zh-CN"/>
              </w:rPr>
              <w:t>和</w:t>
            </w:r>
            <w:r>
              <w:rPr>
                <w:rFonts w:hint="eastAsia" w:ascii="Times New Roman" w:hAnsi="Times New Roman" w:cs="Times New Roman"/>
                <w:sz w:val="21"/>
                <w:szCs w:val="21"/>
                <w:lang w:val="en-US" w:eastAsia="zh-CN"/>
              </w:rPr>
              <w:t>蚌埠市光达化工有限公司处置</w:t>
            </w:r>
          </w:p>
        </w:tc>
        <w:tc>
          <w:tcPr>
            <w:tcW w:w="1486" w:type="dxa"/>
            <w:vAlign w:val="center"/>
          </w:tcPr>
          <w:p>
            <w:pPr>
              <w:bidi w:val="0"/>
              <w:jc w:val="center"/>
              <w:rPr>
                <w:rFonts w:hint="default"/>
                <w:vertAlign w:val="baseline"/>
                <w:lang w:val="en-US" w:eastAsia="zh-CN"/>
              </w:rPr>
            </w:pPr>
            <w:r>
              <w:rPr>
                <w:rFonts w:hint="eastAsia" w:ascii="宋体" w:hAnsi="宋体" w:cs="宋体"/>
                <w:color w:val="000000"/>
                <w:kern w:val="0"/>
                <w:sz w:val="21"/>
                <w:szCs w:val="21"/>
                <w:lang w:val="en-US" w:eastAsia="zh-CN" w:bidi="ar"/>
              </w:rPr>
              <w:t>依托现有工程</w:t>
            </w:r>
          </w:p>
        </w:tc>
      </w:tr>
    </w:tbl>
    <w:p>
      <w:pPr>
        <w:bidi w:val="0"/>
        <w:rPr>
          <w:rFonts w:hint="default"/>
          <w:lang w:val="en-US" w:eastAsia="zh-CN"/>
        </w:rPr>
        <w:sectPr>
          <w:pgSz w:w="16838" w:h="11906" w:orient="landscape"/>
          <w:pgMar w:top="1236" w:right="1383" w:bottom="1236" w:left="1383"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sz w:val="28"/>
          <w:szCs w:val="28"/>
        </w:rPr>
      </w:pPr>
      <w:bookmarkStart w:id="13" w:name="_Toc14257"/>
      <w:r>
        <w:rPr>
          <w:rFonts w:hint="eastAsia" w:ascii="宋体" w:hAnsi="宋体" w:eastAsia="宋体" w:cs="宋体"/>
          <w:sz w:val="28"/>
          <w:szCs w:val="28"/>
        </w:rPr>
        <w:t>3.3主要</w:t>
      </w:r>
      <w:r>
        <w:rPr>
          <w:rFonts w:hint="eastAsia" w:ascii="宋体" w:hAnsi="宋体" w:eastAsia="宋体" w:cs="宋体"/>
          <w:sz w:val="28"/>
          <w:szCs w:val="28"/>
          <w:lang w:eastAsia="zh-CN"/>
        </w:rPr>
        <w:t>设备、</w:t>
      </w:r>
      <w:r>
        <w:rPr>
          <w:rFonts w:hint="eastAsia" w:ascii="宋体" w:hAnsi="宋体" w:eastAsia="宋体" w:cs="宋体"/>
          <w:sz w:val="28"/>
          <w:szCs w:val="28"/>
        </w:rPr>
        <w:t>原辅材料及燃料</w:t>
      </w:r>
      <w:bookmarkEnd w:id="13"/>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本项目扩建完成后的</w:t>
      </w:r>
      <w:r>
        <w:rPr>
          <w:rFonts w:hint="default" w:ascii="Times New Roman" w:hAnsi="Times New Roman" w:cs="Times New Roman"/>
          <w:sz w:val="24"/>
          <w:szCs w:val="24"/>
          <w:lang w:eastAsia="zh-CN"/>
        </w:rPr>
        <w:t>产品方案</w:t>
      </w:r>
      <w:r>
        <w:rPr>
          <w:rFonts w:hint="default" w:ascii="Times New Roman" w:hAnsi="Times New Roman" w:cs="Times New Roman"/>
          <w:sz w:val="24"/>
          <w:szCs w:val="24"/>
        </w:rPr>
        <w:t>见表3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2</w:t>
      </w:r>
    </w:p>
    <w:p>
      <w:pPr>
        <w:pStyle w:val="11"/>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3-2                             产品方案</w:t>
      </w:r>
    </w:p>
    <w:tbl>
      <w:tblPr>
        <w:tblStyle w:val="13"/>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765"/>
        <w:gridCol w:w="1155"/>
        <w:gridCol w:w="1530"/>
        <w:gridCol w:w="153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序号</w:t>
            </w:r>
          </w:p>
        </w:tc>
        <w:tc>
          <w:tcPr>
            <w:tcW w:w="3765"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产品名称</w:t>
            </w:r>
          </w:p>
        </w:tc>
        <w:tc>
          <w:tcPr>
            <w:tcW w:w="1155"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产品规格</w:t>
            </w:r>
          </w:p>
        </w:tc>
        <w:tc>
          <w:tcPr>
            <w:tcW w:w="1530"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vertAlign w:val="baseline"/>
                <w:lang w:val="en-US" w:eastAsia="zh-CN"/>
              </w:rPr>
              <w:t>环评设计产量</w:t>
            </w:r>
          </w:p>
        </w:tc>
        <w:tc>
          <w:tcPr>
            <w:tcW w:w="1530" w:type="dxa"/>
            <w:noWrap w:val="0"/>
            <w:vAlign w:val="center"/>
          </w:tcPr>
          <w:p>
            <w:pPr>
              <w:jc w:val="center"/>
              <w:rPr>
                <w:rFonts w:hint="default" w:ascii="Times New Roman" w:hAnsi="Times New Roman" w:cs="Times New Roman"/>
                <w:vertAlign w:val="baseline"/>
                <w:lang w:eastAsia="zh-CN"/>
              </w:rPr>
            </w:pPr>
            <w:r>
              <w:rPr>
                <w:rFonts w:hint="eastAsia" w:ascii="Times New Roman" w:hAnsi="Times New Roman" w:cs="Times New Roman"/>
                <w:b w:val="0"/>
                <w:bCs/>
                <w:color w:val="auto"/>
                <w:sz w:val="21"/>
                <w:szCs w:val="21"/>
                <w:vertAlign w:val="baseline"/>
                <w:lang w:val="en-US" w:eastAsia="zh-CN"/>
              </w:rPr>
              <w:t>实际</w:t>
            </w:r>
            <w:r>
              <w:rPr>
                <w:rFonts w:hint="default" w:ascii="Times New Roman" w:hAnsi="Times New Roman" w:cs="Times New Roman"/>
                <w:b w:val="0"/>
                <w:bCs/>
                <w:color w:val="auto"/>
                <w:sz w:val="21"/>
                <w:szCs w:val="21"/>
                <w:vertAlign w:val="baseline"/>
                <w:lang w:val="en-US" w:eastAsia="zh-CN"/>
              </w:rPr>
              <w:t>设计产量</w:t>
            </w:r>
          </w:p>
        </w:tc>
        <w:tc>
          <w:tcPr>
            <w:tcW w:w="720" w:type="dxa"/>
            <w:noWrap w:val="0"/>
            <w:vAlign w:val="center"/>
          </w:tcPr>
          <w:p>
            <w:pPr>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cs="Times New Roman"/>
                <w:b w:val="0"/>
                <w:bCs/>
                <w:color w:val="auto"/>
                <w:kern w:val="2"/>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3765"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硅MEMS微惯性器件（微加速度计、微陀螺）</w:t>
            </w:r>
          </w:p>
        </w:tc>
        <w:tc>
          <w:tcPr>
            <w:tcW w:w="1155" w:type="dxa"/>
            <w:vMerge w:val="restart"/>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6英寸</w:t>
            </w:r>
          </w:p>
        </w:tc>
        <w:tc>
          <w:tcPr>
            <w:tcW w:w="1530"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年产50万只</w:t>
            </w:r>
          </w:p>
        </w:tc>
        <w:tc>
          <w:tcPr>
            <w:tcW w:w="1530"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年产50万只</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w:t>
            </w:r>
          </w:p>
        </w:tc>
        <w:tc>
          <w:tcPr>
            <w:tcW w:w="3765"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EMCCD芯片</w:t>
            </w:r>
          </w:p>
        </w:tc>
        <w:tc>
          <w:tcPr>
            <w:tcW w:w="1155" w:type="dxa"/>
            <w:vMerge w:val="continue"/>
            <w:noWrap w:val="0"/>
            <w:vAlign w:val="top"/>
          </w:tcPr>
          <w:p>
            <w:pPr>
              <w:jc w:val="center"/>
              <w:rPr>
                <w:rFonts w:hint="default" w:ascii="Times New Roman" w:hAnsi="Times New Roman" w:cs="Times New Roman"/>
                <w:vertAlign w:val="baseline"/>
                <w:lang w:val="en-US" w:eastAsia="zh-CN"/>
              </w:rPr>
            </w:pPr>
          </w:p>
        </w:tc>
        <w:tc>
          <w:tcPr>
            <w:tcW w:w="1530"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年产10万只</w:t>
            </w:r>
          </w:p>
        </w:tc>
        <w:tc>
          <w:tcPr>
            <w:tcW w:w="1530"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年产10万只</w:t>
            </w:r>
          </w:p>
        </w:tc>
        <w:tc>
          <w:tcPr>
            <w:tcW w:w="72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p>
        </w:tc>
      </w:tr>
    </w:tbl>
    <w:p>
      <w:pPr>
        <w:spacing w:line="360" w:lineRule="auto"/>
        <w:ind w:firstLine="480" w:firstLineChars="200"/>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项目运营过程中的主要</w:t>
      </w:r>
      <w:r>
        <w:rPr>
          <w:rFonts w:hint="eastAsia" w:ascii="Times New Roman" w:hAnsi="Times New Roman" w:cs="Times New Roman"/>
          <w:sz w:val="24"/>
          <w:szCs w:val="24"/>
          <w:lang w:val="en-US" w:eastAsia="zh-CN"/>
        </w:rPr>
        <w:t>设备见表3-3，</w:t>
      </w:r>
      <w:r>
        <w:rPr>
          <w:rFonts w:hint="default" w:ascii="Times New Roman" w:hAnsi="Times New Roman" w:cs="Times New Roman"/>
          <w:sz w:val="24"/>
          <w:szCs w:val="24"/>
          <w:lang w:val="en-US" w:eastAsia="zh-CN"/>
        </w:rPr>
        <w:t>原辅材料及燃料见表3-</w:t>
      </w:r>
      <w:r>
        <w:rPr>
          <w:rFonts w:hint="eastAsia" w:ascii="Times New Roman" w:hAnsi="Times New Roman" w:cs="Times New Roman"/>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lang w:val="en-US" w:eastAsia="zh-CN"/>
        </w:rPr>
        <w:t>表3-3                          生产设备一览表</w:t>
      </w:r>
    </w:p>
    <w:tbl>
      <w:tblPr>
        <w:tblStyle w:val="13"/>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3435"/>
        <w:gridCol w:w="900"/>
        <w:gridCol w:w="345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Merge w:val="restart"/>
            <w:vAlign w:val="center"/>
          </w:tcPr>
          <w:p>
            <w:pPr>
              <w:jc w:val="center"/>
              <w:rPr>
                <w:rFonts w:hint="default"/>
                <w:lang w:val="en-US" w:eastAsia="zh-CN"/>
              </w:rPr>
            </w:pPr>
          </w:p>
          <w:p>
            <w:pPr>
              <w:pStyle w:val="2"/>
              <w:rPr>
                <w:rFonts w:hint="default"/>
                <w:lang w:val="en-US" w:eastAsia="zh-CN"/>
              </w:rPr>
            </w:pPr>
          </w:p>
        </w:tc>
        <w:tc>
          <w:tcPr>
            <w:tcW w:w="4335" w:type="dxa"/>
            <w:gridSpan w:val="2"/>
            <w:vAlign w:val="center"/>
          </w:tcPr>
          <w:p>
            <w:pPr>
              <w:bidi w:val="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环评建设</w:t>
            </w:r>
          </w:p>
        </w:tc>
        <w:tc>
          <w:tcPr>
            <w:tcW w:w="4350" w:type="dxa"/>
            <w:gridSpan w:val="2"/>
            <w:vAlign w:val="center"/>
          </w:tcPr>
          <w:p>
            <w:pPr>
              <w:bidi w:val="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Merge w:val="continue"/>
            <w:vAlign w:val="center"/>
          </w:tcPr>
          <w:p>
            <w:pPr>
              <w:jc w:val="center"/>
              <w:rPr>
                <w:rFonts w:hint="default" w:ascii="Times New Roman" w:hAnsi="Times New Roman" w:cs="Times New Roman"/>
                <w:sz w:val="21"/>
                <w:szCs w:val="21"/>
                <w:vertAlign w:val="baseline"/>
              </w:rPr>
            </w:pPr>
          </w:p>
        </w:tc>
        <w:tc>
          <w:tcPr>
            <w:tcW w:w="343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设备名称</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数量</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设备名称</w:t>
            </w:r>
          </w:p>
        </w:tc>
        <w:tc>
          <w:tcPr>
            <w:tcW w:w="90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半导体器件分析仪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半导体器件分析仪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低温储存箱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低温储存箱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徕卡精研一体机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徕卡精研一体机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硅膜腐蚀机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硅膜腐蚀机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硅深槽刻蚀机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硅深槽刻蚀机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甩干机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甩干机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深槽刻蚀机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深槽刻蚀机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CMP</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CMP</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EMCCD 老化</w:t>
            </w:r>
            <w:r>
              <w:rPr>
                <w:rFonts w:hint="eastAsia" w:ascii="Times New Roman" w:hAnsi="Times New Roman" w:eastAsia="宋体" w:cs="Times New Roman"/>
                <w:sz w:val="21"/>
                <w:szCs w:val="21"/>
                <w:lang w:val="en-US" w:eastAsia="zh-CN"/>
              </w:rPr>
              <w:t>筛</w:t>
            </w:r>
            <w:r>
              <w:rPr>
                <w:rFonts w:hint="default" w:ascii="Times New Roman" w:hAnsi="Times New Roman" w:eastAsia="宋体" w:cs="Times New Roman"/>
                <w:sz w:val="21"/>
                <w:szCs w:val="21"/>
              </w:rPr>
              <w:t>选系统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EMCCD 老化</w:t>
            </w:r>
            <w:r>
              <w:rPr>
                <w:rFonts w:hint="eastAsia" w:ascii="Times New Roman" w:hAnsi="Times New Roman" w:eastAsia="宋体" w:cs="Times New Roman"/>
                <w:sz w:val="21"/>
                <w:szCs w:val="21"/>
                <w:lang w:val="en-US" w:eastAsia="zh-CN"/>
              </w:rPr>
              <w:t>筛</w:t>
            </w:r>
            <w:r>
              <w:rPr>
                <w:rFonts w:hint="default" w:ascii="Times New Roman" w:hAnsi="Times New Roman" w:eastAsia="宋体" w:cs="Times New Roman"/>
                <w:sz w:val="21"/>
                <w:szCs w:val="21"/>
              </w:rPr>
              <w:t>选系统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可焊性测试仪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可焊性测试仪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可靠性设计分析软件</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可靠性设计分析软件</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多功能综合老化系统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多功能综合老化系统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高温反偏试验系统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高温反偏试验系统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电容器高温老化系统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电容器高温老化系统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裸芯片专用装载工具</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裸芯片专用装载工具</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红外热成像系统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红外热成像系统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快速温变试验箱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快速温变试验箱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加速寿命综合试验台</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加速寿命综合试验台</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功率电路高温动态老化系统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功率电路高温动态老化系统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18</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8</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大华直流稳压电源</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低温试验箱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低温试验箱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盐雾箱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盐雾箱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低温暗室测试系统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低温暗室测试系统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EMCCD 电性能测试系统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EMCCD 电性能测试系统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超高精度电容测量系统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超高精度电容测量系统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数</w:t>
            </w:r>
            <w:r>
              <w:rPr>
                <w:rFonts w:hint="eastAsia" w:ascii="Times New Roman" w:hAnsi="Times New Roman" w:eastAsia="宋体" w:cs="Times New Roman"/>
                <w:sz w:val="21"/>
                <w:szCs w:val="21"/>
                <w:lang w:val="en-US" w:eastAsia="zh-CN"/>
              </w:rPr>
              <w:t>字</w:t>
            </w:r>
            <w:r>
              <w:rPr>
                <w:rFonts w:hint="default" w:ascii="Times New Roman" w:hAnsi="Times New Roman" w:eastAsia="宋体" w:cs="Times New Roman"/>
                <w:sz w:val="21"/>
                <w:szCs w:val="21"/>
              </w:rPr>
              <w:t>半导体集成电路测试系统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数</w:t>
            </w:r>
            <w:r>
              <w:rPr>
                <w:rFonts w:hint="eastAsia" w:ascii="Times New Roman" w:hAnsi="Times New Roman" w:eastAsia="宋体" w:cs="Times New Roman"/>
                <w:sz w:val="21"/>
                <w:szCs w:val="21"/>
                <w:lang w:val="en-US" w:eastAsia="zh-CN"/>
              </w:rPr>
              <w:t>字</w:t>
            </w:r>
            <w:r>
              <w:rPr>
                <w:rFonts w:hint="default" w:ascii="Times New Roman" w:hAnsi="Times New Roman" w:eastAsia="宋体" w:cs="Times New Roman"/>
                <w:sz w:val="21"/>
                <w:szCs w:val="21"/>
              </w:rPr>
              <w:t>半导体集成电路测试系统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模拟半导体集成电路测试系统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模拟半导体集成电路测试系统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粘片机</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粘片机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高压除气固化系统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高压除气固化系统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真空平行缝焊系统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真空平行缝焊系统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选择性涂覆机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选择性涂覆机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丝网印刷机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丝网印刷机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结构力学设计仿真软件</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结构力学设计仿真软件</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光绘机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光绘机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冲片机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冲片机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精密晒版机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精密晒版机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精密张网机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精密张网机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厚膜烧结炉</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厚膜烧结炉</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雾化汽相清洗机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雾化汽相清洗机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共晶焊机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rPr>
              <w:t>共晶焊机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激光标志机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激光标志机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三维数</w:t>
            </w:r>
            <w:r>
              <w:rPr>
                <w:rFonts w:hint="eastAsia" w:ascii="Times New Roman" w:hAnsi="Times New Roman" w:cs="Times New Roman"/>
                <w:sz w:val="21"/>
                <w:szCs w:val="21"/>
                <w:vertAlign w:val="baseline"/>
                <w:lang w:val="en-US" w:eastAsia="zh-CN"/>
              </w:rPr>
              <w:t>字</w:t>
            </w:r>
            <w:r>
              <w:rPr>
                <w:rFonts w:hint="default" w:ascii="Times New Roman" w:hAnsi="Times New Roman" w:cs="Times New Roman"/>
                <w:sz w:val="21"/>
                <w:szCs w:val="21"/>
                <w:vertAlign w:val="baseline"/>
              </w:rPr>
              <w:t xml:space="preserve">显微镜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三维数</w:t>
            </w:r>
            <w:r>
              <w:rPr>
                <w:rFonts w:hint="eastAsia" w:ascii="Times New Roman" w:hAnsi="Times New Roman" w:cs="Times New Roman"/>
                <w:sz w:val="21"/>
                <w:szCs w:val="21"/>
                <w:vertAlign w:val="baseline"/>
                <w:lang w:val="en-US" w:eastAsia="zh-CN"/>
              </w:rPr>
              <w:t>字</w:t>
            </w:r>
            <w:r>
              <w:rPr>
                <w:rFonts w:hint="default" w:ascii="Times New Roman" w:hAnsi="Times New Roman" w:cs="Times New Roman"/>
                <w:sz w:val="21"/>
                <w:szCs w:val="21"/>
                <w:vertAlign w:val="baseline"/>
              </w:rPr>
              <w:t xml:space="preserve">显微镜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3435"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X</w:t>
            </w:r>
            <w:r>
              <w:rPr>
                <w:rFonts w:hint="default" w:ascii="Times New Roman" w:hAnsi="Times New Roman" w:cs="Times New Roman"/>
                <w:sz w:val="21"/>
                <w:szCs w:val="21"/>
                <w:vertAlign w:val="baseline"/>
              </w:rPr>
              <w:t xml:space="preserve">射线照相系统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X</w:t>
            </w:r>
            <w:r>
              <w:rPr>
                <w:rFonts w:hint="default" w:ascii="Times New Roman" w:hAnsi="Times New Roman" w:cs="Times New Roman"/>
                <w:sz w:val="21"/>
                <w:szCs w:val="21"/>
                <w:vertAlign w:val="baseline"/>
              </w:rPr>
              <w:t xml:space="preserve">射线照相系统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AOI 检测系统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AOI 检测系统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键合线自动检测系统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键合线自动检测系统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拉力测试系统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拉力测试系统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氦质谱检漏仪 </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氦质谱检漏仪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粒子碰撞噪声检测仪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粒子碰撞噪声检测仪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等离子清洗机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等离子清洗机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贴片/返修工作站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贴片/返修工作站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等静压层压杌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等静压层压杌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激光封焊系统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激光封焊系统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步进光刻机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步进光刻机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匀胶显影机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匀胶显影机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亲和机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亲和机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BOE腐蚀湿台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BOE腐蚀湿台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溅射前清洗湿台</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溅射前清洗湿台</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有机溶剂清洗湿台</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有机溶剂清洗湿台</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KOH 腐蚀湿台</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KOH 腐蚀湿台</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TMAH 腐蚀湿台</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TMAH 腐蚀湿台</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卧式氧化炉</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卧式氧化炉</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金属刻蚀机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金属刻蚀机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氮化硅/多晶硅刻蚀机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氮化硅/多晶硅刻蚀机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固胶机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固胶机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千法去胶机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千法去胶机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观察显微镜</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观察显微镜</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烘箱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烘箱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方块电阻测试仪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方块电阻测试仪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薄膜应力测试仪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薄膜应力测试仪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FTR(汞探针测试仪)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FTR(汞探针测试仪)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双面光刻机（对准）</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eastAsia="宋体" w:cs="Times New Roman"/>
                <w:sz w:val="21"/>
                <w:szCs w:val="21"/>
                <w:lang w:val="en-US" w:eastAsia="zh-CN"/>
              </w:rPr>
              <w:t>双面光刻机（对准）</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单片涂胶机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单片涂胶机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单片显影机</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单片显影机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键合机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键合机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深硅刻蚀机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深硅刻蚀机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多靶溅射系统</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多靶溅射系统</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MVD 真空探针台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MVD 真空探针台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双面套准检测仪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双面套准检测仪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剥离机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剥离机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低应力 LPCVD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低应力 LPCVD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HDPCVD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HDPCVD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气态HF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气态HF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扫描电镜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扫描电镜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台阶仪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台阶仪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喷胶机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喷胶机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ICP 深硅刻蚀机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ICP 深硅刻蚀机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氧化清洗湿台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氧化清洗湿台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去胶腐蚀湿台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去胶腐蚀湿台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腐蚀清洗湿台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腐蚀清洗湿台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批式清洗机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批式清洗机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卧式氧化炉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卧式氧化炉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快速退火炉</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快速退火炉</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立式合金炉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立式合金炉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立式场氧化炉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立式场氧化炉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立式多晶氧化炉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立式多晶氧化炉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立式栅氧化炉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立式栅氧化炉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立式多晶掺杂炉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立式多晶掺杂炉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金属刻蚀机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金属刻蚀机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二氧化硅刻蚀机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二氧化硅刻蚀机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3435" w:type="dxa"/>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氮化硅/多晶硅刻蚀机</w:t>
            </w: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5200DPS）</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氮化硅/多晶硅刻蚀机</w:t>
            </w:r>
            <w:r>
              <w:rPr>
                <w:rFonts w:hint="eastAsia" w:ascii="Times New Roman" w:hAnsi="Times New Roman" w:cs="Times New Roman"/>
                <w:sz w:val="21"/>
                <w:szCs w:val="21"/>
                <w:vertAlign w:val="baseline"/>
                <w:lang w:eastAsia="zh-CN"/>
              </w:rPr>
              <w:t>（</w:t>
            </w:r>
            <w:r>
              <w:rPr>
                <w:rFonts w:hint="eastAsia" w:ascii="Times New Roman" w:hAnsi="Times New Roman" w:cs="Times New Roman"/>
                <w:sz w:val="21"/>
                <w:szCs w:val="21"/>
                <w:vertAlign w:val="baseline"/>
                <w:lang w:val="en-US" w:eastAsia="zh-CN"/>
              </w:rPr>
              <w:t>5200DPS）</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底膜去除机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底膜去除机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多晶硅刻蚀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多晶硅刻蚀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大</w:t>
            </w:r>
            <w:r>
              <w:rPr>
                <w:rFonts w:hint="eastAsia" w:ascii="Times New Roman" w:hAnsi="Times New Roman" w:cs="Times New Roman"/>
                <w:sz w:val="21"/>
                <w:szCs w:val="21"/>
                <w:vertAlign w:val="baseline"/>
                <w:lang w:val="en-US" w:eastAsia="zh-CN"/>
              </w:rPr>
              <w:t>束</w:t>
            </w:r>
            <w:r>
              <w:rPr>
                <w:rFonts w:hint="default" w:ascii="Times New Roman" w:hAnsi="Times New Roman" w:cs="Times New Roman"/>
                <w:sz w:val="21"/>
                <w:szCs w:val="21"/>
                <w:vertAlign w:val="baseline"/>
              </w:rPr>
              <w:t xml:space="preserve">流注入机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大</w:t>
            </w:r>
            <w:r>
              <w:rPr>
                <w:rFonts w:hint="eastAsia" w:ascii="Times New Roman" w:hAnsi="Times New Roman" w:cs="Times New Roman"/>
                <w:sz w:val="21"/>
                <w:szCs w:val="21"/>
                <w:vertAlign w:val="baseline"/>
                <w:lang w:val="en-US" w:eastAsia="zh-CN"/>
              </w:rPr>
              <w:t>束</w:t>
            </w:r>
            <w:r>
              <w:rPr>
                <w:rFonts w:hint="default" w:ascii="Times New Roman" w:hAnsi="Times New Roman" w:cs="Times New Roman"/>
                <w:sz w:val="21"/>
                <w:szCs w:val="21"/>
                <w:vertAlign w:val="baseline"/>
              </w:rPr>
              <w:t xml:space="preserve">流注入机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立式氮化硅炉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立式氮化硅炉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LPCVD系统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LPCVD系统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金属溅射机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金属溅射机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PECVD系统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PECVD系统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激光打标机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激光打标机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兆声清洗系统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兆声清洗系统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立式炉管清洗机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立式炉管清洗机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卧式炉管清洗机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卧式炉管清洗机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3435"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有机溶剂</w:t>
            </w:r>
            <w:r>
              <w:rPr>
                <w:rFonts w:hint="default" w:ascii="Times New Roman" w:hAnsi="Times New Roman" w:cs="Times New Roman"/>
                <w:sz w:val="21"/>
                <w:szCs w:val="21"/>
                <w:vertAlign w:val="baseline"/>
              </w:rPr>
              <w:t>清洗机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有机溶剂</w:t>
            </w:r>
            <w:r>
              <w:rPr>
                <w:rFonts w:hint="default" w:ascii="Times New Roman" w:hAnsi="Times New Roman" w:cs="Times New Roman"/>
                <w:sz w:val="21"/>
                <w:szCs w:val="21"/>
                <w:vertAlign w:val="baseline"/>
              </w:rPr>
              <w:t>清洗机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3435"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线宽测试仪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线宽测试仪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3435"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套刻检查仪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套刻检查仪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3435"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膜厚测试仪</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膜厚测试仪</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表面颗粒度检测仪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表面颗粒度检测仪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高能注入机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高能注入机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手动探针台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手动探针台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图示仪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图示仪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超净工作台 </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超净工作台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金相显微镜 </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金相显微镜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平行缝焊机 </w:t>
            </w:r>
          </w:p>
        </w:tc>
        <w:tc>
          <w:tcPr>
            <w:tcW w:w="900"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平行缝焊机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金属管壳拆盖机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金属管壳拆盖机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划片机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划片机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手动粘片机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手动粘片机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贴片机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贴片机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自动粘片机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自动粘片机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倒装贴片机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倒装贴片机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真空烧结炉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真空烧结炉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3435"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氮</w:t>
            </w:r>
            <w:r>
              <w:rPr>
                <w:rFonts w:hint="default" w:ascii="Times New Roman" w:hAnsi="Times New Roman" w:cs="Times New Roman"/>
                <w:sz w:val="21"/>
                <w:szCs w:val="21"/>
                <w:vertAlign w:val="baseline"/>
              </w:rPr>
              <w:t xml:space="preserve">气烧结炉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氮</w:t>
            </w:r>
            <w:r>
              <w:rPr>
                <w:rFonts w:hint="default" w:ascii="Times New Roman" w:hAnsi="Times New Roman" w:cs="Times New Roman"/>
                <w:sz w:val="21"/>
                <w:szCs w:val="21"/>
                <w:vertAlign w:val="baseline"/>
              </w:rPr>
              <w:t xml:space="preserve">气烧结炉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平行封焊机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平行封焊机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硅铝丝压焊杌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硅铝丝压焊杌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金丝球焊机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金丝球焊机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手动硅铝丝键合机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手动硅铝丝键合机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手动数控点胶机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手动数控点胶机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储能焊机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储能焊机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激光封焊机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激光封焊机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硅铝丝压焊机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硅铝丝压焊机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晶圆减薄机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晶圆减薄机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管脚整理机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管脚整理机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金丝球焊机</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金丝球焊机</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双目体视显微镜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 双目体视显微镜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3435" w:type="dxa"/>
            <w:vAlign w:val="center"/>
          </w:tcPr>
          <w:p>
            <w:pPr>
              <w:jc w:val="center"/>
              <w:rPr>
                <w:rFonts w:hint="eastAsia"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rPr>
              <w:t xml:space="preserve">体视显微镜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体视显微镜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远红外高温烘箱 </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 xml:space="preserve">远红外高温烘箱 </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58" w:type="dxa"/>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3435"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电热鼓风干燥箱</w:t>
            </w:r>
          </w:p>
        </w:tc>
        <w:tc>
          <w:tcPr>
            <w:tcW w:w="900" w:type="dxa"/>
            <w:vAlign w:val="center"/>
          </w:tcPr>
          <w:p>
            <w:pPr>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3450" w:type="dxa"/>
            <w:vAlign w:val="center"/>
          </w:tcPr>
          <w:p>
            <w:pPr>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电热鼓风干燥箱</w:t>
            </w:r>
          </w:p>
        </w:tc>
        <w:tc>
          <w:tcPr>
            <w:tcW w:w="900" w:type="dxa"/>
            <w:vAlign w:val="center"/>
          </w:tcPr>
          <w:p>
            <w:pPr>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vertAlign w:val="baseline"/>
                <w:lang w:val="en-US" w:eastAsia="zh-CN"/>
              </w:rPr>
              <w:t>1</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ascii="Times New Roman" w:hAnsi="Times New Roman" w:cs="Times New Roman"/>
          <w:b/>
          <w:bCs/>
          <w:lang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jc w:val="both"/>
        <w:textAlignment w:val="auto"/>
        <w:rPr>
          <w:rFonts w:hint="default" w:ascii="Times New Roman" w:hAnsi="Times New Roman" w:cs="Times New Roman"/>
          <w:b/>
          <w:bCs/>
          <w:lang w:val="en-US" w:eastAsia="zh-CN"/>
        </w:rPr>
      </w:pPr>
      <w:r>
        <w:rPr>
          <w:rFonts w:hint="default" w:ascii="Times New Roman" w:hAnsi="Times New Roman" w:cs="Times New Roman"/>
          <w:b/>
          <w:bCs/>
          <w:lang w:eastAsia="zh-CN"/>
        </w:rPr>
        <w:t>表</w:t>
      </w:r>
      <w:r>
        <w:rPr>
          <w:rFonts w:hint="eastAsia" w:ascii="Times New Roman" w:hAnsi="Times New Roman" w:cs="Times New Roman"/>
          <w:b/>
          <w:bCs/>
          <w:lang w:val="en-US" w:eastAsia="zh-CN"/>
        </w:rPr>
        <w:t>3-4</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 xml:space="preserve"> 项目主要原辅材料、资源及能源消耗情况</w:t>
      </w:r>
    </w:p>
    <w:tbl>
      <w:tblPr>
        <w:tblStyle w:val="13"/>
        <w:tblW w:w="9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912"/>
        <w:gridCol w:w="1920"/>
        <w:gridCol w:w="1216"/>
        <w:gridCol w:w="1125"/>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类别</w:t>
            </w:r>
          </w:p>
        </w:tc>
        <w:tc>
          <w:tcPr>
            <w:tcW w:w="912"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序号</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名称</w:t>
            </w:r>
          </w:p>
        </w:tc>
        <w:tc>
          <w:tcPr>
            <w:tcW w:w="1216"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单位</w:t>
            </w:r>
          </w:p>
        </w:tc>
        <w:tc>
          <w:tcPr>
            <w:tcW w:w="1125"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年用量</w:t>
            </w:r>
          </w:p>
        </w:tc>
        <w:tc>
          <w:tcPr>
            <w:tcW w:w="2993" w:type="dxa"/>
            <w:vAlign w:val="center"/>
          </w:tcPr>
          <w:p>
            <w:pPr>
              <w:bidi w:val="0"/>
              <w:jc w:val="center"/>
              <w:rPr>
                <w:rFonts w:hint="default" w:ascii="Times New Roman" w:hAnsi="Times New Roman" w:cs="Times New Roman"/>
                <w:sz w:val="21"/>
                <w:szCs w:val="21"/>
                <w:lang w:eastAsia="zh-CN"/>
              </w:rPr>
            </w:pPr>
            <w:r>
              <w:rPr>
                <w:rFonts w:hint="eastAsia"/>
                <w:szCs w:val="21"/>
              </w:rPr>
              <w:t>原辅料规格、指标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原材料</w:t>
            </w:r>
          </w:p>
        </w:tc>
        <w:tc>
          <w:tcPr>
            <w:tcW w:w="912"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920" w:type="dxa"/>
            <w:vAlign w:val="center"/>
          </w:tcPr>
          <w:p>
            <w:pPr>
              <w:keepNext w:val="0"/>
              <w:keepLines w:val="0"/>
              <w:widowControl/>
              <w:suppressLineNumbers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硅晶片</w:t>
            </w:r>
          </w:p>
        </w:tc>
        <w:tc>
          <w:tcPr>
            <w:tcW w:w="1216"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片</w:t>
            </w: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2145</w:t>
            </w:r>
          </w:p>
        </w:tc>
        <w:tc>
          <w:tcPr>
            <w:tcW w:w="2993" w:type="dxa"/>
            <w:vAlign w:val="center"/>
          </w:tcPr>
          <w:p>
            <w:pPr>
              <w:tabs>
                <w:tab w:val="left" w:pos="567"/>
              </w:tabs>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restart"/>
            <w:vAlign w:val="center"/>
          </w:tcPr>
          <w:p>
            <w:pPr>
              <w:bidi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辅料</w:t>
            </w:r>
          </w:p>
        </w:tc>
        <w:tc>
          <w:tcPr>
            <w:tcW w:w="912"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920" w:type="dxa"/>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光刻胶 </w:t>
            </w:r>
          </w:p>
        </w:tc>
        <w:tc>
          <w:tcPr>
            <w:tcW w:w="1216" w:type="dxa"/>
            <w:vMerge w:val="restart"/>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吨</w:t>
            </w:r>
            <w:r>
              <w:rPr>
                <w:rFonts w:hint="eastAsia" w:ascii="Times New Roman" w:hAnsi="Times New Roman" w:cs="Times New Roman"/>
                <w:sz w:val="21"/>
                <w:szCs w:val="21"/>
                <w:lang w:val="en-US" w:eastAsia="zh-CN"/>
              </w:rPr>
              <w:t>/年</w:t>
            </w:r>
          </w:p>
        </w:tc>
        <w:tc>
          <w:tcPr>
            <w:tcW w:w="1125"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r>
              <w:rPr>
                <w:rFonts w:hint="eastAsia" w:ascii="Times New Roman" w:hAnsi="Times New Roman" w:cs="Times New Roman"/>
                <w:sz w:val="21"/>
                <w:szCs w:val="21"/>
                <w:lang w:val="en-US" w:eastAsia="zh-CN"/>
              </w:rPr>
              <w:t>4</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主要成分甲基醚丙二醇醋酸</w:t>
            </w:r>
            <w:r>
              <w:rPr>
                <w:rFonts w:hint="default" w:ascii="Times New Roman" w:hAnsi="Times New Roman" w:cs="Times New Roman"/>
                <w:sz w:val="21"/>
                <w:szCs w:val="21"/>
              </w:rPr>
              <w:t>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bidi w:val="0"/>
              <w:jc w:val="center"/>
              <w:rPr>
                <w:rFonts w:hint="default" w:ascii="Times New Roman" w:hAnsi="Times New Roman" w:cs="Times New Roman"/>
                <w:sz w:val="21"/>
                <w:szCs w:val="21"/>
                <w:lang w:eastAsia="zh-CN"/>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920" w:type="dxa"/>
            <w:vAlign w:val="center"/>
          </w:tcPr>
          <w:p>
            <w:pPr>
              <w:bidi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显</w:t>
            </w:r>
            <w:r>
              <w:rPr>
                <w:rFonts w:hint="default" w:ascii="Times New Roman" w:hAnsi="Times New Roman" w:cs="Times New Roman"/>
                <w:sz w:val="21"/>
                <w:szCs w:val="21"/>
                <w:lang w:val="en-US" w:eastAsia="zh-CN"/>
              </w:rPr>
              <w:t xml:space="preserve">影液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360</w:t>
            </w:r>
            <w:r>
              <w:rPr>
                <w:rFonts w:hint="eastAsia" w:ascii="Times New Roman" w:hAnsi="Times New Roman" w:cs="Times New Roman"/>
                <w:sz w:val="21"/>
                <w:szCs w:val="21"/>
                <w:lang w:val="en-US" w:eastAsia="zh-CN"/>
              </w:rPr>
              <w:t>73.7</w:t>
            </w:r>
            <w:r>
              <w:rPr>
                <w:rFonts w:hint="default" w:ascii="Times New Roman" w:hAnsi="Times New Roman" w:cs="Times New Roman"/>
                <w:sz w:val="21"/>
                <w:szCs w:val="21"/>
                <w:lang w:val="en-US" w:eastAsia="zh-CN"/>
              </w:rPr>
              <w:t>0</w:t>
            </w:r>
          </w:p>
        </w:tc>
        <w:tc>
          <w:tcPr>
            <w:tcW w:w="2993" w:type="dxa"/>
            <w:vAlign w:val="center"/>
          </w:tcPr>
          <w:p>
            <w:pPr>
              <w:pStyle w:val="19"/>
              <w:spacing w:before="0" w:after="0" w:line="240" w:lineRule="auto"/>
              <w:jc w:val="center"/>
              <w:rPr>
                <w:rFonts w:hint="default" w:ascii="Times New Roman" w:hAnsi="Times New Roman" w:cs="Times New Roman"/>
                <w:sz w:val="21"/>
                <w:szCs w:val="21"/>
                <w:lang w:eastAsia="zh-CN"/>
              </w:rPr>
            </w:pPr>
            <w:r>
              <w:rPr>
                <w:rFonts w:hint="default" w:ascii="Times New Roman" w:hAnsi="Times New Roman" w:eastAsia="宋体" w:cs="Times New Roman"/>
                <w:sz w:val="21"/>
                <w:szCs w:val="21"/>
              </w:rPr>
              <w:t>主要成分四甲基氢氧化铵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亲和剂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203</w:t>
            </w:r>
            <w:r>
              <w:rPr>
                <w:rFonts w:hint="eastAsia" w:ascii="Times New Roman" w:hAnsi="Times New Roman" w:cs="Times New Roman"/>
                <w:sz w:val="21"/>
                <w:szCs w:val="21"/>
                <w:lang w:val="en-US" w:eastAsia="zh-CN"/>
              </w:rPr>
              <w:t>0.23</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型号：RZN-6200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双氧水</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70.2</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 氟化氨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0.71</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硫酸</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15.34</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磷酸</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1.38</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氢氟酸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10.8</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纯铝靶材 </w:t>
            </w:r>
          </w:p>
        </w:tc>
        <w:tc>
          <w:tcPr>
            <w:tcW w:w="1216" w:type="dxa"/>
            <w:vMerge w:val="restart"/>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kg/a</w:t>
            </w: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w:t>
            </w:r>
          </w:p>
        </w:tc>
        <w:tc>
          <w:tcPr>
            <w:tcW w:w="29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纯度5N5/2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硅铝铜靶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w:t>
            </w:r>
          </w:p>
        </w:tc>
        <w:tc>
          <w:tcPr>
            <w:tcW w:w="2993" w:type="dxa"/>
            <w:vAlign w:val="center"/>
          </w:tcPr>
          <w:p>
            <w:pPr>
              <w:bidi w:val="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纯度5N5/2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BCB增粘剂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2993" w:type="dxa"/>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98%苯并环乙烯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1920" w:type="dxa"/>
            <w:vAlign w:val="center"/>
          </w:tcPr>
          <w:p>
            <w:pPr>
              <w:bidi w:val="0"/>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乙醇</w:t>
            </w:r>
          </w:p>
        </w:tc>
        <w:tc>
          <w:tcPr>
            <w:tcW w:w="1216" w:type="dxa"/>
            <w:vMerge w:val="continue"/>
            <w:vAlign w:val="center"/>
          </w:tcPr>
          <w:p>
            <w:pPr>
              <w:bidi w:val="0"/>
              <w:jc w:val="center"/>
              <w:rPr>
                <w:rFonts w:hint="default" w:ascii="Times New Roman" w:hAnsi="Times New Roman" w:cs="Times New Roman"/>
                <w:color w:val="0000FF"/>
                <w:sz w:val="21"/>
                <w:szCs w:val="21"/>
                <w:lang w:val="en-US" w:eastAsia="zh-CN"/>
              </w:rPr>
            </w:pPr>
          </w:p>
        </w:tc>
        <w:tc>
          <w:tcPr>
            <w:tcW w:w="1125" w:type="dxa"/>
            <w:vAlign w:val="center"/>
          </w:tcPr>
          <w:p>
            <w:pPr>
              <w:bidi w:val="0"/>
              <w:jc w:val="center"/>
              <w:rPr>
                <w:rFonts w:hint="eastAsia" w:ascii="Times New Roman" w:hAnsi="Times New Roman" w:cs="Times New Roman"/>
                <w:color w:val="0000FF"/>
                <w:sz w:val="21"/>
                <w:szCs w:val="21"/>
                <w:lang w:val="en-US" w:eastAsia="zh-CN"/>
              </w:rPr>
            </w:pPr>
          </w:p>
        </w:tc>
        <w:tc>
          <w:tcPr>
            <w:tcW w:w="2993" w:type="dxa"/>
            <w:vAlign w:val="center"/>
          </w:tcPr>
          <w:p>
            <w:pPr>
              <w:bidi w:val="0"/>
              <w:jc w:val="center"/>
              <w:rPr>
                <w:rFonts w:hint="eastAsia" w:ascii="Times New Roman" w:hAnsi="Times New Roman" w:cs="Times New Roman"/>
                <w:color w:val="0000FF"/>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1920" w:type="dxa"/>
            <w:vAlign w:val="center"/>
          </w:tcPr>
          <w:p>
            <w:pPr>
              <w:bidi w:val="0"/>
              <w:jc w:val="center"/>
              <w:rPr>
                <w:rFonts w:hint="default" w:ascii="Times New Roman" w:hAnsi="Times New Roman" w:cs="Times New Roman"/>
                <w:color w:val="0000FF"/>
                <w:sz w:val="21"/>
                <w:szCs w:val="21"/>
                <w:lang w:val="en-US" w:eastAsia="zh-CN"/>
              </w:rPr>
            </w:pPr>
            <w:r>
              <w:rPr>
                <w:rFonts w:hint="eastAsia" w:ascii="Times New Roman" w:hAnsi="Times New Roman" w:cs="Times New Roman"/>
                <w:color w:val="0000FF"/>
                <w:sz w:val="21"/>
                <w:szCs w:val="21"/>
                <w:lang w:val="en-US" w:eastAsia="zh-CN"/>
              </w:rPr>
              <w:t>丙酮</w:t>
            </w:r>
          </w:p>
        </w:tc>
        <w:tc>
          <w:tcPr>
            <w:tcW w:w="1216" w:type="dxa"/>
            <w:vMerge w:val="continue"/>
            <w:vAlign w:val="center"/>
          </w:tcPr>
          <w:p>
            <w:pPr>
              <w:bidi w:val="0"/>
              <w:jc w:val="center"/>
              <w:rPr>
                <w:rFonts w:hint="default" w:ascii="Times New Roman" w:hAnsi="Times New Roman" w:cs="Times New Roman"/>
                <w:color w:val="0000FF"/>
                <w:sz w:val="21"/>
                <w:szCs w:val="21"/>
                <w:lang w:val="en-US" w:eastAsia="zh-CN"/>
              </w:rPr>
            </w:pPr>
          </w:p>
        </w:tc>
        <w:tc>
          <w:tcPr>
            <w:tcW w:w="1125" w:type="dxa"/>
            <w:vAlign w:val="center"/>
          </w:tcPr>
          <w:p>
            <w:pPr>
              <w:bidi w:val="0"/>
              <w:jc w:val="center"/>
              <w:rPr>
                <w:rFonts w:hint="eastAsia" w:ascii="Times New Roman" w:hAnsi="Times New Roman" w:cs="Times New Roman"/>
                <w:color w:val="0000FF"/>
                <w:sz w:val="21"/>
                <w:szCs w:val="21"/>
                <w:lang w:val="en-US" w:eastAsia="zh-CN"/>
              </w:rPr>
            </w:pPr>
          </w:p>
        </w:tc>
        <w:tc>
          <w:tcPr>
            <w:tcW w:w="2993" w:type="dxa"/>
            <w:vAlign w:val="center"/>
          </w:tcPr>
          <w:p>
            <w:pPr>
              <w:bidi w:val="0"/>
              <w:jc w:val="center"/>
              <w:rPr>
                <w:rFonts w:hint="eastAsia" w:ascii="Times New Roman" w:hAnsi="Times New Roman" w:cs="Times New Roman"/>
                <w:color w:val="0000FF"/>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restart"/>
            <w:vAlign w:val="center"/>
          </w:tcPr>
          <w:p>
            <w:pPr>
              <w:pStyle w:val="11"/>
              <w:ind w:left="0" w:leftChars="0" w:firstLine="0" w:firstLineChars="0"/>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特种气体</w:t>
            </w: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 xml:space="preserve"> Si</w:t>
            </w: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 xml:space="preserve">（硅烷） </w:t>
            </w:r>
          </w:p>
        </w:tc>
        <w:tc>
          <w:tcPr>
            <w:tcW w:w="1216" w:type="dxa"/>
            <w:vMerge w:val="restart"/>
            <w:vAlign w:val="center"/>
          </w:tcPr>
          <w:p>
            <w:pPr>
              <w:bidi w:val="0"/>
              <w:jc w:val="center"/>
              <w:rPr>
                <w:rFonts w:hint="eastAsia"/>
                <w:lang w:val="en-US" w:eastAsia="zh-CN"/>
              </w:rPr>
            </w:pPr>
            <w:r>
              <w:rPr>
                <w:rFonts w:hint="default"/>
                <w:lang w:val="en-US" w:eastAsia="zh-CN"/>
              </w:rPr>
              <w:t>吨</w:t>
            </w:r>
            <w:r>
              <w:rPr>
                <w:rFonts w:hint="eastAsia"/>
                <w:lang w:val="en-US" w:eastAsia="zh-CN"/>
              </w:rPr>
              <w:t>/年</w:t>
            </w:r>
          </w:p>
          <w:p>
            <w:pPr>
              <w:jc w:val="center"/>
              <w:rPr>
                <w:rFonts w:hint="default"/>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0.0177</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PH</w:t>
            </w:r>
            <w:r>
              <w:rPr>
                <w:rFonts w:hint="eastAsia"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（磷化氢）</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0.0515</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1920" w:type="dxa"/>
            <w:vAlign w:val="center"/>
          </w:tcPr>
          <w:p>
            <w:pPr>
              <w:bidi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B</w:t>
            </w:r>
            <w:r>
              <w:rPr>
                <w:rFonts w:hint="default" w:ascii="Times New Roman" w:hAnsi="Times New Roman" w:cs="Times New Roman"/>
                <w:sz w:val="21"/>
                <w:szCs w:val="21"/>
                <w:lang w:eastAsia="zh-CN"/>
              </w:rPr>
              <w:t>F</w:t>
            </w:r>
            <w:r>
              <w:rPr>
                <w:rFonts w:hint="eastAsia" w:ascii="Times New Roman" w:hAnsi="Times New Roman" w:cs="Times New Roman"/>
                <w:sz w:val="21"/>
                <w:szCs w:val="21"/>
                <w:vertAlign w:val="subscript"/>
                <w:lang w:val="en-US" w:eastAsia="zh-CN"/>
              </w:rPr>
              <w:t>3</w:t>
            </w:r>
            <w:r>
              <w:rPr>
                <w:rFonts w:hint="default" w:ascii="Times New Roman" w:hAnsi="Times New Roman" w:cs="Times New Roman"/>
                <w:sz w:val="21"/>
                <w:szCs w:val="21"/>
                <w:lang w:eastAsia="zh-CN"/>
              </w:rPr>
              <w:t xml:space="preserve">（三氟化硼）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0.0014</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CF</w:t>
            </w:r>
            <w:r>
              <w:rPr>
                <w:rFonts w:hint="eastAsia" w:ascii="Times New Roman" w:hAnsi="Times New Roman" w:cs="Times New Roman"/>
                <w:sz w:val="21"/>
                <w:szCs w:val="21"/>
                <w:vertAlign w:val="subscript"/>
                <w:lang w:val="en-US" w:eastAsia="zh-CN"/>
              </w:rPr>
              <w:t>4</w:t>
            </w:r>
            <w:r>
              <w:rPr>
                <w:rFonts w:hint="default" w:ascii="Times New Roman" w:hAnsi="Times New Roman" w:cs="Times New Roman"/>
                <w:sz w:val="21"/>
                <w:szCs w:val="21"/>
                <w:lang w:eastAsia="zh-CN"/>
              </w:rPr>
              <w:t xml:space="preserve">（四氟化碳）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0.516</w:t>
            </w:r>
          </w:p>
        </w:tc>
        <w:tc>
          <w:tcPr>
            <w:tcW w:w="2993" w:type="dxa"/>
            <w:vAlign w:val="center"/>
          </w:tcPr>
          <w:p>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w:t>
            </w:r>
            <w:r>
              <w:rPr>
                <w:rFonts w:hint="eastAsia" w:ascii="Times New Roman" w:hAnsi="Times New Roman" w:cs="Times New Roman"/>
                <w:sz w:val="21"/>
                <w:szCs w:val="21"/>
                <w:vertAlign w:val="subscript"/>
                <w:lang w:val="en-US" w:eastAsia="zh-CN"/>
              </w:rPr>
              <w:t>4</w:t>
            </w:r>
            <w:r>
              <w:rPr>
                <w:rFonts w:hint="default" w:ascii="Times New Roman" w:hAnsi="Times New Roman" w:cs="Times New Roman"/>
                <w:sz w:val="21"/>
                <w:szCs w:val="21"/>
                <w:lang w:eastAsia="zh-CN"/>
              </w:rPr>
              <w:t>F</w:t>
            </w:r>
            <w:r>
              <w:rPr>
                <w:rFonts w:hint="eastAsia" w:ascii="Times New Roman" w:hAnsi="Times New Roman" w:cs="Times New Roman"/>
                <w:sz w:val="21"/>
                <w:szCs w:val="21"/>
                <w:vertAlign w:val="subscript"/>
                <w:lang w:val="en-US" w:eastAsia="zh-CN"/>
              </w:rPr>
              <w:t>8</w:t>
            </w:r>
            <w:r>
              <w:rPr>
                <w:rFonts w:hint="default" w:ascii="Times New Roman" w:hAnsi="Times New Roman" w:cs="Times New Roman"/>
                <w:sz w:val="21"/>
                <w:szCs w:val="21"/>
                <w:lang w:eastAsia="zh-CN"/>
              </w:rPr>
              <w:t xml:space="preserve">（八氟环丁烷）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0.159</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w:t>
            </w:r>
            <w:r>
              <w:rPr>
                <w:rFonts w:hint="eastAsia" w:ascii="Times New Roman" w:hAnsi="Times New Roman" w:cs="Times New Roman"/>
                <w:sz w:val="21"/>
                <w:szCs w:val="21"/>
                <w:lang w:val="en-US" w:eastAsia="zh-CN"/>
              </w:rPr>
              <w:t>H</w:t>
            </w:r>
            <w:r>
              <w:rPr>
                <w:rFonts w:hint="eastAsia" w:ascii="Times New Roman" w:hAnsi="Times New Roman" w:cs="Times New Roman"/>
                <w:sz w:val="21"/>
                <w:szCs w:val="21"/>
                <w:vertAlign w:val="subscript"/>
                <w:lang w:val="en-US" w:eastAsia="zh-CN"/>
              </w:rPr>
              <w:t>3</w:t>
            </w:r>
            <w:r>
              <w:rPr>
                <w:rFonts w:hint="default" w:ascii="Times New Roman" w:hAnsi="Times New Roman" w:cs="Times New Roman"/>
                <w:sz w:val="21"/>
                <w:szCs w:val="21"/>
                <w:lang w:eastAsia="zh-CN"/>
              </w:rPr>
              <w:t xml:space="preserve">（氨气）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0.00425</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w:t>
            </w:r>
            <w:r>
              <w:rPr>
                <w:rFonts w:hint="eastAsia" w:ascii="Times New Roman" w:hAnsi="Times New Roman" w:cs="Times New Roman"/>
                <w:sz w:val="21"/>
                <w:szCs w:val="21"/>
                <w:vertAlign w:val="subscript"/>
                <w:lang w:val="en-US" w:eastAsia="zh-CN"/>
              </w:rPr>
              <w:t>2</w:t>
            </w:r>
            <w:r>
              <w:rPr>
                <w:rFonts w:hint="default" w:ascii="Times New Roman" w:hAnsi="Times New Roman" w:cs="Times New Roman"/>
                <w:sz w:val="21"/>
                <w:szCs w:val="21"/>
                <w:lang w:eastAsia="zh-CN"/>
              </w:rPr>
              <w:t xml:space="preserve">O（一氧化二氮）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2.047</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CHF</w:t>
            </w:r>
            <w:r>
              <w:rPr>
                <w:rFonts w:hint="eastAsia" w:ascii="Times New Roman" w:hAnsi="Times New Roman" w:cs="Times New Roman"/>
                <w:sz w:val="21"/>
                <w:szCs w:val="21"/>
                <w:vertAlign w:val="subscript"/>
                <w:lang w:val="en-US" w:eastAsia="zh-CN"/>
              </w:rPr>
              <w:t>3</w:t>
            </w:r>
            <w:r>
              <w:rPr>
                <w:rFonts w:hint="default" w:ascii="Times New Roman" w:hAnsi="Times New Roman" w:cs="Times New Roman"/>
                <w:sz w:val="21"/>
                <w:szCs w:val="21"/>
                <w:lang w:eastAsia="zh-CN"/>
              </w:rPr>
              <w:t xml:space="preserve">(三氟甲烷）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SF</w:t>
            </w:r>
            <w:r>
              <w:rPr>
                <w:rFonts w:hint="eastAsia" w:ascii="Times New Roman" w:hAnsi="Times New Roman" w:cs="Times New Roman"/>
                <w:sz w:val="21"/>
                <w:szCs w:val="21"/>
                <w:vertAlign w:val="subscript"/>
                <w:lang w:val="en-US" w:eastAsia="zh-CN"/>
              </w:rPr>
              <w:t>6</w:t>
            </w:r>
            <w:r>
              <w:rPr>
                <w:rFonts w:hint="default" w:ascii="Times New Roman" w:hAnsi="Times New Roman" w:cs="Times New Roman"/>
                <w:sz w:val="21"/>
                <w:szCs w:val="21"/>
                <w:vertAlign w:val="baseline"/>
                <w:lang w:eastAsia="zh-CN"/>
              </w:rPr>
              <w:t>（</w:t>
            </w:r>
            <w:r>
              <w:rPr>
                <w:rFonts w:hint="default" w:ascii="Times New Roman" w:hAnsi="Times New Roman" w:cs="Times New Roman"/>
                <w:sz w:val="21"/>
                <w:szCs w:val="21"/>
                <w:lang w:eastAsia="zh-CN"/>
              </w:rPr>
              <w:t xml:space="preserve">六氟化硫）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0.127</w:t>
            </w:r>
          </w:p>
        </w:tc>
        <w:tc>
          <w:tcPr>
            <w:tcW w:w="2993" w:type="dxa"/>
            <w:vAlign w:val="center"/>
          </w:tcPr>
          <w:p>
            <w:pPr>
              <w:pStyle w:val="19"/>
              <w:spacing w:before="0" w:after="0" w:line="240" w:lineRule="auto"/>
              <w:jc w:val="center"/>
              <w:rPr>
                <w:rFonts w:hint="default" w:ascii="Times New Roman" w:hAnsi="Times New Roman" w:cs="Times New Roman"/>
                <w:sz w:val="21"/>
                <w:szCs w:val="21"/>
              </w:rPr>
            </w:pPr>
            <w:r>
              <w:rPr>
                <w:rFonts w:hint="default" w:ascii="Times New Roman" w:hAnsi="Times New Roman" w:eastAsia="宋体" w:cs="Times New Roman"/>
                <w:sz w:val="21"/>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restart"/>
            <w:vAlign w:val="center"/>
          </w:tcPr>
          <w:p>
            <w:pPr>
              <w:pStyle w:val="11"/>
              <w:ind w:left="0" w:leftChars="0" w:firstLine="0" w:firstLineChars="0"/>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大宗气体</w:t>
            </w: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He（氦气）</w:t>
            </w:r>
          </w:p>
        </w:tc>
        <w:tc>
          <w:tcPr>
            <w:tcW w:w="1216" w:type="dxa"/>
            <w:vMerge w:val="restart"/>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吨</w:t>
            </w:r>
            <w:r>
              <w:rPr>
                <w:rFonts w:hint="eastAsia" w:ascii="Times New Roman" w:hAnsi="Times New Roman" w:cs="Times New Roman"/>
                <w:sz w:val="21"/>
                <w:szCs w:val="21"/>
                <w:lang w:val="en-US" w:eastAsia="zh-CN"/>
              </w:rPr>
              <w:t>/年</w:t>
            </w: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0.405</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1920" w:type="dxa"/>
            <w:vAlign w:val="center"/>
          </w:tcPr>
          <w:p>
            <w:pPr>
              <w:bidi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 xml:space="preserve"> N</w:t>
            </w:r>
            <w:r>
              <w:rPr>
                <w:rFonts w:hint="eastAsia" w:ascii="Times New Roman" w:hAnsi="Times New Roman" w:cs="Times New Roman"/>
                <w:sz w:val="21"/>
                <w:szCs w:val="21"/>
                <w:vertAlign w:val="subscript"/>
                <w:lang w:val="en-US" w:eastAsia="zh-CN"/>
              </w:rPr>
              <w:t>2</w:t>
            </w:r>
            <w:r>
              <w:rPr>
                <w:rFonts w:hint="default" w:ascii="Times New Roman" w:hAnsi="Times New Roman" w:cs="Times New Roman"/>
                <w:sz w:val="21"/>
                <w:szCs w:val="21"/>
                <w:lang w:eastAsia="zh-CN"/>
              </w:rPr>
              <w:t xml:space="preserve">（氮气） </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36" w:type="dxa"/>
            <w:vMerge w:val="continue"/>
            <w:vAlign w:val="center"/>
          </w:tcPr>
          <w:p>
            <w:pPr>
              <w:pStyle w:val="11"/>
              <w:jc w:val="center"/>
              <w:rPr>
                <w:rFonts w:hint="default" w:ascii="Times New Roman" w:hAnsi="Times New Roman" w:cs="Times New Roman"/>
                <w:sz w:val="21"/>
                <w:szCs w:val="21"/>
              </w:rPr>
            </w:pPr>
          </w:p>
        </w:tc>
        <w:tc>
          <w:tcPr>
            <w:tcW w:w="912"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920" w:type="dxa"/>
            <w:vAlign w:val="center"/>
          </w:tcPr>
          <w:p>
            <w:pPr>
              <w:bidi w:val="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O</w:t>
            </w:r>
            <w:r>
              <w:rPr>
                <w:rFonts w:hint="eastAsia" w:ascii="Times New Roman" w:hAnsi="Times New Roman" w:cs="Times New Roman"/>
                <w:sz w:val="21"/>
                <w:szCs w:val="21"/>
                <w:vertAlign w:val="subscript"/>
                <w:lang w:val="en-US" w:eastAsia="zh-CN"/>
              </w:rPr>
              <w:t>2</w:t>
            </w:r>
            <w:r>
              <w:rPr>
                <w:rFonts w:hint="default" w:ascii="Times New Roman" w:hAnsi="Times New Roman" w:cs="Times New Roman"/>
                <w:sz w:val="21"/>
                <w:szCs w:val="21"/>
                <w:lang w:eastAsia="zh-CN"/>
              </w:rPr>
              <w:t>（氧气）</w:t>
            </w:r>
          </w:p>
        </w:tc>
        <w:tc>
          <w:tcPr>
            <w:tcW w:w="1216" w:type="dxa"/>
            <w:vMerge w:val="continue"/>
            <w:vAlign w:val="center"/>
          </w:tcPr>
          <w:p>
            <w:pPr>
              <w:bidi w:val="0"/>
              <w:jc w:val="center"/>
              <w:rPr>
                <w:rFonts w:hint="default" w:ascii="Times New Roman" w:hAnsi="Times New Roman" w:cs="Times New Roman"/>
                <w:sz w:val="21"/>
                <w:szCs w:val="21"/>
                <w:lang w:val="en-US" w:eastAsia="zh-CN"/>
              </w:rPr>
            </w:pPr>
          </w:p>
        </w:tc>
        <w:tc>
          <w:tcPr>
            <w:tcW w:w="1125" w:type="dxa"/>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w:t>
            </w:r>
          </w:p>
        </w:tc>
        <w:tc>
          <w:tcPr>
            <w:tcW w:w="2993" w:type="dxa"/>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Cs w:val="21"/>
              </w:rPr>
              <w:t>99.999%</w:t>
            </w:r>
          </w:p>
        </w:tc>
      </w:tr>
    </w:tbl>
    <w:p>
      <w:pPr>
        <w:spacing w:line="360" w:lineRule="auto"/>
        <w:ind w:firstLine="480" w:firstLineChars="200"/>
        <w:rPr>
          <w:rFonts w:hint="default" w:ascii="Times New Roman" w:hAnsi="Times New Roman" w:cs="Times New Roman"/>
          <w:bCs/>
          <w:sz w:val="24"/>
        </w:rPr>
      </w:pPr>
      <w:r>
        <w:rPr>
          <w:rFonts w:hint="eastAsia" w:ascii="Times New Roman" w:hAnsi="Times New Roman" w:cs="Times New Roman"/>
          <w:bCs/>
          <w:sz w:val="24"/>
          <w:lang w:val="en-US" w:eastAsia="zh-CN"/>
        </w:rPr>
        <w:t>劳动定员：</w:t>
      </w:r>
      <w:r>
        <w:rPr>
          <w:rFonts w:hint="default" w:ascii="Times New Roman" w:hAnsi="Times New Roman" w:cs="Times New Roman"/>
          <w:bCs/>
          <w:sz w:val="24"/>
        </w:rPr>
        <w:t>本项目配备研发人员60人，管理人员 5人，辅助人员25人，共计90人。年工作 250 天，研究室一班制，研制线二班，部分工序三班，每班8小时。</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14" w:name="_Toc841"/>
      <w:bookmarkStart w:id="15" w:name="_Toc12357"/>
      <w:r>
        <w:rPr>
          <w:rFonts w:hint="default" w:ascii="Times New Roman" w:hAnsi="Times New Roman" w:eastAsia="宋体" w:cs="Times New Roman"/>
          <w:color w:val="auto"/>
          <w:sz w:val="28"/>
          <w:szCs w:val="28"/>
          <w:lang w:val="en-US" w:eastAsia="zh-CN"/>
        </w:rPr>
        <w:t>3.4</w:t>
      </w:r>
      <w:bookmarkEnd w:id="14"/>
      <w:r>
        <w:rPr>
          <w:rFonts w:hint="eastAsia" w:ascii="宋体" w:hAnsi="宋体" w:eastAsia="宋体"/>
          <w:b/>
          <w:color w:val="000000"/>
          <w:sz w:val="28"/>
          <w:szCs w:val="28"/>
        </w:rPr>
        <w:t>水源及水平衡</w:t>
      </w:r>
      <w:bookmarkEnd w:id="15"/>
    </w:p>
    <w:p>
      <w:pPr>
        <w:rPr>
          <w:rFonts w:hint="eastAsia" w:eastAsia="宋体"/>
          <w:lang w:val="en-US" w:eastAsia="zh-CN"/>
        </w:rPr>
      </w:pPr>
      <w:r>
        <w:rPr>
          <w:rFonts w:hint="eastAsia" w:eastAsia="宋体"/>
          <w:lang w:val="en-US" w:eastAsia="zh-CN"/>
        </w:rPr>
        <w:drawing>
          <wp:inline distT="0" distB="0" distL="114300" distR="114300">
            <wp:extent cx="6198870" cy="7859395"/>
            <wp:effectExtent l="0" t="0" r="11430" b="8255"/>
            <wp:docPr id="90" name="图片 9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3"/>
                    <pic:cNvPicPr>
                      <a:picLocks noChangeAspect="1"/>
                    </pic:cNvPicPr>
                  </pic:nvPicPr>
                  <pic:blipFill>
                    <a:blip r:embed="rId13"/>
                    <a:stretch>
                      <a:fillRect/>
                    </a:stretch>
                  </pic:blipFill>
                  <pic:spPr>
                    <a:xfrm>
                      <a:off x="0" y="0"/>
                      <a:ext cx="6198870" cy="7859395"/>
                    </a:xfrm>
                    <a:prstGeom prst="rect">
                      <a:avLst/>
                    </a:prstGeom>
                  </pic:spPr>
                </pic:pic>
              </a:graphicData>
            </a:graphic>
          </wp:inline>
        </w:drawing>
      </w:r>
    </w:p>
    <w:p>
      <w:pPr>
        <w:pStyle w:val="5"/>
        <w:jc w:val="both"/>
        <w:rPr>
          <w:rFonts w:hint="default" w:eastAsia="宋体"/>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1625600</wp:posOffset>
                </wp:positionH>
                <wp:positionV relativeFrom="paragraph">
                  <wp:posOffset>153035</wp:posOffset>
                </wp:positionV>
                <wp:extent cx="2905125" cy="448310"/>
                <wp:effectExtent l="0" t="0" r="9525" b="8890"/>
                <wp:wrapNone/>
                <wp:docPr id="124" name="矩形 124"/>
                <wp:cNvGraphicFramePr/>
                <a:graphic xmlns:a="http://schemas.openxmlformats.org/drawingml/2006/main">
                  <a:graphicData uri="http://schemas.microsoft.com/office/word/2010/wordprocessingShape">
                    <wps:wsp>
                      <wps:cNvSpPr/>
                      <wps:spPr>
                        <a:xfrm>
                          <a:off x="2394585" y="9336405"/>
                          <a:ext cx="2905125" cy="4483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图3-3项目水平衡图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pt;margin-top:12.05pt;height:35.3pt;width:228.75pt;z-index:251671552;v-text-anchor:middle;mso-width-relative:page;mso-height-relative:page;" fillcolor="#FFFFFF [3201]" filled="t" stroked="f" coordsize="21600,21600" o:gfxdata="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kPIjzaAAAACQEAAA8AAAAAAAAA&#10;AQAgAAAAIgAAAGRycy9kb3ducmV2LnhtbFBLAQIUABQAAAAIAIdO4kAEg096gQIAAOYEAAAOAAAA&#10;AAAAAAEAIAAAACkBAABkcnMvZTJvRG9jLnhtbFBLBQYAAAAABgAGAFkBAAAcBgAAAAA=&#10;">
                <v:fill on="t" focussize="0,0"/>
                <v:stroke on="f" weight="1pt" miterlimit="8" joinstyle="miter"/>
                <v:imagedata o:title=""/>
                <o:lock v:ext="edit" aspectratio="f"/>
                <v:textbox>
                  <w:txbxContent>
                    <w:p>
                      <w:pPr>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图3-3项目水平衡图</w:t>
                      </w:r>
                    </w:p>
                  </w:txbxContent>
                </v:textbox>
              </v:rect>
            </w:pict>
          </mc:Fallback>
        </mc:AlternateContent>
      </w:r>
      <w:r>
        <w:rPr>
          <w:rFonts w:hint="eastAsia"/>
          <w:lang w:val="en-US" w:eastAsia="zh-CN"/>
        </w:rPr>
        <w:t xml:space="preserve">                                                                        单位：</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eastAsia" w:ascii="Times New Roman" w:hAnsi="Times New Roman" w:cs="Times New Roman"/>
          <w:vertAlign w:val="superscript"/>
          <w:lang w:val="en-US" w:eastAsia="zh-CN"/>
        </w:rPr>
        <w:t xml:space="preserve">   </w:t>
      </w:r>
      <w:r>
        <w:rPr>
          <w:rFonts w:hint="default" w:ascii="Times New Roman" w:hAnsi="Times New Roman" w:cs="Times New Roman"/>
          <w:lang w:val="en-US" w:eastAsia="zh-CN"/>
        </w:rPr>
        <w:t>/d</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16" w:name="_Toc9171"/>
      <w:r>
        <w:rPr>
          <w:rFonts w:hint="default" w:ascii="Times New Roman" w:hAnsi="Times New Roman" w:eastAsia="宋体" w:cs="Times New Roman"/>
          <w:sz w:val="28"/>
          <w:szCs w:val="28"/>
        </w:rPr>
        <w:t>3.5生产工艺</w:t>
      </w:r>
      <w:bookmarkEnd w:id="16"/>
    </w:p>
    <w:p>
      <w:pPr>
        <w:rPr>
          <w:rFonts w:hint="eastAsia"/>
          <w:b/>
          <w:bCs/>
          <w:color w:val="auto"/>
          <w:sz w:val="24"/>
          <w:lang w:eastAsia="zh-CN"/>
        </w:rPr>
      </w:pPr>
      <w:r>
        <w:rPr>
          <w:rFonts w:hint="eastAsia"/>
          <w:b/>
          <w:bCs/>
          <w:color w:val="auto"/>
          <w:sz w:val="24"/>
          <w:lang w:eastAsia="zh-CN"/>
        </w:rPr>
        <w:t>本</w:t>
      </w:r>
      <w:r>
        <w:rPr>
          <w:b/>
          <w:bCs/>
          <w:color w:val="auto"/>
          <w:sz w:val="24"/>
        </w:rPr>
        <w:t>项目</w:t>
      </w:r>
      <w:r>
        <w:rPr>
          <w:rFonts w:hint="eastAsia"/>
          <w:b/>
          <w:bCs/>
          <w:color w:val="auto"/>
          <w:sz w:val="24"/>
          <w:lang w:val="en-US" w:eastAsia="zh-CN"/>
        </w:rPr>
        <w:t>主要</w:t>
      </w:r>
      <w:r>
        <w:rPr>
          <w:rFonts w:hint="eastAsia"/>
          <w:b/>
          <w:bCs/>
          <w:color w:val="auto"/>
          <w:sz w:val="24"/>
          <w:lang w:eastAsia="zh-CN"/>
        </w:rPr>
        <w:t>工艺</w:t>
      </w:r>
      <w:r>
        <w:rPr>
          <w:b/>
          <w:bCs/>
          <w:color w:val="auto"/>
          <w:sz w:val="24"/>
        </w:rPr>
        <w:t>及污染物产生流程</w:t>
      </w:r>
      <w:r>
        <w:rPr>
          <w:rFonts w:hint="eastAsia"/>
          <w:b/>
          <w:bCs/>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sz w:val="24"/>
          <w:szCs w:val="24"/>
          <w:lang w:val="en-US" w:eastAsia="zh-CN"/>
        </w:rPr>
      </w:pPr>
      <w:bookmarkStart w:id="87" w:name="_GoBack"/>
      <w:r>
        <w:rPr>
          <w:rFonts w:hint="eastAsia" w:ascii="Times New Roman" w:hAnsi="Times New Roman" w:cs="Times New Roman"/>
          <w:b/>
          <w:bCs/>
          <w:sz w:val="24"/>
          <w:szCs w:val="24"/>
          <w:lang w:val="en-US" w:eastAsia="zh-CN"/>
        </w:rPr>
        <w:t>涉密不公开</w:t>
      </w:r>
    </w:p>
    <w:bookmarkEnd w:id="87"/>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17" w:name="_Toc11513"/>
      <w:bookmarkStart w:id="18" w:name="_Toc19928"/>
      <w:r>
        <w:rPr>
          <w:rFonts w:hint="default" w:ascii="Times New Roman" w:hAnsi="Times New Roman" w:eastAsia="宋体" w:cs="Times New Roman"/>
          <w:color w:val="auto"/>
          <w:sz w:val="28"/>
          <w:szCs w:val="28"/>
          <w:lang w:val="en-US" w:eastAsia="zh-CN"/>
        </w:rPr>
        <w:t>3.6项目变动情况</w:t>
      </w:r>
      <w:bookmarkEnd w:id="17"/>
      <w:bookmarkEnd w:id="18"/>
    </w:p>
    <w:p>
      <w:pPr>
        <w:widowControl/>
        <w:spacing w:line="360" w:lineRule="auto"/>
        <w:ind w:firstLine="500" w:firstLineChars="200"/>
        <w:jc w:val="left"/>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cs="宋体"/>
          <w:color w:val="auto"/>
          <w:spacing w:val="5"/>
          <w:sz w:val="24"/>
          <w:highlight w:val="none"/>
          <w:lang w:eastAsia="zh-CN"/>
        </w:rPr>
        <w:t>由表</w:t>
      </w:r>
      <w:r>
        <w:rPr>
          <w:rFonts w:hint="default" w:ascii="Times New Roman" w:hAnsi="Times New Roman" w:cs="Times New Roman"/>
          <w:color w:val="auto"/>
          <w:spacing w:val="5"/>
          <w:sz w:val="24"/>
          <w:highlight w:val="none"/>
          <w:lang w:val="en-US" w:eastAsia="zh-CN"/>
        </w:rPr>
        <w:t>3-1</w:t>
      </w:r>
      <w:r>
        <w:rPr>
          <w:rFonts w:hint="eastAsia" w:ascii="Times New Roman" w:hAnsi="Times New Roman" w:cs="Times New Roman"/>
          <w:color w:val="auto"/>
          <w:spacing w:val="5"/>
          <w:sz w:val="24"/>
          <w:highlight w:val="none"/>
          <w:lang w:val="en-US" w:eastAsia="zh-CN"/>
        </w:rPr>
        <w:t>及3-2可知，</w:t>
      </w:r>
      <w:r>
        <w:rPr>
          <w:rFonts w:hint="default" w:ascii="Times New Roman" w:hAnsi="Times New Roman" w:eastAsia="宋体" w:cs="Times New Roman"/>
          <w:spacing w:val="5"/>
          <w:sz w:val="24"/>
          <w:szCs w:val="24"/>
        </w:rPr>
        <w:t>本项目基本按照环评及批复要求建设。根据</w:t>
      </w:r>
      <w:r>
        <w:rPr>
          <w:rFonts w:hint="default" w:ascii="Times New Roman" w:hAnsi="Times New Roman" w:eastAsia="宋体" w:cs="Times New Roman"/>
          <w:sz w:val="24"/>
          <w:szCs w:val="24"/>
          <w:lang w:eastAsia="zh-CN"/>
        </w:rPr>
        <w:t>《污染影响类建设项目重大变动清单（试行）》的通知（</w:t>
      </w:r>
      <w:r>
        <w:rPr>
          <w:rFonts w:hint="default" w:ascii="Times New Roman" w:hAnsi="Times New Roman" w:eastAsia="宋体" w:cs="Times New Roman"/>
          <w:kern w:val="2"/>
          <w:sz w:val="24"/>
          <w:szCs w:val="24"/>
          <w:lang w:val="en-US" w:eastAsia="zh-CN" w:bidi="ar"/>
        </w:rPr>
        <w:t>环办环评函【2020】688号</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5"/>
          <w:sz w:val="24"/>
          <w:szCs w:val="24"/>
        </w:rPr>
        <w:t>，建设项目的性质、规模、地点、生产工艺和环境保护措施五个因素中的一项或一项以上发生重大变动，且可能导致环境影响显著变化（特别是不利环境影响加重）的，界定为</w:t>
      </w:r>
      <w:r>
        <w:rPr>
          <w:rFonts w:hint="eastAsia" w:ascii="宋体" w:hAnsi="宋体" w:eastAsia="宋体" w:cs="宋体"/>
          <w:spacing w:val="5"/>
          <w:sz w:val="24"/>
          <w:szCs w:val="24"/>
        </w:rPr>
        <w:t>“重大变动”</w:t>
      </w:r>
      <w:r>
        <w:rPr>
          <w:rFonts w:hint="default" w:ascii="Times New Roman" w:hAnsi="Times New Roman" w:eastAsia="宋体" w:cs="Times New Roman"/>
          <w:spacing w:val="5"/>
          <w:sz w:val="24"/>
          <w:szCs w:val="24"/>
        </w:rPr>
        <w:t>。对照</w:t>
      </w:r>
      <w:r>
        <w:rPr>
          <w:rFonts w:hint="eastAsia" w:ascii="宋体" w:hAnsi="宋体" w:eastAsia="宋体" w:cs="宋体"/>
          <w:spacing w:val="5"/>
          <w:sz w:val="24"/>
          <w:szCs w:val="24"/>
        </w:rPr>
        <w:t>“</w:t>
      </w:r>
      <w:r>
        <w:rPr>
          <w:rFonts w:hint="default" w:ascii="Times New Roman" w:hAnsi="Times New Roman" w:eastAsia="宋体" w:cs="Times New Roman"/>
          <w:kern w:val="2"/>
          <w:sz w:val="24"/>
          <w:szCs w:val="24"/>
          <w:lang w:val="en-US" w:eastAsia="zh-CN" w:bidi="ar"/>
        </w:rPr>
        <w:t>环办环评函【2020】688号</w:t>
      </w:r>
      <w:r>
        <w:rPr>
          <w:rFonts w:hint="eastAsia" w:ascii="宋体" w:hAnsi="宋体" w:eastAsia="宋体" w:cs="宋体"/>
          <w:spacing w:val="5"/>
          <w:sz w:val="24"/>
          <w:szCs w:val="24"/>
        </w:rPr>
        <w:t>”</w:t>
      </w:r>
      <w:r>
        <w:rPr>
          <w:rFonts w:hint="default" w:ascii="Times New Roman" w:hAnsi="Times New Roman" w:eastAsia="宋体" w:cs="Times New Roman"/>
          <w:spacing w:val="5"/>
          <w:sz w:val="24"/>
          <w:szCs w:val="24"/>
        </w:rPr>
        <w:t>本项目</w:t>
      </w:r>
      <w:r>
        <w:rPr>
          <w:rFonts w:hint="eastAsia" w:ascii="Times New Roman" w:hAnsi="Times New Roman" w:eastAsia="宋体" w:cs="Times New Roman"/>
          <w:spacing w:val="5"/>
          <w:sz w:val="24"/>
          <w:szCs w:val="24"/>
          <w:lang w:val="en-US" w:eastAsia="zh-CN"/>
        </w:rPr>
        <w:t>的</w:t>
      </w:r>
      <w:r>
        <w:rPr>
          <w:rFonts w:hint="default" w:ascii="Times New Roman" w:hAnsi="Times New Roman" w:eastAsia="宋体" w:cs="Times New Roman"/>
          <w:spacing w:val="5"/>
          <w:sz w:val="24"/>
          <w:szCs w:val="24"/>
        </w:rPr>
        <w:t>性质、规模、地点、生产工艺和环境保护措施</w:t>
      </w:r>
      <w:r>
        <w:rPr>
          <w:rFonts w:hint="eastAsia" w:ascii="Times New Roman" w:hAnsi="Times New Roman" w:eastAsia="宋体" w:cs="Times New Roman"/>
          <w:spacing w:val="5"/>
          <w:sz w:val="24"/>
          <w:szCs w:val="24"/>
          <w:lang w:val="en-US" w:eastAsia="zh-CN"/>
        </w:rPr>
        <w:t>无</w:t>
      </w:r>
      <w:r>
        <w:rPr>
          <w:rFonts w:hint="default" w:ascii="Times New Roman" w:hAnsi="Times New Roman" w:eastAsia="宋体" w:cs="Times New Roman"/>
          <w:spacing w:val="5"/>
          <w:sz w:val="24"/>
          <w:szCs w:val="24"/>
          <w:lang w:val="en-US" w:eastAsia="zh-CN"/>
        </w:rPr>
        <w:t>变动</w:t>
      </w:r>
      <w:r>
        <w:rPr>
          <w:rFonts w:hint="default" w:ascii="Times New Roman" w:hAnsi="Times New Roman" w:eastAsia="宋体" w:cs="Times New Roman"/>
          <w:spacing w:val="5"/>
          <w:sz w:val="24"/>
          <w:szCs w:val="24"/>
        </w:rPr>
        <w:t>。</w:t>
      </w:r>
    </w:p>
    <w:p>
      <w:pPr>
        <w:pStyle w:val="11"/>
        <w:ind w:left="0" w:leftChars="0" w:firstLine="420" w:firstLineChars="200"/>
        <w:rPr>
          <w:rFonts w:hint="default"/>
          <w:lang w:val="en-US" w:eastAsia="zh-CN"/>
        </w:rPr>
      </w:pPr>
    </w:p>
    <w:p>
      <w:pPr>
        <w:pStyle w:val="11"/>
        <w:ind w:left="0" w:leftChars="0" w:firstLine="0" w:firstLineChars="0"/>
        <w:rPr>
          <w:rFonts w:hint="default"/>
          <w:lang w:val="en-US" w:eastAsia="zh-CN"/>
        </w:rPr>
      </w:pPr>
    </w:p>
    <w:p>
      <w:pPr>
        <w:spacing w:line="360" w:lineRule="auto"/>
        <w:ind w:firstLine="480" w:firstLineChars="200"/>
        <w:rPr>
          <w:rFonts w:hint="default" w:ascii="Times New Roman" w:hAnsi="Times New Roman" w:eastAsia="宋体" w:cs="Times New Roman"/>
          <w:sz w:val="24"/>
          <w:szCs w:val="24"/>
          <w:lang w:val="en-US" w:eastAsia="zh-CN"/>
        </w:rPr>
      </w:pPr>
    </w:p>
    <w:p>
      <w:pPr>
        <w:rPr>
          <w:rFonts w:hint="default" w:eastAsia="宋体"/>
          <w:lang w:val="en-US" w:eastAsia="zh-CN"/>
        </w:rPr>
      </w:pPr>
    </w:p>
    <w:p>
      <w:pPr>
        <w:pStyle w:val="11"/>
        <w:rPr>
          <w:rFonts w:hint="default" w:eastAsia="宋体"/>
          <w:lang w:val="en-US" w:eastAsia="zh-CN"/>
        </w:rPr>
      </w:pPr>
    </w:p>
    <w:p>
      <w:pPr>
        <w:rPr>
          <w:rFonts w:hint="default" w:eastAsia="宋体"/>
          <w:lang w:val="en-US" w:eastAsia="zh-CN"/>
        </w:rPr>
      </w:pPr>
    </w:p>
    <w:p>
      <w:pPr>
        <w:pStyle w:val="11"/>
        <w:rPr>
          <w:rFonts w:hint="default" w:eastAsia="宋体"/>
          <w:lang w:val="en-US" w:eastAsia="zh-CN"/>
        </w:rPr>
      </w:pPr>
    </w:p>
    <w:p>
      <w:pPr>
        <w:rPr>
          <w:rFonts w:hint="default" w:eastAsia="宋体"/>
          <w:lang w:val="en-US" w:eastAsia="zh-CN"/>
        </w:rPr>
      </w:pPr>
    </w:p>
    <w:p>
      <w:pPr>
        <w:pStyle w:val="11"/>
        <w:rPr>
          <w:rFonts w:hint="default" w:eastAsia="宋体"/>
          <w:lang w:val="en-US" w:eastAsia="zh-CN"/>
        </w:rPr>
      </w:pPr>
    </w:p>
    <w:p>
      <w:pPr>
        <w:rPr>
          <w:rFonts w:hint="default" w:eastAsia="宋体"/>
          <w:lang w:val="en-US" w:eastAsia="zh-CN"/>
        </w:rPr>
      </w:pPr>
    </w:p>
    <w:p>
      <w:pPr>
        <w:pStyle w:val="11"/>
        <w:rPr>
          <w:rFonts w:hint="default" w:eastAsia="宋体"/>
          <w:lang w:val="en-US" w:eastAsia="zh-CN"/>
        </w:rPr>
      </w:pPr>
    </w:p>
    <w:p>
      <w:pPr>
        <w:rPr>
          <w:rFonts w:hint="default" w:eastAsia="宋体"/>
          <w:lang w:val="en-US" w:eastAsia="zh-CN"/>
        </w:rPr>
      </w:pPr>
    </w:p>
    <w:p>
      <w:pPr>
        <w:pStyle w:val="11"/>
        <w:rPr>
          <w:rFonts w:hint="default" w:eastAsia="宋体"/>
          <w:lang w:val="en-US" w:eastAsia="zh-CN"/>
        </w:rPr>
      </w:pPr>
    </w:p>
    <w:p>
      <w:pPr>
        <w:rPr>
          <w:rFonts w:hint="default" w:eastAsia="宋体"/>
          <w:lang w:val="en-US" w:eastAsia="zh-CN"/>
        </w:rPr>
      </w:pPr>
    </w:p>
    <w:p>
      <w:pPr>
        <w:pStyle w:val="11"/>
        <w:rPr>
          <w:rFonts w:hint="default" w:eastAsia="宋体"/>
          <w:lang w:val="en-US" w:eastAsia="zh-CN"/>
        </w:rPr>
      </w:pPr>
    </w:p>
    <w:p>
      <w:pPr>
        <w:rPr>
          <w:rFonts w:hint="default"/>
          <w:lang w:val="en-US" w:eastAsia="zh-CN"/>
        </w:rPr>
        <w:sectPr>
          <w:pgSz w:w="11906" w:h="16838"/>
          <w:pgMar w:top="1383" w:right="1406" w:bottom="1383" w:left="140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sz w:val="30"/>
          <w:szCs w:val="30"/>
          <w:lang w:val="en-US" w:eastAsia="zh-CN"/>
        </w:rPr>
      </w:pPr>
      <w:bookmarkStart w:id="19" w:name="_Toc8917"/>
      <w:bookmarkStart w:id="20" w:name="_Toc13066"/>
      <w:r>
        <w:rPr>
          <w:rFonts w:hint="default" w:ascii="Times New Roman" w:hAnsi="Times New Roman" w:eastAsia="宋体" w:cs="Times New Roman"/>
          <w:sz w:val="30"/>
          <w:szCs w:val="30"/>
          <w:lang w:val="en-US" w:eastAsia="zh-CN"/>
        </w:rPr>
        <w:t>4环境保护设施</w:t>
      </w:r>
      <w:bookmarkEnd w:id="19"/>
      <w:bookmarkEnd w:id="2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sz w:val="28"/>
          <w:szCs w:val="28"/>
          <w:lang w:val="en-US" w:eastAsia="zh-CN"/>
        </w:rPr>
      </w:pPr>
      <w:bookmarkStart w:id="21" w:name="_Toc5498"/>
      <w:bookmarkStart w:id="22" w:name="_Toc21272"/>
      <w:r>
        <w:rPr>
          <w:rFonts w:hint="default" w:ascii="Times New Roman" w:hAnsi="Times New Roman" w:eastAsia="宋体" w:cs="Times New Roman"/>
          <w:sz w:val="28"/>
          <w:szCs w:val="28"/>
          <w:lang w:val="en-US" w:eastAsia="zh-CN"/>
        </w:rPr>
        <w:t>4.1污染治理设施</w:t>
      </w:r>
      <w:bookmarkEnd w:id="21"/>
      <w:bookmarkEnd w:id="22"/>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sz w:val="24"/>
          <w:szCs w:val="24"/>
          <w:lang w:val="en-US" w:eastAsia="zh-CN"/>
        </w:rPr>
      </w:pPr>
      <w:bookmarkStart w:id="23" w:name="_Toc17586"/>
      <w:r>
        <w:rPr>
          <w:rFonts w:hint="default" w:ascii="Times New Roman" w:hAnsi="Times New Roman" w:eastAsia="宋体" w:cs="Times New Roman"/>
          <w:sz w:val="24"/>
          <w:szCs w:val="24"/>
          <w:lang w:val="en-US" w:eastAsia="zh-CN"/>
        </w:rPr>
        <w:t>4.1.1</w:t>
      </w:r>
      <w:r>
        <w:rPr>
          <w:rFonts w:hint="eastAsia" w:ascii="Times New Roman" w:hAnsi="Times New Roman" w:eastAsia="宋体" w:cs="Times New Roman"/>
          <w:sz w:val="24"/>
          <w:szCs w:val="24"/>
          <w:lang w:val="en-US" w:eastAsia="zh-CN"/>
        </w:rPr>
        <w:t>废水</w:t>
      </w:r>
      <w:bookmarkEnd w:id="23"/>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本项目产生的</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水主要为酸性</w:t>
      </w:r>
      <w:r>
        <w:rPr>
          <w:rFonts w:hint="eastAsia" w:ascii="Times New Roman" w:hAnsi="Times New Roman" w:eastAsia="宋体" w:cs="Times New Roman"/>
          <w:sz w:val="24"/>
          <w:szCs w:val="24"/>
          <w:lang w:val="en-US" w:eastAsia="zh-CN"/>
        </w:rPr>
        <w:t>废</w:t>
      </w:r>
      <w:r>
        <w:rPr>
          <w:rFonts w:hint="default" w:ascii="Times New Roman" w:hAnsi="Times New Roman" w:eastAsia="宋体" w:cs="Times New Roman"/>
          <w:sz w:val="24"/>
          <w:szCs w:val="24"/>
          <w:lang w:val="en-US" w:eastAsia="zh-CN"/>
        </w:rPr>
        <w:t>水、含氟废水、废气洗涤塔排水、纯水站RO浓缩废水、</w:t>
      </w:r>
      <w:r>
        <w:rPr>
          <w:rFonts w:hint="default" w:ascii="Times New Roman" w:hAnsi="Times New Roman" w:cs="Times New Roman"/>
          <w:sz w:val="24"/>
          <w:szCs w:val="24"/>
          <w:lang w:val="en-US" w:eastAsia="zh-CN"/>
        </w:rPr>
        <w:t>工艺设备冷却水、冷冻机组和冷却塔循环水排水、生活污水等。</w:t>
      </w:r>
    </w:p>
    <w:p>
      <w:pPr>
        <w:bidi w:val="0"/>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lang w:val="en-US" w:eastAsia="zh-CN"/>
        </w:rPr>
        <w:t>酸性</w:t>
      </w:r>
      <w:r>
        <w:rPr>
          <w:rFonts w:hint="eastAsia" w:ascii="Times New Roman" w:hAnsi="Times New Roman" w:cs="Times New Roman"/>
          <w:sz w:val="24"/>
          <w:szCs w:val="24"/>
          <w:lang w:val="en-US" w:eastAsia="zh-CN"/>
        </w:rPr>
        <w:t>废</w:t>
      </w:r>
      <w:r>
        <w:rPr>
          <w:rFonts w:hint="default" w:ascii="Times New Roman" w:hAnsi="Times New Roman" w:cs="Times New Roman"/>
          <w:sz w:val="24"/>
          <w:szCs w:val="24"/>
          <w:lang w:val="en-US" w:eastAsia="zh-CN"/>
        </w:rPr>
        <w:t>水、含氟废水、废气洗涤塔排水、纯水站RO浓缩废水、工艺设备冷却水、冷冻机组和冷却塔循环水排水</w:t>
      </w:r>
      <w:r>
        <w:rPr>
          <w:rFonts w:hint="eastAsia" w:ascii="Times New Roman" w:hAnsi="Times New Roman" w:cs="Times New Roman"/>
          <w:sz w:val="24"/>
          <w:szCs w:val="24"/>
          <w:lang w:val="en-US" w:eastAsia="zh-CN"/>
        </w:rPr>
        <w:t>依托原有污水处理站处理后经由公司废水总排口</w:t>
      </w:r>
      <w:r>
        <w:rPr>
          <w:rFonts w:hint="default" w:ascii="Times New Roman" w:hAnsi="Times New Roman" w:eastAsia="宋体" w:cs="Times New Roman"/>
          <w:sz w:val="24"/>
          <w:szCs w:val="24"/>
        </w:rPr>
        <w:t>排入蚌埠市经济开发区城市政污水管网</w:t>
      </w:r>
      <w:r>
        <w:rPr>
          <w:rFonts w:hint="eastAsia" w:ascii="Times New Roman" w:hAnsi="Times New Roman" w:cs="Times New Roman"/>
          <w:sz w:val="24"/>
          <w:szCs w:val="24"/>
          <w:lang w:eastAsia="zh-CN"/>
        </w:rPr>
        <w:t>，</w:t>
      </w:r>
      <w:r>
        <w:rPr>
          <w:rFonts w:hint="eastAsia" w:asciiTheme="minorEastAsia" w:hAnsiTheme="minorEastAsia" w:eastAsiaTheme="minorEastAsia" w:cstheme="minorEastAsia"/>
          <w:sz w:val="24"/>
          <w:szCs w:val="24"/>
          <w:lang w:val="en-US" w:eastAsia="zh-CN"/>
        </w:rPr>
        <w:t>经蚌埠市第二污水处理厂处理后排入淮河</w:t>
      </w:r>
      <w:r>
        <w:rPr>
          <w:rFonts w:hint="eastAsia" w:ascii="Times New Roman" w:hAnsi="Times New Roman" w:cs="Times New Roman"/>
          <w:sz w:val="24"/>
          <w:szCs w:val="24"/>
          <w:lang w:eastAsia="zh-CN"/>
        </w:rPr>
        <w:t>。</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本项目生活污水经过化粪池处理后由废水总排口排入市政污水管网，经蚌埠市第二污水处理厂处理后排入淮河。</w:t>
      </w:r>
    </w:p>
    <w:p>
      <w:pPr>
        <w:bidi w:val="0"/>
        <w:spacing w:line="360" w:lineRule="auto"/>
        <w:ind w:firstLine="420" w:firstLineChars="200"/>
      </w:pPr>
      <w:r>
        <mc:AlternateContent>
          <mc:Choice Requires="wpg">
            <w:drawing>
              <wp:inline distT="0" distB="0" distL="114300" distR="114300">
                <wp:extent cx="5405755" cy="3672840"/>
                <wp:effectExtent l="0" t="0" r="91440" b="50800"/>
                <wp:docPr id="73" name="组合 73"/>
                <wp:cNvGraphicFramePr/>
                <a:graphic xmlns:a="http://schemas.openxmlformats.org/drawingml/2006/main">
                  <a:graphicData uri="http://schemas.microsoft.com/office/word/2010/wordprocessingGroup">
                    <wpg:wgp>
                      <wpg:cNvGrpSpPr/>
                      <wpg:grpSpPr>
                        <a:xfrm>
                          <a:off x="0" y="0"/>
                          <a:ext cx="5405755" cy="3672840"/>
                          <a:chOff x="1917" y="9517"/>
                          <a:chExt cx="7104" cy="5784"/>
                        </a:xfrm>
                      </wpg:grpSpPr>
                      <wps:wsp>
                        <wps:cNvPr id="31" name="文本框 31"/>
                        <wps:cNvSpPr txBox="1"/>
                        <wps:spPr>
                          <a:xfrm>
                            <a:off x="7011" y="13208"/>
                            <a:ext cx="201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 xml:space="preserve"> 最终中和处理系统</w:t>
                              </w:r>
                            </w:p>
                          </w:txbxContent>
                        </wps:txbx>
                        <wps:bodyPr lIns="18000" tIns="46800" rIns="18000" bIns="10800" upright="1"/>
                      </wps:wsp>
                      <wps:wsp>
                        <wps:cNvPr id="32" name="文本框 32"/>
                        <wps:cNvSpPr txBox="1"/>
                        <wps:spPr>
                          <a:xfrm>
                            <a:off x="7176" y="14010"/>
                            <a:ext cx="1700" cy="4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厂区废水总排口</w:t>
                              </w:r>
                            </w:p>
                          </w:txbxContent>
                        </wps:txbx>
                        <wps:bodyPr lIns="18000" tIns="46800" rIns="18000" bIns="10800" upright="1"/>
                      </wps:wsp>
                      <wps:wsp>
                        <wps:cNvPr id="33" name="直接连接符 33"/>
                        <wps:cNvCnPr/>
                        <wps:spPr>
                          <a:xfrm flipH="1">
                            <a:off x="8039" y="13634"/>
                            <a:ext cx="0" cy="400"/>
                          </a:xfrm>
                          <a:prstGeom prst="line">
                            <a:avLst/>
                          </a:prstGeom>
                          <a:ln w="12700" cap="flat" cmpd="sng">
                            <a:solidFill>
                              <a:srgbClr val="000000"/>
                            </a:solidFill>
                            <a:prstDash val="solid"/>
                            <a:headEnd type="none" w="med" len="med"/>
                            <a:tailEnd type="triangle" w="sm" len="lg"/>
                          </a:ln>
                        </wps:spPr>
                        <wps:bodyPr upright="1"/>
                      </wps:wsp>
                      <wpg:grpSp>
                        <wpg:cNvPr id="38" name="组合 38"/>
                        <wpg:cNvGrpSpPr/>
                        <wpg:grpSpPr>
                          <a:xfrm>
                            <a:off x="2207" y="13558"/>
                            <a:ext cx="5827" cy="437"/>
                            <a:chOff x="2207" y="13558"/>
                            <a:chExt cx="5827" cy="437"/>
                          </a:xfrm>
                        </wpg:grpSpPr>
                        <wps:wsp>
                          <wps:cNvPr id="34" name="文本框 34"/>
                          <wps:cNvSpPr txBox="1"/>
                          <wps:spPr>
                            <a:xfrm>
                              <a:off x="2207" y="13558"/>
                              <a:ext cx="1413"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spacing w:val="20"/>
                                  </w:rPr>
                                  <w:t>卫生间污</w:t>
                                </w:r>
                                <w:r>
                                  <w:rPr>
                                    <w:rFonts w:hint="eastAsia" w:eastAsia="仿宋_GB2312"/>
                                    <w:b/>
                                  </w:rPr>
                                  <w:t>水</w:t>
                                </w:r>
                              </w:p>
                            </w:txbxContent>
                          </wps:txbx>
                          <wps:bodyPr lIns="18000" tIns="46800" rIns="18000" bIns="10800" upright="1"/>
                        </wps:wsp>
                        <wps:wsp>
                          <wps:cNvPr id="35" name="文本框 35"/>
                          <wps:cNvSpPr txBox="1"/>
                          <wps:spPr>
                            <a:xfrm>
                              <a:off x="4142" y="13560"/>
                              <a:ext cx="100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spacing w:val="20"/>
                                  </w:rPr>
                                  <w:t>化粪池</w:t>
                                </w:r>
                              </w:p>
                            </w:txbxContent>
                          </wps:txbx>
                          <wps:bodyPr lIns="18000" tIns="46800" rIns="18000" bIns="10800" upright="1"/>
                        </wps:wsp>
                        <wps:wsp>
                          <wps:cNvPr id="36" name="直接连接符 36"/>
                          <wps:cNvCnPr/>
                          <wps:spPr>
                            <a:xfrm>
                              <a:off x="3632" y="13775"/>
                              <a:ext cx="510" cy="0"/>
                            </a:xfrm>
                            <a:prstGeom prst="line">
                              <a:avLst/>
                            </a:prstGeom>
                            <a:ln w="12700" cap="flat" cmpd="sng">
                              <a:solidFill>
                                <a:srgbClr val="000000"/>
                              </a:solidFill>
                              <a:prstDash val="solid"/>
                              <a:headEnd type="none" w="med" len="med"/>
                              <a:tailEnd type="triangle" w="sm" len="lg"/>
                            </a:ln>
                          </wps:spPr>
                          <wps:bodyPr upright="1"/>
                        </wps:wsp>
                        <wps:wsp>
                          <wps:cNvPr id="37" name="直接连接符 37"/>
                          <wps:cNvCnPr/>
                          <wps:spPr>
                            <a:xfrm flipV="1">
                              <a:off x="5149" y="13769"/>
                              <a:ext cx="2885" cy="0"/>
                            </a:xfrm>
                            <a:prstGeom prst="line">
                              <a:avLst/>
                            </a:prstGeom>
                            <a:ln w="12700" cap="flat" cmpd="sng">
                              <a:solidFill>
                                <a:srgbClr val="000000"/>
                              </a:solidFill>
                              <a:prstDash val="solid"/>
                              <a:headEnd type="none" w="med" len="med"/>
                              <a:tailEnd type="triangle" w="sm" len="lg"/>
                            </a:ln>
                          </wps:spPr>
                          <wps:bodyPr upright="1"/>
                        </wps:wsp>
                      </wpg:grpSp>
                      <wps:wsp>
                        <wps:cNvPr id="39" name="直接连接符 39"/>
                        <wps:cNvCnPr/>
                        <wps:spPr>
                          <a:xfrm flipH="1">
                            <a:off x="8038" y="14448"/>
                            <a:ext cx="10" cy="405"/>
                          </a:xfrm>
                          <a:prstGeom prst="line">
                            <a:avLst/>
                          </a:prstGeom>
                          <a:ln w="9525" cap="flat" cmpd="sng">
                            <a:solidFill>
                              <a:srgbClr val="000000"/>
                            </a:solidFill>
                            <a:prstDash val="solid"/>
                            <a:headEnd type="none" w="med" len="med"/>
                            <a:tailEnd type="triangle" w="sm" len="lg"/>
                          </a:ln>
                        </wps:spPr>
                        <wps:bodyPr upright="1"/>
                      </wps:wsp>
                      <wpg:grpSp>
                        <wpg:cNvPr id="45" name="组合 45"/>
                        <wpg:cNvGrpSpPr/>
                        <wpg:grpSpPr>
                          <a:xfrm>
                            <a:off x="2514" y="14843"/>
                            <a:ext cx="6335" cy="458"/>
                            <a:chOff x="2527" y="14674"/>
                            <a:chExt cx="6335" cy="458"/>
                          </a:xfrm>
                        </wpg:grpSpPr>
                        <wps:wsp>
                          <wps:cNvPr id="40" name="文本框 40"/>
                          <wps:cNvSpPr txBox="1"/>
                          <wps:spPr>
                            <a:xfrm>
                              <a:off x="7122" y="14700"/>
                              <a:ext cx="1740" cy="4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市政污水管网</w:t>
                                </w:r>
                              </w:p>
                            </w:txbxContent>
                          </wps:txbx>
                          <wps:bodyPr lIns="18000" tIns="46800" rIns="18000" bIns="10800" upright="1"/>
                        </wps:wsp>
                        <wps:wsp>
                          <wps:cNvPr id="41" name="直接连接符 41"/>
                          <wps:cNvCnPr/>
                          <wps:spPr>
                            <a:xfrm flipH="1">
                              <a:off x="6262" y="14906"/>
                              <a:ext cx="855" cy="0"/>
                            </a:xfrm>
                            <a:prstGeom prst="line">
                              <a:avLst/>
                            </a:prstGeom>
                            <a:ln w="9525" cap="flat" cmpd="sng">
                              <a:solidFill>
                                <a:srgbClr val="000000"/>
                              </a:solidFill>
                              <a:prstDash val="solid"/>
                              <a:headEnd type="none" w="med" len="med"/>
                              <a:tailEnd type="triangle" w="sm" len="lg"/>
                            </a:ln>
                          </wps:spPr>
                          <wps:bodyPr upright="1"/>
                        </wps:wsp>
                        <wps:wsp>
                          <wps:cNvPr id="42" name="文本框 42"/>
                          <wps:cNvSpPr txBox="1"/>
                          <wps:spPr>
                            <a:xfrm>
                              <a:off x="2527" y="14674"/>
                              <a:ext cx="1230" cy="445"/>
                            </a:xfrm>
                            <a:prstGeom prst="rect">
                              <a:avLst/>
                            </a:prstGeom>
                            <a:noFill/>
                            <a:ln w="12700">
                              <a:noFill/>
                            </a:ln>
                          </wps:spPr>
                          <wps:txbx>
                            <w:txbxContent>
                              <w:p>
                                <w:pPr>
                                  <w:jc w:val="center"/>
                                  <w:rPr>
                                    <w:rFonts w:hint="eastAsia" w:eastAsia="仿宋_GB2312"/>
                                    <w:b/>
                                  </w:rPr>
                                </w:pPr>
                                <w:r>
                                  <w:rPr>
                                    <w:rFonts w:hint="eastAsia" w:eastAsia="仿宋_GB2312"/>
                                    <w:b/>
                                  </w:rPr>
                                  <w:t>淮河</w:t>
                                </w:r>
                              </w:p>
                            </w:txbxContent>
                          </wps:txbx>
                          <wps:bodyPr lIns="18000" tIns="46800" rIns="18000" bIns="10800" upright="1"/>
                        </wps:wsp>
                        <wps:wsp>
                          <wps:cNvPr id="43" name="文本框 43"/>
                          <wps:cNvSpPr txBox="1"/>
                          <wps:spPr>
                            <a:xfrm>
                              <a:off x="4331" y="14687"/>
                              <a:ext cx="1920" cy="4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lang w:eastAsia="zh-CN"/>
                                  </w:rPr>
                                  <w:t>第二</w:t>
                                </w:r>
                                <w:r>
                                  <w:rPr>
                                    <w:rFonts w:hint="eastAsia" w:eastAsia="仿宋_GB2312"/>
                                    <w:b/>
                                  </w:rPr>
                                  <w:t>污水处理厂</w:t>
                                </w:r>
                              </w:p>
                            </w:txbxContent>
                          </wps:txbx>
                          <wps:bodyPr lIns="18000" tIns="46800" rIns="18000" bIns="10800" upright="1"/>
                        </wps:wsp>
                        <wps:wsp>
                          <wps:cNvPr id="44" name="直接连接符 44"/>
                          <wps:cNvCnPr/>
                          <wps:spPr>
                            <a:xfrm flipH="1">
                              <a:off x="3542" y="14909"/>
                              <a:ext cx="765" cy="0"/>
                            </a:xfrm>
                            <a:prstGeom prst="line">
                              <a:avLst/>
                            </a:prstGeom>
                            <a:ln w="9525" cap="flat" cmpd="sng">
                              <a:solidFill>
                                <a:srgbClr val="000000"/>
                              </a:solidFill>
                              <a:prstDash val="solid"/>
                              <a:headEnd type="none" w="med" len="med"/>
                              <a:tailEnd type="triangle" w="sm" len="lg"/>
                            </a:ln>
                          </wps:spPr>
                          <wps:bodyPr upright="1"/>
                        </wps:wsp>
                      </wpg:grpSp>
                      <wpg:grpSp>
                        <wpg:cNvPr id="72" name="组合 72"/>
                        <wpg:cNvGrpSpPr/>
                        <wpg:grpSpPr>
                          <a:xfrm>
                            <a:off x="1917" y="9517"/>
                            <a:ext cx="6489" cy="3710"/>
                            <a:chOff x="1917" y="9556"/>
                            <a:chExt cx="6489" cy="3710"/>
                          </a:xfrm>
                        </wpg:grpSpPr>
                        <wps:wsp>
                          <wps:cNvPr id="46" name="文本框 46"/>
                          <wps:cNvSpPr txBox="1"/>
                          <wps:spPr>
                            <a:xfrm>
                              <a:off x="5841" y="10721"/>
                              <a:ext cx="1775"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含氟废水处理</w:t>
                                </w:r>
                              </w:p>
                            </w:txbxContent>
                          </wps:txbx>
                          <wps:bodyPr lIns="18000" tIns="46800" rIns="18000" bIns="10800" upright="1"/>
                        </wps:wsp>
                        <wps:wsp>
                          <wps:cNvPr id="47" name="文本框 47"/>
                          <wps:cNvSpPr txBox="1"/>
                          <wps:spPr>
                            <a:xfrm>
                              <a:off x="1917" y="10710"/>
                              <a:ext cx="177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含氟废水</w:t>
                                </w:r>
                              </w:p>
                            </w:txbxContent>
                          </wps:txbx>
                          <wps:bodyPr lIns="18000" tIns="46800" rIns="18000" bIns="10800" upright="1"/>
                        </wps:wsp>
                        <wps:wsp>
                          <wps:cNvPr id="48" name="文本框 48"/>
                          <wps:cNvSpPr txBox="1"/>
                          <wps:spPr>
                            <a:xfrm>
                              <a:off x="4387" y="10704"/>
                              <a:ext cx="1065"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调节池</w:t>
                                </w:r>
                              </w:p>
                            </w:txbxContent>
                          </wps:txbx>
                          <wps:bodyPr lIns="18000" tIns="46800" rIns="18000" bIns="10800" upright="1"/>
                        </wps:wsp>
                        <wps:wsp>
                          <wps:cNvPr id="49" name="直接连接符 49"/>
                          <wps:cNvCnPr/>
                          <wps:spPr>
                            <a:xfrm>
                              <a:off x="3692" y="10894"/>
                              <a:ext cx="675" cy="0"/>
                            </a:xfrm>
                            <a:prstGeom prst="line">
                              <a:avLst/>
                            </a:prstGeom>
                            <a:ln w="12700" cap="flat" cmpd="sng">
                              <a:solidFill>
                                <a:srgbClr val="000000"/>
                              </a:solidFill>
                              <a:prstDash val="solid"/>
                              <a:headEnd type="none" w="med" len="med"/>
                              <a:tailEnd type="triangle" w="sm" len="lg"/>
                            </a:ln>
                          </wps:spPr>
                          <wps:bodyPr upright="1"/>
                        </wps:wsp>
                        <wps:wsp>
                          <wps:cNvPr id="50" name="直接连接符 50"/>
                          <wps:cNvCnPr/>
                          <wps:spPr>
                            <a:xfrm flipV="1">
                              <a:off x="7642" y="10889"/>
                              <a:ext cx="335" cy="5"/>
                            </a:xfrm>
                            <a:prstGeom prst="line">
                              <a:avLst/>
                            </a:prstGeom>
                            <a:ln w="12700" cap="flat" cmpd="sng">
                              <a:solidFill>
                                <a:srgbClr val="000000"/>
                              </a:solidFill>
                              <a:prstDash val="solid"/>
                              <a:headEnd type="none" w="med" len="med"/>
                              <a:tailEnd type="none" w="med" len="med"/>
                            </a:ln>
                          </wps:spPr>
                          <wps:bodyPr upright="1"/>
                        </wps:wsp>
                        <wps:wsp>
                          <wps:cNvPr id="51" name="直接连接符 51"/>
                          <wps:cNvCnPr/>
                          <wps:spPr>
                            <a:xfrm flipH="1">
                              <a:off x="7972" y="10884"/>
                              <a:ext cx="0" cy="1809"/>
                            </a:xfrm>
                            <a:prstGeom prst="line">
                              <a:avLst/>
                            </a:prstGeom>
                            <a:ln w="12700" cap="flat" cmpd="sng">
                              <a:solidFill>
                                <a:srgbClr val="000000"/>
                              </a:solidFill>
                              <a:prstDash val="solid"/>
                              <a:headEnd type="none" w="med" len="med"/>
                              <a:tailEnd type="triangle" w="sm" len="lg"/>
                            </a:ln>
                          </wps:spPr>
                          <wps:bodyPr upright="1"/>
                        </wps:wsp>
                        <wps:wsp>
                          <wps:cNvPr id="52" name="文本框 52"/>
                          <wps:cNvSpPr txBox="1"/>
                          <wps:spPr>
                            <a:xfrm>
                              <a:off x="1946" y="11241"/>
                              <a:ext cx="175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含磷废水</w:t>
                                </w:r>
                              </w:p>
                            </w:txbxContent>
                          </wps:txbx>
                          <wps:bodyPr lIns="18000" tIns="46800" rIns="18000" bIns="10800" upright="1"/>
                        </wps:wsp>
                        <wps:wsp>
                          <wps:cNvPr id="53" name="直接连接符 53"/>
                          <wps:cNvCnPr/>
                          <wps:spPr>
                            <a:xfrm>
                              <a:off x="3701" y="11487"/>
                              <a:ext cx="1054" cy="0"/>
                            </a:xfrm>
                            <a:prstGeom prst="line">
                              <a:avLst/>
                            </a:prstGeom>
                            <a:ln w="12700" cap="flat" cmpd="sng">
                              <a:solidFill>
                                <a:srgbClr val="000000"/>
                              </a:solidFill>
                              <a:prstDash val="solid"/>
                              <a:headEnd type="none" w="med" len="med"/>
                              <a:tailEnd type="none" w="sm" len="lg"/>
                            </a:ln>
                          </wps:spPr>
                          <wps:bodyPr upright="1"/>
                        </wps:wsp>
                        <wpg:grpSp>
                          <wpg:cNvPr id="59" name="组合 59"/>
                          <wpg:cNvGrpSpPr/>
                          <wpg:grpSpPr>
                            <a:xfrm>
                              <a:off x="1922" y="9556"/>
                              <a:ext cx="2025" cy="1047"/>
                              <a:chOff x="2392" y="8606"/>
                              <a:chExt cx="2025" cy="1047"/>
                            </a:xfrm>
                          </wpg:grpSpPr>
                          <wps:wsp>
                            <wps:cNvPr id="54" name="文本框 54"/>
                            <wps:cNvSpPr txBox="1"/>
                            <wps:spPr>
                              <a:xfrm>
                                <a:off x="2392" y="8606"/>
                                <a:ext cx="177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废气洗涤塔排水</w:t>
                                  </w:r>
                                </w:p>
                              </w:txbxContent>
                            </wps:txbx>
                            <wps:bodyPr lIns="18000" tIns="46800" rIns="18000" bIns="10800" upright="1"/>
                          </wps:wsp>
                          <wps:wsp>
                            <wps:cNvPr id="55" name="直接连接符 55"/>
                            <wps:cNvCnPr/>
                            <wps:spPr>
                              <a:xfrm flipV="1">
                                <a:off x="4172" y="8821"/>
                                <a:ext cx="235" cy="5"/>
                              </a:xfrm>
                              <a:prstGeom prst="line">
                                <a:avLst/>
                              </a:prstGeom>
                              <a:ln w="12700" cap="flat" cmpd="sng">
                                <a:solidFill>
                                  <a:srgbClr val="000000"/>
                                </a:solidFill>
                                <a:prstDash val="solid"/>
                                <a:headEnd type="none" w="med" len="med"/>
                                <a:tailEnd type="none" w="med" len="med"/>
                              </a:ln>
                            </wps:spPr>
                            <wps:bodyPr upright="1"/>
                          </wps:wsp>
                          <wps:wsp>
                            <wps:cNvPr id="56" name="直接连接符 56"/>
                            <wps:cNvCnPr/>
                            <wps:spPr>
                              <a:xfrm>
                                <a:off x="4142" y="9471"/>
                                <a:ext cx="275" cy="0"/>
                              </a:xfrm>
                              <a:prstGeom prst="line">
                                <a:avLst/>
                              </a:prstGeom>
                              <a:ln w="12700" cap="flat" cmpd="sng">
                                <a:solidFill>
                                  <a:srgbClr val="000000"/>
                                </a:solidFill>
                                <a:prstDash val="solid"/>
                                <a:headEnd type="none" w="med" len="med"/>
                                <a:tailEnd type="none" w="med" len="med"/>
                              </a:ln>
                            </wps:spPr>
                            <wps:bodyPr upright="1"/>
                          </wps:wsp>
                          <wps:wsp>
                            <wps:cNvPr id="57" name="直接连接符 57"/>
                            <wps:cNvCnPr/>
                            <wps:spPr>
                              <a:xfrm>
                                <a:off x="4397" y="8823"/>
                                <a:ext cx="0" cy="653"/>
                              </a:xfrm>
                              <a:prstGeom prst="line">
                                <a:avLst/>
                              </a:prstGeom>
                              <a:ln w="12700" cap="flat" cmpd="sng">
                                <a:solidFill>
                                  <a:srgbClr val="000000"/>
                                </a:solidFill>
                                <a:prstDash val="solid"/>
                                <a:headEnd type="none" w="med" len="med"/>
                                <a:tailEnd type="none" w="med" len="med"/>
                              </a:ln>
                            </wps:spPr>
                            <wps:bodyPr upright="1"/>
                          </wps:wsp>
                          <wps:wsp>
                            <wps:cNvPr id="58" name="文本框 58"/>
                            <wps:cNvSpPr txBox="1"/>
                            <wps:spPr>
                              <a:xfrm>
                                <a:off x="2416" y="9218"/>
                                <a:ext cx="175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POU洗涤器排水</w:t>
                                  </w:r>
                                </w:p>
                              </w:txbxContent>
                            </wps:txbx>
                            <wps:bodyPr lIns="18000" tIns="46800" rIns="18000" bIns="10800" upright="1"/>
                          </wps:wsp>
                        </wpg:grpSp>
                        <wps:wsp>
                          <wps:cNvPr id="60" name="直接连接符 60"/>
                          <wps:cNvCnPr/>
                          <wps:spPr>
                            <a:xfrm>
                              <a:off x="5436" y="10906"/>
                              <a:ext cx="425" cy="0"/>
                            </a:xfrm>
                            <a:prstGeom prst="line">
                              <a:avLst/>
                            </a:prstGeom>
                            <a:ln w="12700" cap="flat" cmpd="sng">
                              <a:solidFill>
                                <a:srgbClr val="000000"/>
                              </a:solidFill>
                              <a:prstDash val="solid"/>
                              <a:headEnd type="none" w="med" len="med"/>
                              <a:tailEnd type="triangle" w="sm" len="lg"/>
                            </a:ln>
                          </wps:spPr>
                          <wps:bodyPr upright="1"/>
                        </wps:wsp>
                        <wpg:grpSp>
                          <wpg:cNvPr id="65" name="组合 65"/>
                          <wpg:cNvGrpSpPr/>
                          <wpg:grpSpPr>
                            <a:xfrm>
                              <a:off x="1936" y="12455"/>
                              <a:ext cx="6470" cy="811"/>
                              <a:chOff x="2302" y="6049"/>
                              <a:chExt cx="6470" cy="811"/>
                            </a:xfrm>
                          </wpg:grpSpPr>
                          <wps:wsp>
                            <wps:cNvPr id="61" name="文本框 61"/>
                            <wps:cNvSpPr txBox="1"/>
                            <wps:spPr>
                              <a:xfrm>
                                <a:off x="2302" y="6049"/>
                                <a:ext cx="175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spacing w:val="20"/>
                                    </w:rPr>
                                    <w:t>工艺酸碱</w:t>
                                  </w:r>
                                  <w:r>
                                    <w:rPr>
                                      <w:rFonts w:hint="eastAsia" w:eastAsia="仿宋_GB2312"/>
                                      <w:b/>
                                    </w:rPr>
                                    <w:t>废水</w:t>
                                  </w:r>
                                </w:p>
                              </w:txbxContent>
                            </wps:txbx>
                            <wps:bodyPr lIns="18000" tIns="46800" rIns="18000" bIns="10800" upright="1"/>
                          </wps:wsp>
                          <wps:wsp>
                            <wps:cNvPr id="62" name="文本框 62"/>
                            <wps:cNvSpPr txBox="1"/>
                            <wps:spPr>
                              <a:xfrm>
                                <a:off x="7797" y="6064"/>
                                <a:ext cx="975"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rPr>
                                  </w:pPr>
                                  <w:r>
                                    <w:rPr>
                                      <w:rFonts w:hint="eastAsia" w:eastAsia="仿宋_GB2312"/>
                                      <w:b/>
                                    </w:rPr>
                                    <w:t>收集池</w:t>
                                  </w:r>
                                </w:p>
                              </w:txbxContent>
                            </wps:txbx>
                            <wps:bodyPr lIns="18000" tIns="46800" rIns="18000" bIns="10800" upright="1"/>
                          </wps:wsp>
                          <wps:wsp>
                            <wps:cNvPr id="63" name="直接连接符 63"/>
                            <wps:cNvCnPr/>
                            <wps:spPr>
                              <a:xfrm>
                                <a:off x="4052" y="6288"/>
                                <a:ext cx="3755" cy="0"/>
                              </a:xfrm>
                              <a:prstGeom prst="line">
                                <a:avLst/>
                              </a:prstGeom>
                              <a:ln w="12700" cap="flat" cmpd="sng">
                                <a:solidFill>
                                  <a:srgbClr val="000000"/>
                                </a:solidFill>
                                <a:prstDash val="solid"/>
                                <a:headEnd type="none" w="med" len="med"/>
                                <a:tailEnd type="triangle" w="sm" len="lg"/>
                              </a:ln>
                            </wps:spPr>
                            <wps:bodyPr upright="1"/>
                          </wps:wsp>
                          <wps:wsp>
                            <wps:cNvPr id="64" name="直接连接符 64"/>
                            <wps:cNvCnPr/>
                            <wps:spPr>
                              <a:xfrm>
                                <a:off x="8391" y="6510"/>
                                <a:ext cx="0" cy="350"/>
                              </a:xfrm>
                              <a:prstGeom prst="line">
                                <a:avLst/>
                              </a:prstGeom>
                              <a:ln w="12700" cap="flat" cmpd="sng">
                                <a:solidFill>
                                  <a:srgbClr val="000000"/>
                                </a:solidFill>
                                <a:prstDash val="solid"/>
                                <a:headEnd type="none" w="med" len="med"/>
                                <a:tailEnd type="triangle" w="sm" len="lg"/>
                              </a:ln>
                            </wps:spPr>
                            <wps:bodyPr upright="1"/>
                          </wps:wsp>
                        </wpg:grpSp>
                        <wps:wsp>
                          <wps:cNvPr id="66" name="任意多边形 66"/>
                          <wps:cNvSpPr/>
                          <wps:spPr>
                            <a:xfrm>
                              <a:off x="3913" y="10154"/>
                              <a:ext cx="975" cy="614"/>
                            </a:xfrm>
                            <a:custGeom>
                              <a:avLst/>
                              <a:gdLst/>
                              <a:ahLst/>
                              <a:cxnLst/>
                              <a:pathLst>
                                <a:path w="975" h="810">
                                  <a:moveTo>
                                    <a:pt x="0" y="0"/>
                                  </a:moveTo>
                                  <a:lnTo>
                                    <a:pt x="975" y="0"/>
                                  </a:lnTo>
                                  <a:lnTo>
                                    <a:pt x="975" y="810"/>
                                  </a:lnTo>
                                </a:path>
                              </a:pathLst>
                            </a:custGeom>
                            <a:noFill/>
                            <a:ln w="15875" cap="flat" cmpd="sng">
                              <a:solidFill>
                                <a:srgbClr val="000000"/>
                              </a:solidFill>
                              <a:prstDash val="solid"/>
                              <a:headEnd type="none" w="med" len="med"/>
                              <a:tailEnd type="triangle" w="sm" len="lg"/>
                            </a:ln>
                          </wps:spPr>
                          <wps:bodyPr upright="1"/>
                        </wps:wsp>
                        <wps:wsp>
                          <wps:cNvPr id="67" name="文本框 67"/>
                          <wps:cNvSpPr txBox="1"/>
                          <wps:spPr>
                            <a:xfrm>
                              <a:off x="1961" y="11848"/>
                              <a:ext cx="1750" cy="4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eastAsia="仿宋_GB2312"/>
                                    <w:b/>
                                    <w:lang w:val="en-US" w:eastAsia="zh-CN"/>
                                  </w:rPr>
                                </w:pPr>
                                <w:r>
                                  <w:rPr>
                                    <w:rFonts w:hint="eastAsia" w:eastAsia="仿宋_GB2312"/>
                                    <w:b/>
                                    <w:lang w:val="en-US" w:eastAsia="zh-CN"/>
                                  </w:rPr>
                                  <w:t>浓废水</w:t>
                                </w:r>
                              </w:p>
                            </w:txbxContent>
                          </wps:txbx>
                          <wps:bodyPr lIns="18000" tIns="46800" rIns="18000" bIns="10800" upright="1"/>
                        </wps:wsp>
                        <wps:wsp>
                          <wps:cNvPr id="68" name="文本框 68"/>
                          <wps:cNvSpPr txBox="1"/>
                          <wps:spPr>
                            <a:xfrm>
                              <a:off x="4371" y="11838"/>
                              <a:ext cx="1870" cy="435"/>
                            </a:xfrm>
                            <a:prstGeom prst="rect">
                              <a:avLst/>
                            </a:prstGeom>
                            <a:solidFill>
                              <a:srgbClr val="FFFFFF"/>
                            </a:solidFill>
                            <a:ln w="12700">
                              <a:noFill/>
                            </a:ln>
                          </wps:spPr>
                          <wps:txbx>
                            <w:txbxContent>
                              <w:p>
                                <w:pPr>
                                  <w:jc w:val="center"/>
                                  <w:rPr>
                                    <w:rFonts w:hint="eastAsia" w:eastAsia="仿宋_GB2312"/>
                                    <w:b/>
                                  </w:rPr>
                                </w:pPr>
                              </w:p>
                            </w:txbxContent>
                          </wps:txbx>
                          <wps:bodyPr lIns="18000" tIns="46800" rIns="18000" bIns="10800" upright="1"/>
                        </wps:wsp>
                        <wps:wsp>
                          <wps:cNvPr id="69" name="直接连接符 69"/>
                          <wps:cNvCnPr/>
                          <wps:spPr>
                            <a:xfrm>
                              <a:off x="3716" y="12001"/>
                              <a:ext cx="645" cy="0"/>
                            </a:xfrm>
                            <a:prstGeom prst="line">
                              <a:avLst/>
                            </a:prstGeom>
                            <a:ln w="12700">
                              <a:noFill/>
                            </a:ln>
                          </wps:spPr>
                          <wps:bodyPr upright="1"/>
                        </wps:wsp>
                        <wps:wsp>
                          <wps:cNvPr id="70" name="直接连接符 70"/>
                          <wps:cNvCnPr/>
                          <wps:spPr>
                            <a:xfrm flipV="1">
                              <a:off x="3709" y="12010"/>
                              <a:ext cx="4252" cy="1"/>
                            </a:xfrm>
                            <a:prstGeom prst="line">
                              <a:avLst/>
                            </a:prstGeom>
                            <a:ln w="12700" cap="flat" cmpd="sng">
                              <a:solidFill>
                                <a:srgbClr val="000000"/>
                              </a:solidFill>
                              <a:prstDash val="solid"/>
                              <a:headEnd type="none" w="med" len="med"/>
                              <a:tailEnd type="triangle" w="sm" len="lg"/>
                            </a:ln>
                          </wps:spPr>
                          <wps:bodyPr upright="1"/>
                        </wps:wsp>
                        <wps:wsp>
                          <wps:cNvPr id="71" name="直接连接符 71"/>
                          <wps:cNvCnPr/>
                          <wps:spPr>
                            <a:xfrm flipV="1">
                              <a:off x="4775" y="11133"/>
                              <a:ext cx="0" cy="357"/>
                            </a:xfrm>
                            <a:prstGeom prst="line">
                              <a:avLst/>
                            </a:prstGeom>
                            <a:ln w="12700" cap="flat" cmpd="sng">
                              <a:solidFill>
                                <a:srgbClr val="000000"/>
                              </a:solidFill>
                              <a:prstDash val="solid"/>
                              <a:headEnd type="none" w="med" len="med"/>
                              <a:tailEnd type="triangle" w="sm" len="lg"/>
                            </a:ln>
                          </wps:spPr>
                          <wps:bodyPr upright="1"/>
                        </wps:wsp>
                      </wpg:grpSp>
                    </wpg:wgp>
                  </a:graphicData>
                </a:graphic>
              </wp:inline>
            </w:drawing>
          </mc:Choice>
          <mc:Fallback>
            <w:pict>
              <v:group id="_x0000_s1026" o:spid="_x0000_s1026" o:spt="203" style="height:289.2pt;width:425.65pt;" coordorigin="1917,9517" coordsize="7104,5784" o:gfxdata="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GGcSu/WAAAABQEAAA8A&#10;AAAAAAAAAQAgAAAAIgAAAGRycy9kb3ducmV2LnhtbFBLAQIUABQAAAAIAIdO4kBnlUbC5AkAAKdc&#10;AAAOAAAAAAAAAAEAIAAAACUBAABkcnMvZTJvRG9jLnhtbFBLBQYAAAAABgAGAFkBAAB7DQAAAAA=&#10;">
                <o:lock v:ext="edit" aspectratio="f"/>
                <v:shape id="_x0000_s1026" o:spid="_x0000_s1026" o:spt="202" type="#_x0000_t202" style="position:absolute;left:7011;top:13208;height:435;width:2010;" fillcolor="#FFFFFF" filled="t" stroked="t" coordsize="21600,21600" o:gfxdata="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zNU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 xml:space="preserve"> 最终中和处理系统</w:t>
                        </w:r>
                      </w:p>
                    </w:txbxContent>
                  </v:textbox>
                </v:shape>
                <v:shape id="_x0000_s1026" o:spid="_x0000_s1026" o:spt="202" type="#_x0000_t202" style="position:absolute;left:7176;top:14010;height:445;width:1700;" fillcolor="#FFFFFF" filled="t" stroked="t" coordsize="21600,21600" o:gfxdata="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5TJ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厂区废水总排口</w:t>
                        </w:r>
                      </w:p>
                    </w:txbxContent>
                  </v:textbox>
                </v:shape>
                <v:line id="_x0000_s1026" o:spid="_x0000_s1026" o:spt="20" style="position:absolute;left:8039;top:13634;flip:x;height:400;width:0;" filled="f" stroked="t" coordsize="21600,21600" o:gfxdata="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YV7r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group id="_x0000_s1026" o:spid="_x0000_s1026" o:spt="203" style="position:absolute;left:2207;top:13558;height:437;width:5827;" coordorigin="2207,13558" coordsize="5827,437"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2207;top:13558;height:435;width:1413;" fillcolor="#FFFFFF" filled="t" stroked="t" coordsize="21600,21600" o:gfxdata="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tuy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spacing w:val="20"/>
                            </w:rPr>
                            <w:t>卫生间污</w:t>
                          </w:r>
                          <w:r>
                            <w:rPr>
                              <w:rFonts w:hint="eastAsia" w:eastAsia="仿宋_GB2312"/>
                              <w:b/>
                            </w:rPr>
                            <w:t>水</w:t>
                          </w:r>
                        </w:p>
                      </w:txbxContent>
                    </v:textbox>
                  </v:shape>
                  <v:shape id="_x0000_s1026" o:spid="_x0000_s1026" o:spt="202" type="#_x0000_t202" style="position:absolute;left:4142;top:13560;height:435;width:1000;" fillcolor="#FFFFFF" filled="t" stroked="t" coordsize="21600,21600" o:gfxdata="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fLU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spacing w:val="20"/>
                            </w:rPr>
                            <w:t>化粪池</w:t>
                          </w:r>
                        </w:p>
                      </w:txbxContent>
                    </v:textbox>
                  </v:shape>
                  <v:line id="_x0000_s1026" o:spid="_x0000_s1026" o:spt="20" style="position:absolute;left:3632;top:13775;height:0;width:510;" filled="f" stroked="t" coordsize="21600,21600" o:gfxdata="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8XiS/&#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_x0000_s1026" o:spid="_x0000_s1026" o:spt="20" style="position:absolute;left:5149;top:13769;flip:y;height:0;width:2885;" filled="f" stroked="t" coordsize="21600,21600" o:gfxdata="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rRPtvQAA&#10;ANs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line>
                </v:group>
                <v:line id="_x0000_s1026" o:spid="_x0000_s1026" o:spt="20" style="position:absolute;left:8038;top:14448;flip:x;height:405;width:10;" filled="f" stroked="t" coordsize="21600,21600" o:gfxdata="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ex7LgAAADbAAAA&#10;DwAAAAAAAAABACAAAAAiAAAAZHJzL2Rvd25yZXYueG1sUEsBAhQAFAAAAAgAh07iQDMvBZ47AAAA&#10;OQAAABAAAAAAAAAAAQAgAAAABwEAAGRycy9zaGFwZXhtbC54bWxQSwUGAAAAAAYABgBbAQAAsQMA&#10;AAAA&#10;">
                  <v:fill on="f" focussize="0,0"/>
                  <v:stroke color="#000000" joinstyle="round" endarrow="block" endarrowwidth="narrow" endarrowlength="long"/>
                  <v:imagedata o:title=""/>
                  <o:lock v:ext="edit" aspectratio="f"/>
                </v:line>
                <v:group id="_x0000_s1026" o:spid="_x0000_s1026" o:spt="203" style="position:absolute;left:2514;top:14843;height:458;width:6335;" coordorigin="2527,14674" coordsize="6335,458"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7122;top:14700;height:429;width:1740;" fillcolor="#FFFFFF" filled="t" stroked="t" coordsize="21600,21600" o:gfxdata="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hhu1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市政污水管网</w:t>
                          </w:r>
                        </w:p>
                      </w:txbxContent>
                    </v:textbox>
                  </v:shape>
                  <v:line id="_x0000_s1026" o:spid="_x0000_s1026" o:spt="20" style="position:absolute;left:6262;top:14906;flip:x;height:0;width:855;" filled="f" stroked="t" coordsize="21600,21600" o:gfxdata="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fOl7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shape id="_x0000_s1026" o:spid="_x0000_s1026" o:spt="202" type="#_x0000_t202" style="position:absolute;left:2527;top:14674;height:445;width:1230;" filled="f" stroked="f" coordsize="21600,21600" o:gfxdata="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K2GvQAA&#10;ANsAAAAPAAAAAAAAAAEAIAAAACIAAABkcnMvZG93bnJldi54bWxQSwECFAAUAAAACACHTuJAMy8F&#10;njsAAAA5AAAAEAAAAAAAAAABACAAAAAMAQAAZHJzL3NoYXBleG1sLnhtbFBLBQYAAAAABgAGAFsB&#10;AAC2AwAAAAA=&#10;">
                    <v:fill on="f" focussize="0,0"/>
                    <v:stroke on="f" weight="1pt"/>
                    <v:imagedata o:title=""/>
                    <o:lock v:ext="edit" aspectratio="f"/>
                    <v:textbox inset="0.5mm,1.3mm,0.5mm,0.3mm">
                      <w:txbxContent>
                        <w:p>
                          <w:pPr>
                            <w:jc w:val="center"/>
                            <w:rPr>
                              <w:rFonts w:hint="eastAsia" w:eastAsia="仿宋_GB2312"/>
                              <w:b/>
                            </w:rPr>
                          </w:pPr>
                          <w:r>
                            <w:rPr>
                              <w:rFonts w:hint="eastAsia" w:eastAsia="仿宋_GB2312"/>
                              <w:b/>
                            </w:rPr>
                            <w:t>淮河</w:t>
                          </w:r>
                        </w:p>
                      </w:txbxContent>
                    </v:textbox>
                  </v:shape>
                  <v:shape id="_x0000_s1026" o:spid="_x0000_s1026" o:spt="202" type="#_x0000_t202" style="position:absolute;left:4331;top:14687;height:445;width:1920;" fillcolor="#FFFFFF" filled="t" stroked="t" coordsize="21600,21600" o:gfxdata="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SFwr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lang w:eastAsia="zh-CN"/>
                            </w:rPr>
                            <w:t>第二</w:t>
                          </w:r>
                          <w:r>
                            <w:rPr>
                              <w:rFonts w:hint="eastAsia" w:eastAsia="仿宋_GB2312"/>
                              <w:b/>
                            </w:rPr>
                            <w:t>污水处理厂</w:t>
                          </w:r>
                        </w:p>
                      </w:txbxContent>
                    </v:textbox>
                  </v:shape>
                  <v:line id="_x0000_s1026" o:spid="_x0000_s1026" o:spt="20" style="position:absolute;left:3542;top:14909;flip:x;height:0;width:765;" filled="f" stroked="t" coordsize="21600,21600" o:gfxdata="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BtD7gAAADbAAAA&#10;DwAAAAAAAAABACAAAAAiAAAAZHJzL2Rvd25yZXYueG1sUEsBAhQAFAAAAAgAh07iQDMvBZ47AAAA&#10;OQAAABAAAAAAAAAAAQAgAAAABwEAAGRycy9zaGFwZXhtbC54bWxQSwUGAAAAAAYABgBbAQAAsQMA&#10;AAAA&#10;">
                    <v:fill on="f" focussize="0,0"/>
                    <v:stroke color="#000000" joinstyle="round" endarrow="block" endarrowwidth="narrow" endarrowlength="long"/>
                    <v:imagedata o:title=""/>
                    <o:lock v:ext="edit" aspectratio="f"/>
                  </v:line>
                </v:group>
                <v:group id="_x0000_s1026" o:spid="_x0000_s1026" o:spt="203" style="position:absolute;left:1917;top:9517;height:3710;width:6489;" coordorigin="1917,9556" coordsize="6489,371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841;top:10721;height:435;width:1775;" fillcolor="#FFFFFF" filled="t" stroked="t" coordsize="21600,21600" o:gfxdata="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MmWr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含氟废水处理</w:t>
                          </w:r>
                        </w:p>
                      </w:txbxContent>
                    </v:textbox>
                  </v:shape>
                  <v:shape id="_x0000_s1026" o:spid="_x0000_s1026" o:spt="202" type="#_x0000_t202" style="position:absolute;left:1917;top:10710;height:435;width:1770;" fillcolor="#FFFFFF" filled="t" stroked="t" coordsize="21600,21600" o:gfxdata="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wb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含氟废水</w:t>
                          </w:r>
                        </w:p>
                      </w:txbxContent>
                    </v:textbox>
                  </v:shape>
                  <v:shape id="_x0000_s1026" o:spid="_x0000_s1026" o:spt="202" type="#_x0000_t202" style="position:absolute;left:4387;top:10704;height:435;width:1065;" fillcolor="#FFFFFF" filled="t" stroked="t" coordsize="21600,21600" o:gfxdata="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8Bez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调节池</w:t>
                          </w:r>
                        </w:p>
                      </w:txbxContent>
                    </v:textbox>
                  </v:shape>
                  <v:line id="_x0000_s1026" o:spid="_x0000_s1026" o:spt="20" style="position:absolute;left:3692;top:10894;height:0;width:675;" filled="f" stroked="t" coordsize="21600,21600" o:gfxdata="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uSu/&#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_x0000_s1026" o:spid="_x0000_s1026" o:spt="20" style="position:absolute;left:7642;top:10889;flip:y;height:5;width:335;" filled="f" stroked="t" coordsize="21600,21600" o:gfxdata="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R1VFi2AAAA2wAAAA8A&#10;AAAAAAAAAQAgAAAAIgAAAGRycy9kb3ducmV2LnhtbFBLAQIUABQAAAAIAIdO4kAzLwWeOwAAADkA&#10;AAAQAAAAAAAAAAEAIAAAAAUBAABkcnMvc2hhcGV4bWwueG1sUEsFBgAAAAAGAAYAWwEAAK8DAAAA&#10;AA==&#10;">
                    <v:fill on="f" focussize="0,0"/>
                    <v:stroke weight="1pt" color="#000000" joinstyle="round"/>
                    <v:imagedata o:title=""/>
                    <o:lock v:ext="edit" aspectratio="f"/>
                  </v:line>
                  <v:line id="_x0000_s1026" o:spid="_x0000_s1026" o:spt="20" style="position:absolute;left:7972;top:10884;flip:x;height:1809;width:0;" filled="f" stroked="t" coordsize="21600,21600" o:gfxdata="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fLor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shape id="_x0000_s1026" o:spid="_x0000_s1026" o:spt="202" type="#_x0000_t202" style="position:absolute;left:1946;top:11241;height:435;width:1750;" fillcolor="#FFFFFF" filled="t" stroked="t" coordsize="21600,21600" o:gfxdata="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G2hL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含磷废水</w:t>
                          </w:r>
                        </w:p>
                      </w:txbxContent>
                    </v:textbox>
                  </v:shape>
                  <v:line id="_x0000_s1026" o:spid="_x0000_s1026" o:spt="20" style="position:absolute;left:3701;top:11487;height:0;width:1054;" filled="f" stroked="t" coordsize="21600,21600" o:gfxdata="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Q2QL4A&#10;AADbAAAADwAAAAAAAAABACAAAAAiAAAAZHJzL2Rvd25yZXYueG1sUEsBAhQAFAAAAAgAh07iQDMv&#10;BZ47AAAAOQAAABAAAAAAAAAAAQAgAAAADQEAAGRycy9zaGFwZXhtbC54bWxQSwUGAAAAAAYABgBb&#10;AQAAtwMAAAAA&#10;">
                    <v:fill on="f" focussize="0,0"/>
                    <v:stroke weight="1pt" color="#000000" joinstyle="round" endarrowwidth="narrow" endarrowlength="long"/>
                    <v:imagedata o:title=""/>
                    <o:lock v:ext="edit" aspectratio="f"/>
                  </v:line>
                  <v:group id="_x0000_s1026" o:spid="_x0000_s1026" o:spt="203" style="position:absolute;left:1922;top:9556;height:1047;width:2025;" coordorigin="2392,8606" coordsize="2025,104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392;top:8606;height:435;width:1770;" fillcolor="#FFFFFF" filled="t" stroked="t" coordsize="21600,21600" o:gfxdata="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SLa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废气洗涤塔排水</w:t>
                            </w:r>
                          </w:p>
                        </w:txbxContent>
                      </v:textbox>
                    </v:shape>
                    <v:line id="_x0000_s1026" o:spid="_x0000_s1026" o:spt="20" style="position:absolute;left:4172;top:8821;flip:y;height:5;width:235;" filled="f" stroked="t" coordsize="21600,21600" o:gfxdata="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L3w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4142;top:9471;height:0;width:275;" filled="f" stroked="t" coordsize="21600,21600" o:gfxdata="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4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4397;top:8823;height:653;width:0;" filled="f" stroked="t" coordsize="21600,21600" o:gfxdata="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LaH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_x0000_s1026" o:spid="_x0000_s1026" o:spt="202" type="#_x0000_t202" style="position:absolute;left:2416;top:9218;height:435;width:1750;" fillcolor="#FFFFFF" filled="t" stroked="t" coordsize="21600,21600" o:gfxdata="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KYFu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POU洗涤器排水</w:t>
                            </w:r>
                          </w:p>
                        </w:txbxContent>
                      </v:textbox>
                    </v:shape>
                  </v:group>
                  <v:line id="_x0000_s1026" o:spid="_x0000_s1026" o:spt="20" style="position:absolute;left:5436;top:10906;height:0;width:425;" filled="f" stroked="t" coordsize="21600,21600" o:gfxdata="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qTNa8AAAA&#10;2w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line>
                  <v:group id="_x0000_s1026" o:spid="_x0000_s1026" o:spt="203" style="position:absolute;left:1936;top:12455;height:811;width:6470;" coordorigin="2302,6049" coordsize="6470,811"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302;top:6049;height:435;width:1750;" fillcolor="#FFFFFF" filled="t" stroked="t" coordsize="21600,21600" o:gfxdata="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JO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spacing w:val="20"/>
                              </w:rPr>
                              <w:t>工艺酸碱</w:t>
                            </w:r>
                            <w:r>
                              <w:rPr>
                                <w:rFonts w:hint="eastAsia" w:eastAsia="仿宋_GB2312"/>
                                <w:b/>
                              </w:rPr>
                              <w:t>废水</w:t>
                            </w:r>
                          </w:p>
                        </w:txbxContent>
                      </v:textbox>
                    </v:shape>
                    <v:shape id="_x0000_s1026" o:spid="_x0000_s1026" o:spt="202" type="#_x0000_t202" style="position:absolute;left:7797;top:6064;height:435;width:975;" fillcolor="#FFFFFF" filled="t" stroked="t" coordsize="21600,21600" o:gfxdata="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Xw5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1.3mm,0.5mm,0.3mm">
                        <w:txbxContent>
                          <w:p>
                            <w:pPr>
                              <w:jc w:val="center"/>
                              <w:rPr>
                                <w:rFonts w:hint="eastAsia" w:eastAsia="仿宋_GB2312"/>
                                <w:b/>
                              </w:rPr>
                            </w:pPr>
                            <w:r>
                              <w:rPr>
                                <w:rFonts w:hint="eastAsia" w:eastAsia="仿宋_GB2312"/>
                                <w:b/>
                              </w:rPr>
                              <w:t>收集池</w:t>
                            </w:r>
                          </w:p>
                        </w:txbxContent>
                      </v:textbox>
                    </v:shape>
                    <v:line id="_x0000_s1026" o:spid="_x0000_s1026" o:spt="20" style="position:absolute;left:4052;top:6288;height:0;width:3755;" filled="f" stroked="t" coordsize="21600,21600" o:gfxdata="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40qG/&#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_x0000_s1026" o:spid="_x0000_s1026" o:spt="20" style="position:absolute;left:8391;top:6510;height:350;width:0;" filled="f" stroked="t" coordsize="21600,21600" o:gfxdata="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K1b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group>
                  <v:shape id="_x0000_s1026" o:spid="_x0000_s1026" o:spt="100" style="position:absolute;left:3913;top:10154;height:614;width:975;" filled="f" stroked="t" coordsize="975,810" o:gfxdata="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8zkC8AAAA&#10;2wAAAA8AAAAAAAAAAQAgAAAAIgAAAGRycy9kb3ducmV2LnhtbFBLAQIUABQAAAAIAIdO4kAzLwWe&#10;OwAAADkAAAAQAAAAAAAAAAEAIAAAAAsBAABkcnMvc2hhcGV4bWwueG1sUEsFBgAAAAAGAAYAWwEA&#10;ALUDAAAAAA==&#10;" path="m0,0l975,0,975,810e">
                    <v:fill on="f" focussize="0,0"/>
                    <v:stroke weight="1.25pt" color="#000000" joinstyle="round" endarrow="block" endarrowwidth="narrow" endarrowlength="long"/>
                    <v:imagedata o:title=""/>
                    <o:lock v:ext="edit" aspectratio="f"/>
                  </v:shape>
                  <v:shape id="_x0000_s1026" o:spid="_x0000_s1026" o:spt="202" type="#_x0000_t202" style="position:absolute;left:1961;top:11848;height:435;width:1750;" fillcolor="#FFFFFF" filled="t" stroked="t" coordsize="21600,21600" o:gfxdata="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rfob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3mm,0.5mm,0.3mm">
                      <w:txbxContent>
                        <w:p>
                          <w:pPr>
                            <w:jc w:val="center"/>
                            <w:rPr>
                              <w:rFonts w:hint="eastAsia" w:eastAsia="仿宋_GB2312"/>
                              <w:b/>
                              <w:lang w:val="en-US" w:eastAsia="zh-CN"/>
                            </w:rPr>
                          </w:pPr>
                          <w:r>
                            <w:rPr>
                              <w:rFonts w:hint="eastAsia" w:eastAsia="仿宋_GB2312"/>
                              <w:b/>
                              <w:lang w:val="en-US" w:eastAsia="zh-CN"/>
                            </w:rPr>
                            <w:t>浓废水</w:t>
                          </w:r>
                        </w:p>
                      </w:txbxContent>
                    </v:textbox>
                  </v:shape>
                  <v:shape id="_x0000_s1026" o:spid="_x0000_s1026" o:spt="202" type="#_x0000_t202" style="position:absolute;left:4371;top:11838;height:435;width:1870;" fillcolor="#FFFFFF" filled="t" stroked="f" coordsize="21600,21600" o:gfxdata="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RxWgugAAANsA&#10;AAAPAAAAAAAAAAEAIAAAACIAAABkcnMvZG93bnJldi54bWxQSwECFAAUAAAACACHTuJAMy8FnjsA&#10;AAA5AAAAEAAAAAAAAAABACAAAAAJAQAAZHJzL3NoYXBleG1sLnhtbFBLBQYAAAAABgAGAFsBAACz&#10;AwAAAAA=&#10;">
                    <v:fill on="t" focussize="0,0"/>
                    <v:stroke on="f" weight="1pt"/>
                    <v:imagedata o:title=""/>
                    <o:lock v:ext="edit" aspectratio="f"/>
                    <v:textbox inset="0.5mm,1.3mm,0.5mm,0.3mm">
                      <w:txbxContent>
                        <w:p>
                          <w:pPr>
                            <w:jc w:val="center"/>
                            <w:rPr>
                              <w:rFonts w:hint="eastAsia" w:eastAsia="仿宋_GB2312"/>
                              <w:b/>
                            </w:rPr>
                          </w:pPr>
                        </w:p>
                      </w:txbxContent>
                    </v:textbox>
                  </v:shape>
                  <v:line id="_x0000_s1026" o:spid="_x0000_s1026" o:spt="20" style="position:absolute;left:3716;top:12001;height:0;width:645;" filled="f" stroked="f" coordsize="21600,21600" o:gfxdata="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KBJO8AAAA&#10;2wAAAA8AAAAAAAAAAQAgAAAAIgAAAGRycy9kb3ducmV2LnhtbFBLAQIUABQAAAAIAIdO4kAzLwWe&#10;OwAAADkAAAAQAAAAAAAAAAEAIAAAAAsBAABkcnMvc2hhcGV4bWwueG1sUEsFBgAAAAAGAAYAWwEA&#10;ALUDAAAAAA==&#10;">
                    <v:fill on="f" focussize="0,0"/>
                    <v:stroke on="f" weight="1pt"/>
                    <v:imagedata o:title=""/>
                    <o:lock v:ext="edit" aspectratio="f"/>
                  </v:line>
                  <v:line id="_x0000_s1026" o:spid="_x0000_s1026" o:spt="20" style="position:absolute;left:3709;top:12010;flip:y;height:1;width:4252;" filled="f" stroked="t" coordsize="21600,21600" o:gfxdata="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uMlm5AAAA2wAA&#10;AA8AAAAAAAAAAQAgAAAAIgAAAGRycy9kb3ducmV2LnhtbFBLAQIUABQAAAAIAIdO4kAzLwWeOwAA&#10;ADkAAAAQAAAAAAAAAAEAIAAAAAgBAABkcnMvc2hhcGV4bWwueG1sUEsFBgAAAAAGAAYAWwEAALID&#10;AAAAAA==&#10;">
                    <v:fill on="f" focussize="0,0"/>
                    <v:stroke weight="1pt" color="#000000" joinstyle="round" endarrow="block" endarrowwidth="narrow" endarrowlength="long"/>
                    <v:imagedata o:title=""/>
                    <o:lock v:ext="edit" aspectratio="f"/>
                  </v:line>
                  <v:line id="_x0000_s1026" o:spid="_x0000_s1026" o:spt="20" style="position:absolute;left:4775;top:11133;flip:y;height:357;width:0;" filled="f" stroked="t" coordsize="21600,21600" o:gfxdata="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KXwr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line>
                </v:group>
                <w10:wrap type="none"/>
                <w10:anchorlock/>
              </v:group>
            </w:pict>
          </mc:Fallback>
        </mc:AlternateContent>
      </w:r>
    </w:p>
    <w:p>
      <w:pPr>
        <w:spacing w:line="36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4-1   废水处理流程图</w:t>
      </w:r>
    </w:p>
    <w:p>
      <w:pPr>
        <w:pStyle w:val="5"/>
        <w:rPr>
          <w:rFonts w:hint="default"/>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5"/>
        <w:gridCol w:w="4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8" w:hRule="atLeast"/>
        </w:trPr>
        <w:tc>
          <w:tcPr>
            <w:tcW w:w="4825" w:type="dxa"/>
          </w:tcPr>
          <w:p>
            <w:pPr>
              <w:bidi w:val="0"/>
              <w:spacing w:line="240" w:lineRule="auto"/>
              <w:rPr>
                <w:rFonts w:hint="default"/>
                <w:lang w:val="en-US" w:eastAsia="zh-CN"/>
              </w:rPr>
            </w:pPr>
            <w:r>
              <w:rPr>
                <w:rFonts w:hint="default"/>
                <w:lang w:val="en-US" w:eastAsia="zh-CN"/>
              </w:rPr>
              <w:drawing>
                <wp:inline distT="0" distB="0" distL="114300" distR="114300">
                  <wp:extent cx="2860675" cy="2285365"/>
                  <wp:effectExtent l="0" t="0" r="15875" b="635"/>
                  <wp:docPr id="12" name="图片 12" descr="be8d5f3cb7bb664fff9eac1267d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e8d5f3cb7bb664fff9eac1267d9498"/>
                          <pic:cNvPicPr>
                            <a:picLocks noChangeAspect="1"/>
                          </pic:cNvPicPr>
                        </pic:nvPicPr>
                        <pic:blipFill>
                          <a:blip r:embed="rId14"/>
                          <a:stretch>
                            <a:fillRect/>
                          </a:stretch>
                        </pic:blipFill>
                        <pic:spPr>
                          <a:xfrm rot="10800000">
                            <a:off x="0" y="0"/>
                            <a:ext cx="2860675" cy="2285365"/>
                          </a:xfrm>
                          <a:prstGeom prst="rect">
                            <a:avLst/>
                          </a:prstGeom>
                        </pic:spPr>
                      </pic:pic>
                    </a:graphicData>
                  </a:graphic>
                </wp:inline>
              </w:drawing>
            </w:r>
          </w:p>
          <w:p>
            <w:pPr>
              <w:pStyle w:val="2"/>
              <w:jc w:val="center"/>
              <w:rPr>
                <w:rFonts w:hint="default"/>
                <w:lang w:val="en-US" w:eastAsia="zh-CN"/>
              </w:rPr>
            </w:pPr>
            <w:r>
              <w:rPr>
                <w:rFonts w:hint="eastAsia"/>
                <w:b/>
                <w:bCs/>
                <w:sz w:val="21"/>
                <w:szCs w:val="21"/>
                <w:lang w:val="en-US" w:eastAsia="zh-CN"/>
              </w:rPr>
              <w:t>含氟含磷废水池</w:t>
            </w:r>
          </w:p>
        </w:tc>
        <w:tc>
          <w:tcPr>
            <w:tcW w:w="4825" w:type="dxa"/>
          </w:tcPr>
          <w:p>
            <w:pPr>
              <w:bidi w:val="0"/>
              <w:spacing w:line="240" w:lineRule="auto"/>
              <w:rPr>
                <w:rFonts w:hint="default"/>
                <w:lang w:val="en-US" w:eastAsia="zh-CN"/>
              </w:rPr>
            </w:pPr>
            <w:r>
              <w:rPr>
                <w:rFonts w:hint="default"/>
                <w:lang w:val="en-US" w:eastAsia="zh-CN"/>
              </w:rPr>
              <w:drawing>
                <wp:inline distT="0" distB="0" distL="114300" distR="114300">
                  <wp:extent cx="2713990" cy="2308860"/>
                  <wp:effectExtent l="0" t="0" r="10160" b="15240"/>
                  <wp:docPr id="13" name="图片 13" descr="709327989b814766cbd90af00e81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09327989b814766cbd90af00e81b12"/>
                          <pic:cNvPicPr>
                            <a:picLocks noChangeAspect="1"/>
                          </pic:cNvPicPr>
                        </pic:nvPicPr>
                        <pic:blipFill>
                          <a:blip r:embed="rId15"/>
                          <a:stretch>
                            <a:fillRect/>
                          </a:stretch>
                        </pic:blipFill>
                        <pic:spPr>
                          <a:xfrm rot="10800000">
                            <a:off x="0" y="0"/>
                            <a:ext cx="2713990" cy="2308860"/>
                          </a:xfrm>
                          <a:prstGeom prst="rect">
                            <a:avLst/>
                          </a:prstGeom>
                        </pic:spPr>
                      </pic:pic>
                    </a:graphicData>
                  </a:graphic>
                </wp:inline>
              </w:drawing>
            </w:r>
          </w:p>
          <w:p>
            <w:pPr>
              <w:pStyle w:val="2"/>
              <w:jc w:val="center"/>
              <w:rPr>
                <w:rFonts w:hint="default"/>
                <w:lang w:val="en-US" w:eastAsia="zh-CN"/>
              </w:rPr>
            </w:pPr>
            <w:r>
              <w:rPr>
                <w:rFonts w:hint="eastAsia"/>
                <w:b/>
                <w:bCs/>
                <w:sz w:val="21"/>
                <w:szCs w:val="21"/>
                <w:lang w:val="en-US" w:eastAsia="zh-CN"/>
              </w:rPr>
              <w:t>酸碱废水池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3" w:hRule="atLeast"/>
        </w:trPr>
        <w:tc>
          <w:tcPr>
            <w:tcW w:w="4825" w:type="dxa"/>
          </w:tcPr>
          <w:p>
            <w:pPr>
              <w:bidi w:val="0"/>
              <w:spacing w:line="240" w:lineRule="auto"/>
              <w:rPr>
                <w:rFonts w:hint="default"/>
                <w:lang w:val="en-US" w:eastAsia="zh-CN"/>
              </w:rPr>
            </w:pPr>
            <w:r>
              <w:rPr>
                <w:rFonts w:hint="default"/>
                <w:lang w:val="en-US" w:eastAsia="zh-CN"/>
              </w:rPr>
              <w:drawing>
                <wp:inline distT="0" distB="0" distL="114300" distR="114300">
                  <wp:extent cx="3100705" cy="2806700"/>
                  <wp:effectExtent l="0" t="0" r="12700" b="4445"/>
                  <wp:docPr id="14" name="图片 14" descr="51e1ae7962dcc60272e27662d280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1e1ae7962dcc60272e27662d28072d"/>
                          <pic:cNvPicPr>
                            <a:picLocks noChangeAspect="1"/>
                          </pic:cNvPicPr>
                        </pic:nvPicPr>
                        <pic:blipFill>
                          <a:blip r:embed="rId16"/>
                          <a:stretch>
                            <a:fillRect/>
                          </a:stretch>
                        </pic:blipFill>
                        <pic:spPr>
                          <a:xfrm rot="5400000">
                            <a:off x="0" y="0"/>
                            <a:ext cx="3100705" cy="2806700"/>
                          </a:xfrm>
                          <a:prstGeom prst="rect">
                            <a:avLst/>
                          </a:prstGeom>
                        </pic:spPr>
                      </pic:pic>
                    </a:graphicData>
                  </a:graphic>
                </wp:inline>
              </w:drawing>
            </w:r>
          </w:p>
          <w:p>
            <w:pPr>
              <w:pStyle w:val="2"/>
              <w:jc w:val="center"/>
              <w:rPr>
                <w:rFonts w:hint="default"/>
                <w:lang w:val="en-US" w:eastAsia="zh-CN"/>
              </w:rPr>
            </w:pPr>
            <w:r>
              <w:rPr>
                <w:rFonts w:hint="eastAsia" w:asciiTheme="minorEastAsia" w:hAnsiTheme="minorEastAsia" w:eastAsiaTheme="minorEastAsia" w:cstheme="minorEastAsia"/>
                <w:b/>
                <w:bCs/>
                <w:sz w:val="21"/>
                <w:szCs w:val="21"/>
                <w:vertAlign w:val="baseline"/>
                <w:lang w:val="en-US" w:eastAsia="zh-CN"/>
              </w:rPr>
              <w:t>废水总排口</w:t>
            </w:r>
          </w:p>
        </w:tc>
        <w:tc>
          <w:tcPr>
            <w:tcW w:w="4825" w:type="dxa"/>
          </w:tcPr>
          <w:p>
            <w:pPr>
              <w:bidi w:val="0"/>
              <w:spacing w:line="240" w:lineRule="auto"/>
              <w:rPr>
                <w:rFonts w:hint="default"/>
                <w:lang w:val="en-US" w:eastAsia="zh-CN"/>
              </w:rPr>
            </w:pPr>
            <w:r>
              <w:rPr>
                <w:rFonts w:hint="default"/>
                <w:lang w:val="en-US" w:eastAsia="zh-CN"/>
              </w:rPr>
              <w:drawing>
                <wp:inline distT="0" distB="0" distL="114300" distR="114300">
                  <wp:extent cx="3121025" cy="2757170"/>
                  <wp:effectExtent l="0" t="0" r="5080" b="3175"/>
                  <wp:docPr id="15" name="图片 15" descr="dc894154683be3bc54f1b36d8c93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894154683be3bc54f1b36d8c930e8"/>
                          <pic:cNvPicPr>
                            <a:picLocks noChangeAspect="1"/>
                          </pic:cNvPicPr>
                        </pic:nvPicPr>
                        <pic:blipFill>
                          <a:blip r:embed="rId17"/>
                          <a:stretch>
                            <a:fillRect/>
                          </a:stretch>
                        </pic:blipFill>
                        <pic:spPr>
                          <a:xfrm rot="5400000">
                            <a:off x="0" y="0"/>
                            <a:ext cx="3121025" cy="2757170"/>
                          </a:xfrm>
                          <a:prstGeom prst="rect">
                            <a:avLst/>
                          </a:prstGeom>
                        </pic:spPr>
                      </pic:pic>
                    </a:graphicData>
                  </a:graphic>
                </wp:inline>
              </w:drawing>
            </w:r>
          </w:p>
          <w:p>
            <w:pPr>
              <w:pStyle w:val="2"/>
              <w:jc w:val="center"/>
              <w:rPr>
                <w:rFonts w:hint="default"/>
                <w:lang w:val="en-US" w:eastAsia="zh-CN"/>
              </w:rPr>
            </w:pPr>
            <w:r>
              <w:rPr>
                <w:rFonts w:hint="eastAsia" w:asciiTheme="minorEastAsia" w:hAnsiTheme="minorEastAsia" w:eastAsiaTheme="minorEastAsia" w:cstheme="minorEastAsia"/>
                <w:b/>
                <w:bCs/>
                <w:sz w:val="21"/>
                <w:szCs w:val="21"/>
                <w:vertAlign w:val="baseline"/>
                <w:lang w:val="en-US" w:eastAsia="zh-CN"/>
              </w:rPr>
              <w:t>污水处理站排口</w:t>
            </w:r>
          </w:p>
        </w:tc>
      </w:tr>
    </w:tbl>
    <w:p>
      <w:pPr>
        <w:bidi w:val="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图4-2         污水处理设施及排放口</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bookmarkStart w:id="24" w:name="_Toc22048"/>
      <w:r>
        <w:rPr>
          <w:rFonts w:hint="default" w:ascii="Times New Roman" w:hAnsi="Times New Roman" w:eastAsia="宋体" w:cs="Times New Roman"/>
          <w:sz w:val="24"/>
          <w:szCs w:val="24"/>
          <w:lang w:val="en-US" w:eastAsia="zh-CN"/>
        </w:rPr>
        <w:t>4.1.2废气</w:t>
      </w:r>
      <w:bookmarkEnd w:id="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本项目废气主要包括酸性废气、有机废气、有毒废气、锅炉废气和化学品存储运、输过程无组织排放废气。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lang w:val="en-US" w:eastAsia="zh-CN"/>
        </w:rPr>
        <w:t>本项目蚀刻过程产生的酸</w:t>
      </w:r>
      <w:r>
        <w:rPr>
          <w:rFonts w:hint="eastAsia" w:ascii="Times New Roman" w:hAnsi="Times New Roman" w:cs="Times New Roman"/>
          <w:sz w:val="24"/>
          <w:szCs w:val="24"/>
          <w:lang w:val="en-US" w:eastAsia="zh-CN"/>
        </w:rPr>
        <w:t>性</w:t>
      </w:r>
      <w:r>
        <w:rPr>
          <w:rFonts w:hint="default" w:ascii="Times New Roman" w:hAnsi="Times New Roman" w:cs="Times New Roman"/>
          <w:sz w:val="24"/>
          <w:szCs w:val="24"/>
          <w:lang w:val="en-US" w:eastAsia="zh-CN"/>
        </w:rPr>
        <w:t>废气经</w:t>
      </w:r>
      <w:r>
        <w:rPr>
          <w:rFonts w:hint="default" w:ascii="Times New Roman" w:hAnsi="Times New Roman" w:cs="Times New Roman"/>
          <w:sz w:val="24"/>
          <w:szCs w:val="24"/>
        </w:rPr>
        <w:t>102号建筑设置两套碱雾洗涤塔</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经</w:t>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米高排气筒</w:t>
      </w:r>
      <w:r>
        <w:rPr>
          <w:rFonts w:hint="default" w:ascii="Times New Roman" w:hAnsi="Times New Roman" w:cs="Times New Roman"/>
          <w:sz w:val="24"/>
          <w:szCs w:val="24"/>
          <w:lang w:val="en-US" w:eastAsia="zh-CN"/>
        </w:rPr>
        <w:t>排放；</w:t>
      </w:r>
      <w:r>
        <w:rPr>
          <w:rFonts w:hint="eastAsia" w:ascii="Times New Roman" w:hAnsi="Times New Roman" w:cs="Times New Roman"/>
          <w:sz w:val="24"/>
          <w:szCs w:val="24"/>
          <w:lang w:val="en-US" w:eastAsia="zh-CN"/>
        </w:rPr>
        <w:t>本项目光刻等工序产生的有机废气经集气管路收集后有一套活性炭吸附装置处理后有25m排气筒排放；本项目化学气相沉积和干法蚀刻等工序产生的有毒废气经POU净化装置处理后由25m排气筒排放；本项目共4台天然气锅炉（2用2备）废气经4根高25m排气筒排放。</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03"/>
        <w:gridCol w:w="4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8" w:hRule="atLeast"/>
        </w:trPr>
        <w:tc>
          <w:tcPr>
            <w:tcW w:w="460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2639695" cy="2685415"/>
                  <wp:effectExtent l="0" t="0" r="635" b="8255"/>
                  <wp:docPr id="1" name="图片 1" descr="99ded5a5b750338027d14cd0abfa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ded5a5b750338027d14cd0abfabe2"/>
                          <pic:cNvPicPr>
                            <a:picLocks noChangeAspect="1"/>
                          </pic:cNvPicPr>
                        </pic:nvPicPr>
                        <pic:blipFill>
                          <a:blip r:embed="rId18"/>
                          <a:stretch>
                            <a:fillRect/>
                          </a:stretch>
                        </pic:blipFill>
                        <pic:spPr>
                          <a:xfrm rot="5400000">
                            <a:off x="0" y="0"/>
                            <a:ext cx="2639695" cy="268541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default" w:ascii="Times New Roman" w:hAnsi="Times New Roman" w:cs="Times New Roman"/>
                <w:b/>
                <w:bCs/>
                <w:lang w:val="en-US" w:eastAsia="zh-CN"/>
              </w:rPr>
              <w:t xml:space="preserve">图4-3  </w:t>
            </w:r>
            <w:r>
              <w:rPr>
                <w:rFonts w:hint="eastAsia" w:ascii="Times New Roman" w:hAnsi="Times New Roman" w:cs="Times New Roman"/>
                <w:b/>
                <w:bCs/>
                <w:lang w:val="en-US" w:eastAsia="zh-CN"/>
              </w:rPr>
              <w:t>DA008</w:t>
            </w:r>
            <w:r>
              <w:rPr>
                <w:rFonts w:hint="default" w:ascii="Times New Roman" w:hAnsi="Times New Roman" w:cs="Times New Roman"/>
                <w:b/>
                <w:bCs/>
                <w:lang w:val="en-US" w:eastAsia="zh-CN"/>
              </w:rPr>
              <w:t>酸性废气排气筒</w:t>
            </w:r>
          </w:p>
        </w:tc>
        <w:tc>
          <w:tcPr>
            <w:tcW w:w="454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2688590" cy="2679700"/>
                  <wp:effectExtent l="0" t="0" r="6350" b="16510"/>
                  <wp:docPr id="7" name="图片 7" descr="6d6cd27dc825f7e04327e5cbcfd1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d6cd27dc825f7e04327e5cbcfd139f"/>
                          <pic:cNvPicPr>
                            <a:picLocks noChangeAspect="1"/>
                          </pic:cNvPicPr>
                        </pic:nvPicPr>
                        <pic:blipFill>
                          <a:blip r:embed="rId19"/>
                          <a:stretch>
                            <a:fillRect/>
                          </a:stretch>
                        </pic:blipFill>
                        <pic:spPr>
                          <a:xfrm rot="5400000">
                            <a:off x="0" y="0"/>
                            <a:ext cx="2688590" cy="2679700"/>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lang w:val="en-US" w:eastAsia="zh-CN"/>
              </w:rPr>
            </w:pPr>
            <w:r>
              <w:rPr>
                <w:rFonts w:hint="default" w:ascii="Times New Roman" w:hAnsi="Times New Roman" w:cs="Times New Roman"/>
                <w:b/>
                <w:bCs/>
                <w:lang w:val="en-US" w:eastAsia="zh-CN"/>
              </w:rPr>
              <w:t xml:space="preserve">图4-4 </w:t>
            </w:r>
            <w:r>
              <w:rPr>
                <w:rFonts w:hint="eastAsia" w:ascii="Times New Roman" w:hAnsi="Times New Roman" w:cs="Times New Roman"/>
                <w:b/>
                <w:bCs/>
                <w:lang w:val="en-US" w:eastAsia="zh-CN"/>
              </w:rPr>
              <w:t>DA006</w:t>
            </w:r>
            <w:r>
              <w:rPr>
                <w:rFonts w:hint="default" w:ascii="Times New Roman" w:hAnsi="Times New Roman" w:cs="Times New Roman"/>
                <w:b/>
                <w:bCs/>
                <w:lang w:val="en-US" w:eastAsia="zh-CN"/>
              </w:rPr>
              <w:t>酸性废气排气筒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8" w:hRule="atLeast"/>
        </w:trPr>
        <w:tc>
          <w:tcPr>
            <w:tcW w:w="4603"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2637155" cy="2738755"/>
                  <wp:effectExtent l="0" t="0" r="4445" b="10795"/>
                  <wp:docPr id="8" name="图片 8" descr="0f1b71024ac446f137e9eba10d9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f1b71024ac446f137e9eba10d92569"/>
                          <pic:cNvPicPr>
                            <a:picLocks noChangeAspect="1"/>
                          </pic:cNvPicPr>
                        </pic:nvPicPr>
                        <pic:blipFill>
                          <a:blip r:embed="rId20"/>
                          <a:stretch>
                            <a:fillRect/>
                          </a:stretch>
                        </pic:blipFill>
                        <pic:spPr>
                          <a:xfrm rot="5400000">
                            <a:off x="0" y="0"/>
                            <a:ext cx="2637155" cy="2738755"/>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default" w:ascii="Times New Roman" w:hAnsi="Times New Roman" w:cs="Times New Roman"/>
                <w:b/>
                <w:bCs/>
                <w:lang w:val="en-US" w:eastAsia="zh-CN"/>
              </w:rPr>
              <w:t xml:space="preserve">图4-5 </w:t>
            </w:r>
            <w:r>
              <w:rPr>
                <w:rFonts w:hint="eastAsia" w:ascii="Times New Roman" w:hAnsi="Times New Roman" w:cs="Times New Roman"/>
                <w:b/>
                <w:bCs/>
                <w:lang w:val="en-US" w:eastAsia="zh-CN"/>
              </w:rPr>
              <w:t xml:space="preserve"> DA005</w:t>
            </w:r>
            <w:r>
              <w:rPr>
                <w:rFonts w:hint="default" w:ascii="Times New Roman" w:hAnsi="Times New Roman" w:cs="Times New Roman"/>
                <w:b/>
                <w:bCs/>
                <w:lang w:val="en-US" w:eastAsia="zh-CN"/>
              </w:rPr>
              <w:t>酸性废气排气筒</w:t>
            </w:r>
          </w:p>
        </w:tc>
        <w:tc>
          <w:tcPr>
            <w:tcW w:w="454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drawing>
                <wp:inline distT="0" distB="0" distL="114300" distR="114300">
                  <wp:extent cx="2608580" cy="2726690"/>
                  <wp:effectExtent l="0" t="0" r="16510" b="1270"/>
                  <wp:docPr id="9" name="图片 9" descr="122fc4d374a559b6013525d6305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2fc4d374a559b6013525d63055913"/>
                          <pic:cNvPicPr>
                            <a:picLocks noChangeAspect="1"/>
                          </pic:cNvPicPr>
                        </pic:nvPicPr>
                        <pic:blipFill>
                          <a:blip r:embed="rId21"/>
                          <a:stretch>
                            <a:fillRect/>
                          </a:stretch>
                        </pic:blipFill>
                        <pic:spPr>
                          <a:xfrm rot="5400000">
                            <a:off x="0" y="0"/>
                            <a:ext cx="2608580" cy="2726690"/>
                          </a:xfrm>
                          <a:prstGeom prst="rect">
                            <a:avLst/>
                          </a:prstGeom>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lang w:val="en-US" w:eastAsia="zh-CN"/>
              </w:rPr>
            </w:pPr>
            <w:r>
              <w:rPr>
                <w:rFonts w:hint="default" w:ascii="Times New Roman" w:hAnsi="Times New Roman" w:cs="Times New Roman"/>
                <w:b/>
                <w:bCs/>
                <w:lang w:val="en-US" w:eastAsia="zh-CN"/>
              </w:rPr>
              <w:t>图4-</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 xml:space="preserve"> DA007有机</w:t>
            </w:r>
            <w:r>
              <w:rPr>
                <w:rFonts w:hint="default" w:ascii="Times New Roman" w:hAnsi="Times New Roman" w:cs="Times New Roman"/>
                <w:b/>
                <w:bCs/>
                <w:lang w:val="en-US" w:eastAsia="zh-CN"/>
              </w:rPr>
              <w:t>废气排气筒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8" w:hRule="atLeast"/>
        </w:trPr>
        <w:tc>
          <w:tcPr>
            <w:tcW w:w="4603" w:type="dxa"/>
          </w:tcPr>
          <w:p>
            <w:pPr>
              <w:pStyle w:val="2"/>
              <w:spacing w:line="240" w:lineRule="auto"/>
              <w:rPr>
                <w:rFonts w:hint="eastAsia"/>
                <w:lang w:val="en-US" w:eastAsia="zh-CN"/>
              </w:rPr>
            </w:pPr>
            <w:r>
              <w:rPr>
                <w:rFonts w:hint="eastAsia"/>
                <w:lang w:val="en-US" w:eastAsia="zh-CN"/>
              </w:rPr>
              <w:drawing>
                <wp:inline distT="0" distB="0" distL="114300" distR="114300">
                  <wp:extent cx="2167255" cy="2756535"/>
                  <wp:effectExtent l="0" t="0" r="5715" b="4445"/>
                  <wp:docPr id="16" name="图片 16" descr="d00a290e9b3104f44deca802f432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0a290e9b3104f44deca802f432df4"/>
                          <pic:cNvPicPr>
                            <a:picLocks noChangeAspect="1"/>
                          </pic:cNvPicPr>
                        </pic:nvPicPr>
                        <pic:blipFill>
                          <a:blip r:embed="rId22"/>
                          <a:srcRect r="40448"/>
                          <a:stretch>
                            <a:fillRect/>
                          </a:stretch>
                        </pic:blipFill>
                        <pic:spPr>
                          <a:xfrm rot="5400000">
                            <a:off x="0" y="0"/>
                            <a:ext cx="2167255" cy="2756535"/>
                          </a:xfrm>
                          <a:prstGeom prst="rect">
                            <a:avLst/>
                          </a:prstGeom>
                        </pic:spPr>
                      </pic:pic>
                    </a:graphicData>
                  </a:graphic>
                </wp:inline>
              </w:drawing>
            </w:r>
          </w:p>
          <w:p>
            <w:pPr>
              <w:jc w:val="center"/>
              <w:rPr>
                <w:rFonts w:hint="eastAsia"/>
                <w:lang w:val="en-US" w:eastAsia="zh-CN"/>
              </w:rPr>
            </w:pPr>
            <w:r>
              <w:rPr>
                <w:rFonts w:hint="default" w:ascii="Times New Roman" w:hAnsi="Times New Roman" w:cs="Times New Roman"/>
                <w:b/>
                <w:bCs/>
                <w:lang w:val="en-US" w:eastAsia="zh-CN"/>
              </w:rPr>
              <w:t>图4-</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 xml:space="preserve"> DA001、DA002锅炉</w:t>
            </w:r>
            <w:r>
              <w:rPr>
                <w:rFonts w:hint="default" w:ascii="Times New Roman" w:hAnsi="Times New Roman" w:cs="Times New Roman"/>
                <w:b/>
                <w:bCs/>
                <w:lang w:val="en-US" w:eastAsia="zh-CN"/>
              </w:rPr>
              <w:t>废气排气筒</w:t>
            </w:r>
          </w:p>
        </w:tc>
        <w:tc>
          <w:tcPr>
            <w:tcW w:w="4545"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vertAlign w:val="baseline"/>
                <w:lang w:val="en-US" w:eastAsia="zh-CN"/>
              </w:rPr>
            </w:pPr>
          </w:p>
        </w:tc>
      </w:tr>
    </w:tbl>
    <w:p>
      <w:pPr>
        <w:pStyle w:val="4"/>
        <w:keepNext/>
        <w:keepLines/>
        <w:pageBreakBefore w:val="0"/>
        <w:widowControl w:val="0"/>
        <w:numPr>
          <w:ilvl w:val="1"/>
          <w:numId w:val="0"/>
        </w:numPr>
        <w:tabs>
          <w:tab w:val="left" w:pos="0"/>
          <w:tab w:val="left" w:pos="2410"/>
        </w:tabs>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25" w:name="_Toc7303"/>
      <w:r>
        <w:rPr>
          <w:rFonts w:hint="default" w:ascii="Times New Roman" w:hAnsi="Times New Roman" w:eastAsia="宋体" w:cs="Times New Roman"/>
          <w:sz w:val="24"/>
          <w:szCs w:val="24"/>
        </w:rPr>
        <w:t>4.1.3噪声</w:t>
      </w:r>
      <w:bookmarkEnd w:id="25"/>
    </w:p>
    <w:p>
      <w:pPr>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项目运营期噪声源主要为</w:t>
      </w:r>
      <w:r>
        <w:rPr>
          <w:rFonts w:hint="default" w:ascii="Times New Roman" w:hAnsi="Times New Roman" w:cs="Times New Roman"/>
          <w:sz w:val="24"/>
          <w:szCs w:val="24"/>
          <w:lang w:eastAsia="zh-CN"/>
        </w:rPr>
        <w:t>生产设备</w:t>
      </w:r>
      <w:r>
        <w:rPr>
          <w:rFonts w:hint="default" w:ascii="Times New Roman" w:hAnsi="Times New Roman" w:cs="Times New Roman"/>
          <w:sz w:val="24"/>
          <w:szCs w:val="24"/>
        </w:rPr>
        <w:t>运行时产生的机械噪声，</w:t>
      </w:r>
      <w:r>
        <w:rPr>
          <w:rFonts w:hint="default" w:ascii="Times New Roman" w:hAnsi="Times New Roman" w:cs="Times New Roman"/>
          <w:color w:val="000000"/>
          <w:kern w:val="0"/>
          <w:sz w:val="24"/>
          <w:szCs w:val="24"/>
          <w:lang w:val="en-US" w:eastAsia="zh-CN" w:bidi="ar-SA"/>
        </w:rPr>
        <w:t>通过采取①选用噪声较低的同类设备，且设备作基础减震等防治措施；②厂房设计为半密闭洁净厂房，墙体为砖+混凝土结构，安装隔声门窗，厂房内设备噪声经墙体进行隔声处理；③引风机等高噪声设备设置于专门的房间内，在安</w:t>
      </w:r>
      <w:r>
        <w:rPr>
          <w:rFonts w:hint="default" w:ascii="Times New Roman" w:hAnsi="Times New Roman" w:cs="Times New Roman"/>
          <w:color w:val="000000"/>
          <w:kern w:val="0"/>
          <w:sz w:val="24"/>
          <w:szCs w:val="24"/>
          <w:lang w:val="en-US" w:eastAsia="zh-CN"/>
        </w:rPr>
        <w:t>装设计上，对引风等设备底座安装减震器；④对空压机等高噪声设备安装足够消声量的消声器；⑤厂界四周设置绿化隔离带，减少噪声污染。</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sz w:val="24"/>
          <w:szCs w:val="24"/>
          <w:lang w:val="en-US" w:eastAsia="zh-CN"/>
        </w:rPr>
      </w:pPr>
      <w:bookmarkStart w:id="26" w:name="_Toc4463"/>
      <w:r>
        <w:rPr>
          <w:rFonts w:hint="default" w:ascii="Times New Roman" w:hAnsi="Times New Roman" w:eastAsia="宋体" w:cs="Times New Roman"/>
          <w:sz w:val="24"/>
          <w:szCs w:val="24"/>
          <w:lang w:val="en-US" w:eastAsia="zh-CN"/>
        </w:rPr>
        <w:t>4.1.4</w:t>
      </w:r>
      <w:r>
        <w:rPr>
          <w:rFonts w:hint="eastAsia" w:ascii="Times New Roman" w:hAnsi="Times New Roman" w:eastAsia="宋体" w:cs="Times New Roman"/>
          <w:sz w:val="24"/>
          <w:szCs w:val="24"/>
          <w:lang w:val="en-US" w:eastAsia="zh-CN"/>
        </w:rPr>
        <w:t>固（液）体废物</w:t>
      </w:r>
      <w:bookmarkEnd w:id="26"/>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本项目固体废物包括一般固体废物、废液以及</w:t>
      </w:r>
      <w:r>
        <w:rPr>
          <w:rFonts w:hint="eastAsia" w:ascii="Times New Roman" w:hAnsi="Times New Roman" w:cs="Times New Roman"/>
          <w:sz w:val="24"/>
          <w:szCs w:val="24"/>
          <w:lang w:val="en-US" w:eastAsia="zh-CN"/>
        </w:rPr>
        <w:t>废树脂</w:t>
      </w:r>
      <w:r>
        <w:rPr>
          <w:rFonts w:hint="default" w:ascii="Times New Roman" w:hAnsi="Times New Roman" w:eastAsia="宋体" w:cs="Times New Roman"/>
          <w:sz w:val="24"/>
          <w:szCs w:val="24"/>
          <w:lang w:val="en-US" w:eastAsia="zh-CN"/>
        </w:rPr>
        <w:t>等。</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光刻胶废液：来源于光刻工序，主要成份为废光刻胶，产生量1.5吨/年，属于HW16类危险废物。</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蚀刻废液：项目蚀刻过程中定期补充蚀刻原液，蚀刻液使用一段时间后定期更换。使用后的蚀刻液主要成分为废酸，属于HW34（废酸）类危险废物，其产生量共约1.2吨/年。以上各类废液分类收集、存放在相应的专用储罐或专用容器中，定期委托有危险废物处理资质的单位处置。</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eastAsia" w:ascii="Times New Roman" w:hAnsi="Times New Roman" w:cs="Times New Roman"/>
          <w:sz w:val="24"/>
          <w:szCs w:val="24"/>
          <w:lang w:val="en-US" w:eastAsia="zh-CN"/>
        </w:rPr>
        <w:t>固体废物</w:t>
      </w:r>
      <w:r>
        <w:rPr>
          <w:rFonts w:hint="default" w:ascii="Times New Roman" w:hAnsi="Times New Roman" w:eastAsia="宋体" w:cs="Times New Roman"/>
          <w:sz w:val="24"/>
          <w:szCs w:val="24"/>
          <w:lang w:val="en-US" w:eastAsia="zh-CN"/>
        </w:rPr>
        <w:t>为</w:t>
      </w:r>
      <w:r>
        <w:rPr>
          <w:rFonts w:hint="eastAsia" w:ascii="Times New Roman" w:hAnsi="Times New Roman" w:cs="Times New Roman"/>
          <w:sz w:val="24"/>
          <w:szCs w:val="24"/>
          <w:lang w:val="en-US" w:eastAsia="zh-CN"/>
        </w:rPr>
        <w:t>废树脂</w:t>
      </w:r>
      <w:r>
        <w:rPr>
          <w:rFonts w:hint="default" w:ascii="Times New Roman" w:hAnsi="Times New Roman" w:eastAsia="宋体" w:cs="Times New Roman"/>
          <w:sz w:val="24"/>
          <w:szCs w:val="24"/>
          <w:lang w:val="en-US" w:eastAsia="zh-CN"/>
        </w:rPr>
        <w:t>。废树脂：来源于纯水制备系统混床、超滤过程中产生的废树脂，产生量为2吨/年，属于HW13类危险废物（有机树脂类废物)。</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本项目产生</w:t>
      </w:r>
      <w:r>
        <w:rPr>
          <w:rFonts w:hint="default" w:ascii="Times New Roman" w:hAnsi="Times New Roman" w:eastAsia="宋体" w:cs="Times New Roman"/>
          <w:sz w:val="24"/>
          <w:szCs w:val="24"/>
          <w:lang w:val="en-US" w:eastAsia="zh-CN"/>
        </w:rPr>
        <w:t>光刻胶废液</w:t>
      </w:r>
      <w:r>
        <w:rPr>
          <w:rFonts w:hint="eastAsia" w:ascii="Times New Roman" w:hAnsi="Times New Roman" w:cs="Times New Roman"/>
          <w:sz w:val="24"/>
          <w:szCs w:val="24"/>
          <w:lang w:val="en-US" w:eastAsia="zh-CN"/>
        </w:rPr>
        <w:t>（398-001-16）和废树脂（900-015-013）委托有资质单位马鞍山澳新环保科技有限公司处置；</w:t>
      </w:r>
      <w:r>
        <w:rPr>
          <w:rFonts w:hint="default" w:ascii="Times New Roman" w:hAnsi="Times New Roman" w:eastAsia="宋体" w:cs="Times New Roman"/>
          <w:sz w:val="24"/>
          <w:szCs w:val="24"/>
          <w:lang w:val="en-US" w:eastAsia="zh-CN"/>
        </w:rPr>
        <w:t>蚀刻废液</w:t>
      </w: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900-300-34</w:t>
      </w:r>
      <w:r>
        <w:rPr>
          <w:rFonts w:hint="eastAsia" w:ascii="宋体" w:hAnsi="宋体" w:eastAsia="宋体" w:cs="宋体"/>
          <w:sz w:val="24"/>
          <w:szCs w:val="24"/>
          <w:lang w:val="en-US" w:eastAsia="zh-CN"/>
        </w:rPr>
        <w:t>）)</w:t>
      </w:r>
      <w:r>
        <w:rPr>
          <w:rFonts w:hint="eastAsia" w:ascii="Times New Roman" w:hAnsi="Times New Roman" w:cs="Times New Roman"/>
          <w:sz w:val="24"/>
          <w:szCs w:val="24"/>
          <w:lang w:val="en-US" w:eastAsia="zh-CN"/>
        </w:rPr>
        <w:t>委托有资质单位蚌埠市光达化工有限公司处置。</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4.1.4.</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一般固体废物</w:t>
      </w:r>
    </w:p>
    <w:p>
      <w:pPr>
        <w:bidi w:val="0"/>
        <w:spacing w:line="360" w:lineRule="auto"/>
        <w:ind w:firstLine="480" w:firstLineChars="200"/>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生活垃圾</w:t>
      </w:r>
      <w:r>
        <w:rPr>
          <w:rFonts w:hint="eastAsia" w:ascii="Times New Roman" w:hAnsi="Times New Roman" w:cs="Times New Roman"/>
          <w:sz w:val="24"/>
          <w:szCs w:val="24"/>
          <w:lang w:val="en-US" w:eastAsia="zh-CN"/>
        </w:rPr>
        <w:t>收集</w:t>
      </w:r>
      <w:r>
        <w:rPr>
          <w:rFonts w:hint="eastAsia" w:ascii="Times New Roman" w:hAnsi="Times New Roman" w:eastAsia="宋体" w:cs="Times New Roman"/>
          <w:sz w:val="24"/>
          <w:szCs w:val="24"/>
          <w:lang w:val="en-US" w:eastAsia="zh-CN"/>
        </w:rPr>
        <w:t>后由环卫部门定期清运。</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27" w:name="_Toc29131"/>
      <w:r>
        <w:rPr>
          <w:rFonts w:hint="default" w:ascii="Times New Roman" w:hAnsi="Times New Roman" w:eastAsia="宋体" w:cs="Times New Roman"/>
          <w:sz w:val="28"/>
          <w:szCs w:val="28"/>
        </w:rPr>
        <w:t>4.2其他环境保护设施</w:t>
      </w:r>
      <w:bookmarkEnd w:id="27"/>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28" w:name="_Toc3374"/>
      <w:r>
        <w:rPr>
          <w:rFonts w:hint="default" w:ascii="Times New Roman" w:hAnsi="Times New Roman" w:eastAsia="宋体" w:cs="Times New Roman"/>
          <w:sz w:val="24"/>
          <w:szCs w:val="24"/>
        </w:rPr>
        <w:t>4.2.1环境风险防范设施</w:t>
      </w:r>
      <w:bookmarkEnd w:id="28"/>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4.2.1.1有毒有害化学品</w:t>
      </w:r>
    </w:p>
    <w:p>
      <w:pPr>
        <w:bidi w:val="0"/>
        <w:spacing w:line="360" w:lineRule="auto"/>
        <w:ind w:firstLine="480" w:firstLineChars="200"/>
        <w:rPr>
          <w:rFonts w:hint="eastAsia"/>
          <w:sz w:val="24"/>
          <w:szCs w:val="24"/>
          <w:lang w:val="en-US" w:eastAsia="zh-CN"/>
        </w:rPr>
      </w:pPr>
      <w:r>
        <w:rPr>
          <w:rFonts w:hint="eastAsia"/>
          <w:sz w:val="24"/>
          <w:szCs w:val="24"/>
          <w:lang w:val="en-US" w:eastAsia="zh-CN"/>
        </w:rPr>
        <w:t>特殊气体都分别设置在生产厂房独立房间内。所有的有毒气体（腐蚀性、易燃性，有毒性）的钢瓶都安装在特制的气柜内，气柜带有阀门盒和阀门屏，同时气柜内配有一套自动的氮气净化系统，每台气柜都连至排风系统，并根据排风性质直接排放或需进行处理。此外，气柜还带有自动喷淋系统。每台气柜的控制盒具有关闭按钮。气体柜具有自动切换、自动吹洗的功能，能连续为生产设备供气。</w:t>
      </w:r>
    </w:p>
    <w:p>
      <w:pPr>
        <w:bidi w:val="0"/>
        <w:spacing w:line="360" w:lineRule="auto"/>
        <w:ind w:firstLine="480" w:firstLineChars="200"/>
        <w:rPr>
          <w:rFonts w:hint="eastAsia"/>
          <w:sz w:val="24"/>
          <w:szCs w:val="24"/>
          <w:lang w:val="en-US" w:eastAsia="zh-CN"/>
        </w:rPr>
      </w:pPr>
      <w:r>
        <w:rPr>
          <w:rFonts w:hint="default" w:ascii="Times New Roman" w:hAnsi="Times New Roman" w:cs="Times New Roman"/>
          <w:sz w:val="24"/>
          <w:szCs w:val="24"/>
          <w:lang w:val="en-US" w:eastAsia="zh-CN"/>
        </w:rPr>
        <w:t>设置有害气体探测和化学药液泄漏报警系统</w:t>
      </w:r>
      <w:r>
        <w:rPr>
          <w:rFonts w:hint="eastAsia"/>
          <w:sz w:val="24"/>
          <w:szCs w:val="24"/>
          <w:lang w:val="en-US" w:eastAsia="zh-CN"/>
        </w:rPr>
        <w:t>在使用或保存有毒、易燃易爆气体和化学药液的区域及厂房内输送管路沿途，设置气体液体）泄露检测报警器，向监视室发送探测报警信号。在相关的气柜、阀门盒、工艺设备和有毒气体排放口设监测点，所有探头都具有高敏度报警功能。设计有完整的检测、报警系统和报警监控中心。</w:t>
      </w:r>
    </w:p>
    <w:p>
      <w:pPr>
        <w:bidi w:val="0"/>
        <w:spacing w:line="360" w:lineRule="auto"/>
        <w:ind w:firstLine="480" w:firstLineChars="200"/>
        <w:rPr>
          <w:rFonts w:hint="default"/>
          <w:vertAlign w:val="baseline"/>
          <w:lang w:val="en-US" w:eastAsia="zh-CN"/>
        </w:rPr>
      </w:pPr>
      <w:r>
        <w:rPr>
          <w:rFonts w:hint="eastAsia"/>
          <w:sz w:val="24"/>
          <w:szCs w:val="24"/>
          <w:lang w:val="en-US" w:eastAsia="zh-CN"/>
        </w:rPr>
        <w:t>本项目主要依托现有的建筑设</w:t>
      </w:r>
      <w:r>
        <w:rPr>
          <w:rFonts w:hint="default" w:ascii="Times New Roman" w:hAnsi="Times New Roman" w:cs="Times New Roman"/>
          <w:sz w:val="24"/>
          <w:szCs w:val="24"/>
          <w:lang w:val="en-US" w:eastAsia="zh-CN"/>
        </w:rPr>
        <w:t>施，102建筑现有工程环评阶段</w:t>
      </w:r>
      <w:r>
        <w:rPr>
          <w:rFonts w:hint="eastAsia" w:ascii="Times New Roman" w:hAnsi="Times New Roman" w:cs="Times New Roman"/>
          <w:sz w:val="24"/>
          <w:szCs w:val="24"/>
          <w:lang w:val="en-US" w:eastAsia="zh-CN"/>
        </w:rPr>
        <w:t>已</w:t>
      </w:r>
      <w:r>
        <w:rPr>
          <w:rFonts w:hint="default" w:ascii="Times New Roman" w:hAnsi="Times New Roman" w:cs="Times New Roman"/>
          <w:sz w:val="24"/>
          <w:szCs w:val="24"/>
          <w:lang w:val="en-US" w:eastAsia="zh-CN"/>
        </w:rPr>
        <w:t>采取分区防渗措施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项目设置2座事故池分别为50m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、250m</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，事故池已做好防渗。</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5"/>
        <w:gridCol w:w="4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55" w:type="dxa"/>
          </w:tcPr>
          <w:p>
            <w:pPr>
              <w:bidi w:val="0"/>
              <w:spacing w:line="360" w:lineRule="auto"/>
              <w:rPr>
                <w:rFonts w:hint="default"/>
                <w:lang w:val="en-US" w:eastAsia="zh-CN"/>
              </w:rPr>
            </w:pPr>
            <w:r>
              <w:rPr>
                <w:rFonts w:hint="default"/>
                <w:lang w:val="en-US" w:eastAsia="zh-CN"/>
              </w:rPr>
              <w:drawing>
                <wp:inline distT="0" distB="0" distL="114300" distR="114300">
                  <wp:extent cx="2811145" cy="2107565"/>
                  <wp:effectExtent l="0" t="0" r="8255" b="6985"/>
                  <wp:docPr id="18" name="图片 18" descr="572c839be4cd22b9ed96ff930364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2c839be4cd22b9ed96ff9303640bc"/>
                          <pic:cNvPicPr>
                            <a:picLocks noChangeAspect="1"/>
                          </pic:cNvPicPr>
                        </pic:nvPicPr>
                        <pic:blipFill>
                          <a:blip r:embed="rId23"/>
                          <a:stretch>
                            <a:fillRect/>
                          </a:stretch>
                        </pic:blipFill>
                        <pic:spPr>
                          <a:xfrm>
                            <a:off x="0" y="0"/>
                            <a:ext cx="2811145" cy="2107565"/>
                          </a:xfrm>
                          <a:prstGeom prst="rect">
                            <a:avLst/>
                          </a:prstGeom>
                        </pic:spPr>
                      </pic:pic>
                    </a:graphicData>
                  </a:graphic>
                </wp:inline>
              </w:drawing>
            </w:r>
          </w:p>
        </w:tc>
        <w:tc>
          <w:tcPr>
            <w:tcW w:w="4655" w:type="dxa"/>
          </w:tcPr>
          <w:p>
            <w:pPr>
              <w:bidi w:val="0"/>
              <w:spacing w:line="360" w:lineRule="auto"/>
              <w:rPr>
                <w:rFonts w:hint="default"/>
                <w:lang w:val="en-US" w:eastAsia="zh-CN"/>
              </w:rPr>
            </w:pPr>
            <w:r>
              <w:rPr>
                <w:rFonts w:hint="default"/>
                <w:lang w:val="en-US" w:eastAsia="zh-CN"/>
              </w:rPr>
              <w:drawing>
                <wp:inline distT="0" distB="0" distL="114300" distR="114300">
                  <wp:extent cx="2811145" cy="2105660"/>
                  <wp:effectExtent l="0" t="0" r="8255" b="8890"/>
                  <wp:docPr id="19" name="图片 19" descr="5937e8fc96acfc7473f4ff35650b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937e8fc96acfc7473f4ff35650b5b8"/>
                          <pic:cNvPicPr>
                            <a:picLocks noChangeAspect="1"/>
                          </pic:cNvPicPr>
                        </pic:nvPicPr>
                        <pic:blipFill>
                          <a:blip r:embed="rId24"/>
                          <a:stretch>
                            <a:fillRect/>
                          </a:stretch>
                        </pic:blipFill>
                        <pic:spPr>
                          <a:xfrm>
                            <a:off x="0" y="0"/>
                            <a:ext cx="2811145" cy="2105660"/>
                          </a:xfrm>
                          <a:prstGeom prst="rect">
                            <a:avLst/>
                          </a:prstGeom>
                        </pic:spPr>
                      </pic:pic>
                    </a:graphicData>
                  </a:graphic>
                </wp:inline>
              </w:drawing>
            </w:r>
          </w:p>
        </w:tc>
      </w:tr>
    </w:tbl>
    <w:p>
      <w:pPr>
        <w:keepNext w:val="0"/>
        <w:keepLines w:val="0"/>
        <w:pageBreakBefore w:val="0"/>
        <w:widowControl w:val="0"/>
        <w:kinsoku/>
        <w:wordWrap/>
        <w:overflowPunct/>
        <w:topLinePunct w:val="0"/>
        <w:autoSpaceDE w:val="0"/>
        <w:autoSpaceDN w:val="0"/>
        <w:bidi w:val="0"/>
        <w:adjustRightInd/>
        <w:snapToGrid/>
        <w:spacing w:after="0" w:afterLines="0" w:line="360" w:lineRule="auto"/>
        <w:ind w:firstLine="1687" w:firstLineChars="80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bCs/>
          <w:sz w:val="21"/>
          <w:szCs w:val="21"/>
          <w:lang w:val="en-US" w:eastAsia="zh-CN"/>
        </w:rPr>
        <w:t>图4-</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lang w:val="en-US" w:eastAsia="zh-CN"/>
        </w:rPr>
        <w:t>项目事故</w:t>
      </w:r>
      <w:r>
        <w:rPr>
          <w:rFonts w:hint="eastAsia" w:ascii="Times New Roman" w:hAnsi="Times New Roman" w:cs="Times New Roman"/>
          <w:b/>
          <w:bCs/>
          <w:sz w:val="21"/>
          <w:szCs w:val="21"/>
          <w:lang w:val="en-US" w:eastAsia="zh-CN"/>
        </w:rPr>
        <w:t>应急</w:t>
      </w:r>
      <w:r>
        <w:rPr>
          <w:rFonts w:hint="default" w:ascii="Times New Roman" w:hAnsi="Times New Roman" w:cs="Times New Roman"/>
          <w:b/>
          <w:bCs/>
          <w:sz w:val="21"/>
          <w:szCs w:val="21"/>
          <w:lang w:val="en-US" w:eastAsia="zh-CN"/>
        </w:rPr>
        <w:t>池照片</w:t>
      </w:r>
    </w:p>
    <w:p>
      <w:pPr>
        <w:keepNext w:val="0"/>
        <w:keepLines w:val="0"/>
        <w:pageBreakBefore w:val="0"/>
        <w:widowControl w:val="0"/>
        <w:kinsoku/>
        <w:wordWrap/>
        <w:overflowPunct/>
        <w:topLinePunct w:val="0"/>
        <w:autoSpaceDE w:val="0"/>
        <w:autoSpaceDN w:val="0"/>
        <w:bidi w:val="0"/>
        <w:adjustRightInd/>
        <w:snapToGrid/>
        <w:spacing w:after="0" w:afterLines="0" w:line="360" w:lineRule="auto"/>
        <w:ind w:firstLine="480" w:firstLineChars="200"/>
        <w:textAlignment w:val="auto"/>
        <w:rPr>
          <w:rFonts w:ascii="宋体" w:hAnsi="宋体" w:eastAsia="宋体"/>
          <w:b w:val="0"/>
          <w:bCs w:val="0"/>
          <w:color w:val="000000"/>
          <w:sz w:val="24"/>
          <w:szCs w:val="24"/>
        </w:rPr>
      </w:pPr>
      <w:r>
        <w:rPr>
          <w:rFonts w:hint="default" w:ascii="Times New Roman" w:hAnsi="Times New Roman" w:eastAsia="宋体" w:cs="Times New Roman"/>
          <w:b w:val="0"/>
          <w:bCs w:val="0"/>
          <w:sz w:val="24"/>
          <w:szCs w:val="24"/>
          <w:lang w:val="en-US" w:eastAsia="zh-CN"/>
        </w:rPr>
        <w:t>4.2.1.2</w:t>
      </w:r>
      <w:r>
        <w:rPr>
          <w:rFonts w:hint="eastAsia" w:ascii="Times New Roman" w:hAnsi="Times New Roman" w:cs="Times New Roman"/>
          <w:b w:val="0"/>
          <w:bCs w:val="0"/>
          <w:sz w:val="24"/>
          <w:szCs w:val="24"/>
          <w:lang w:val="en-US" w:eastAsia="zh-CN"/>
        </w:rPr>
        <w:t>规</w:t>
      </w:r>
      <w:r>
        <w:rPr>
          <w:rFonts w:hint="eastAsia" w:ascii="宋体" w:hAnsi="宋体" w:eastAsia="宋体"/>
          <w:b w:val="0"/>
          <w:bCs w:val="0"/>
          <w:color w:val="000000"/>
          <w:sz w:val="24"/>
          <w:szCs w:val="24"/>
        </w:rPr>
        <w:t>范化排污口、监测设施及在线监测装置</w:t>
      </w:r>
    </w:p>
    <w:p>
      <w:pPr>
        <w:bidi w:val="0"/>
        <w:spacing w:line="360" w:lineRule="auto"/>
        <w:ind w:firstLine="480" w:firstLineChars="200"/>
        <w:rPr>
          <w:rFonts w:hint="eastAsia" w:ascii="宋体" w:hAnsi="宋体" w:eastAsia="宋体"/>
          <w:color w:val="000000"/>
          <w:sz w:val="24"/>
          <w:szCs w:val="24"/>
          <w:lang w:val="en-US" w:eastAsia="zh-CN"/>
        </w:rPr>
      </w:pPr>
      <w:r>
        <w:rPr>
          <w:rFonts w:hint="eastAsia" w:ascii="宋体" w:hAnsi="宋体" w:eastAsia="宋体"/>
          <w:color w:val="000000"/>
          <w:sz w:val="24"/>
          <w:szCs w:val="24"/>
        </w:rPr>
        <w:t>废水</w:t>
      </w:r>
      <w:r>
        <w:rPr>
          <w:rFonts w:hint="eastAsia" w:ascii="宋体" w:hAnsi="宋体" w:eastAsia="宋体"/>
          <w:color w:val="000000"/>
          <w:sz w:val="24"/>
          <w:szCs w:val="24"/>
          <w:lang w:val="en-US" w:eastAsia="zh-CN"/>
        </w:rPr>
        <w:t>排放口、</w:t>
      </w:r>
      <w:r>
        <w:rPr>
          <w:rFonts w:hint="eastAsia" w:ascii="宋体" w:hAnsi="宋体" w:eastAsia="宋体"/>
          <w:color w:val="000000"/>
          <w:sz w:val="24"/>
          <w:szCs w:val="24"/>
        </w:rPr>
        <w:t>废气排放口</w:t>
      </w:r>
      <w:r>
        <w:rPr>
          <w:rFonts w:hint="eastAsia" w:ascii="宋体" w:hAnsi="宋体" w:eastAsia="宋体"/>
          <w:color w:val="000000"/>
          <w:sz w:val="24"/>
          <w:szCs w:val="24"/>
          <w:lang w:val="en-US" w:eastAsia="zh-CN"/>
        </w:rPr>
        <w:t>均</w:t>
      </w:r>
      <w:r>
        <w:rPr>
          <w:rFonts w:hint="eastAsia" w:ascii="宋体" w:hAnsi="宋体" w:eastAsia="宋体"/>
          <w:color w:val="000000"/>
          <w:sz w:val="24"/>
          <w:szCs w:val="24"/>
        </w:rPr>
        <w:t>规范</w:t>
      </w:r>
      <w:r>
        <w:rPr>
          <w:rFonts w:hint="eastAsia" w:ascii="宋体" w:hAnsi="宋体" w:eastAsia="宋体"/>
          <w:color w:val="000000"/>
          <w:sz w:val="24"/>
          <w:szCs w:val="24"/>
          <w:lang w:val="en-US" w:eastAsia="zh-CN"/>
        </w:rPr>
        <w:t>设置排放口标识，废气排放口均按标准要求设置监测平台和规范化采样口。</w:t>
      </w:r>
    </w:p>
    <w:p>
      <w:pPr>
        <w:bidi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214所废水处理系统是2016年投运，现已运行6年，设计排放能力为25m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/H，排放方式为压力管道排放，目前无在线检测装置。因我所MEMS 产能提升项目计划新建第二套废水处理设施</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一期废水站排放口将与二期废水排放口合并</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因此计划在二期施工期间一并进行规范化改造，</w:t>
      </w:r>
      <w:r>
        <w:rPr>
          <w:rFonts w:hint="eastAsia" w:ascii="宋体" w:hAnsi="宋体" w:eastAsia="宋体" w:cs="宋体"/>
          <w:color w:val="000000"/>
          <w:sz w:val="24"/>
          <w:szCs w:val="24"/>
          <w:lang w:val="en-US" w:eastAsia="zh-CN"/>
        </w:rPr>
        <w:t>增加“巴氏槽”</w:t>
      </w:r>
      <w:r>
        <w:rPr>
          <w:rFonts w:hint="default" w:ascii="Times New Roman" w:hAnsi="Times New Roman" w:eastAsia="宋体" w:cs="Times New Roman"/>
          <w:color w:val="000000"/>
          <w:sz w:val="24"/>
          <w:szCs w:val="24"/>
          <w:lang w:val="en-US" w:eastAsia="zh-CN"/>
        </w:rPr>
        <w:t>，便于在线检测。</w:t>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4.2.1.3其他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sectPr>
          <w:pgSz w:w="11906" w:h="16838"/>
          <w:pgMar w:top="1383" w:right="1406" w:bottom="1383" w:left="1406" w:header="851" w:footer="992" w:gutter="0"/>
          <w:pgNumType w:fmt="decimal"/>
          <w:cols w:space="425" w:num="1"/>
          <w:docGrid w:type="lines" w:linePitch="312" w:charSpace="0"/>
        </w:sectPr>
      </w:pPr>
      <w:r>
        <w:rPr>
          <w:rFonts w:hint="default" w:ascii="Times New Roman" w:hAnsi="Times New Roman" w:cs="Times New Roman"/>
          <w:sz w:val="24"/>
          <w:szCs w:val="24"/>
          <w:lang w:val="en-US" w:eastAsia="zh-CN"/>
        </w:rPr>
        <w:t>我公司于2021年6月完成了环境风险应急预案，同时于2021年6月完成风险应急预案的备案，备案号为340302-2021-03-L</w:t>
      </w:r>
      <w:r>
        <w:rPr>
          <w:rFonts w:hint="eastAsia" w:ascii="Times New Roman" w:hAnsi="Times New Roman" w:cs="Times New Roman"/>
          <w:sz w:val="24"/>
          <w:szCs w:val="24"/>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29" w:name="_Toc22670"/>
      <w:r>
        <w:rPr>
          <w:rFonts w:hint="default" w:ascii="Times New Roman" w:hAnsi="Times New Roman" w:eastAsia="宋体" w:cs="Times New Roman"/>
          <w:sz w:val="28"/>
          <w:szCs w:val="28"/>
        </w:rPr>
        <w:t>4.3环保设施投资及“三同时”落实情况</w:t>
      </w:r>
      <w:bookmarkEnd w:id="29"/>
    </w:p>
    <w:p>
      <w:p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项目总投资</w:t>
      </w:r>
      <w:r>
        <w:rPr>
          <w:rFonts w:hint="eastAsia" w:ascii="Times New Roman" w:hAnsi="Times New Roman" w:cs="Times New Roman"/>
          <w:sz w:val="24"/>
          <w:szCs w:val="24"/>
          <w:lang w:val="en-US" w:eastAsia="zh-CN"/>
        </w:rPr>
        <w:t>250</w:t>
      </w:r>
      <w:r>
        <w:rPr>
          <w:rFonts w:hint="default" w:ascii="Times New Roman" w:hAnsi="Times New Roman" w:cs="Times New Roman"/>
          <w:sz w:val="24"/>
          <w:szCs w:val="24"/>
          <w:lang w:val="en-US" w:eastAsia="zh-CN"/>
        </w:rPr>
        <w:t>00万元，实际环保投资</w:t>
      </w:r>
      <w:r>
        <w:rPr>
          <w:rFonts w:hint="eastAsia" w:ascii="Times New Roman" w:hAnsi="Times New Roman" w:cs="Times New Roman"/>
          <w:sz w:val="24"/>
          <w:szCs w:val="24"/>
          <w:lang w:val="en-US" w:eastAsia="zh-CN"/>
        </w:rPr>
        <w:t>85</w:t>
      </w:r>
      <w:r>
        <w:rPr>
          <w:rFonts w:hint="default" w:ascii="Times New Roman" w:hAnsi="Times New Roman" w:cs="Times New Roman"/>
          <w:sz w:val="24"/>
          <w:szCs w:val="24"/>
          <w:lang w:val="en-US" w:eastAsia="zh-CN"/>
        </w:rPr>
        <w:t>万元，占总投资的</w:t>
      </w:r>
      <w:r>
        <w:rPr>
          <w:rFonts w:hint="eastAsia" w:ascii="Times New Roman" w:hAnsi="Times New Roman" w:cs="Times New Roman"/>
          <w:sz w:val="24"/>
          <w:szCs w:val="24"/>
          <w:lang w:val="en-US" w:eastAsia="zh-CN"/>
        </w:rPr>
        <w:t>0.34</w:t>
      </w:r>
      <w:r>
        <w:rPr>
          <w:rFonts w:hint="default" w:ascii="Times New Roman" w:hAnsi="Times New Roman" w:cs="Times New Roman"/>
          <w:sz w:val="24"/>
          <w:szCs w:val="24"/>
          <w:lang w:val="en-US" w:eastAsia="zh-CN"/>
        </w:rPr>
        <w:t>%。本项目环境保护投资及</w:t>
      </w:r>
      <w:r>
        <w:rPr>
          <w:rFonts w:hint="eastAsia" w:ascii="宋体" w:hAnsi="宋体" w:eastAsia="宋体" w:cs="宋体"/>
          <w:sz w:val="24"/>
          <w:szCs w:val="24"/>
          <w:lang w:val="en-US" w:eastAsia="zh-CN"/>
        </w:rPr>
        <w:t>“三同时”</w:t>
      </w:r>
      <w:r>
        <w:rPr>
          <w:rFonts w:hint="default" w:ascii="Times New Roman" w:hAnsi="Times New Roman" w:cs="Times New Roman"/>
          <w:sz w:val="24"/>
          <w:szCs w:val="24"/>
          <w:lang w:val="en-US" w:eastAsia="zh-CN"/>
        </w:rPr>
        <w:t>验收一览表见表</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p>
    <w:p>
      <w:pPr>
        <w:spacing w:line="240" w:lineRule="auto"/>
        <w:jc w:val="center"/>
        <w:rPr>
          <w:rFonts w:hint="default" w:ascii="Times New Roman" w:hAnsi="Times New Roman" w:cs="Times New Roman"/>
          <w:b/>
          <w:bCs/>
        </w:rPr>
      </w:pPr>
      <w:r>
        <w:rPr>
          <w:rFonts w:hint="default" w:ascii="Times New Roman" w:hAnsi="Times New Roman" w:cs="Times New Roman"/>
          <w:b/>
          <w:bCs/>
          <w:lang w:val="en-US" w:eastAsia="zh-CN"/>
        </w:rPr>
        <w:t>表</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本项目环境保护投资及“三同时”验收一览表     投资单位：万元</w:t>
      </w:r>
    </w:p>
    <w:tbl>
      <w:tblPr>
        <w:tblStyle w:val="13"/>
        <w:tblW w:w="14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720"/>
        <w:gridCol w:w="1530"/>
        <w:gridCol w:w="4298"/>
        <w:gridCol w:w="1150"/>
        <w:gridCol w:w="4402"/>
        <w:gridCol w:w="10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401"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序号</w:t>
            </w:r>
          </w:p>
        </w:tc>
        <w:tc>
          <w:tcPr>
            <w:tcW w:w="2250" w:type="dxa"/>
            <w:gridSpan w:val="2"/>
            <w:vMerge w:val="restart"/>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类别</w:t>
            </w:r>
          </w:p>
        </w:tc>
        <w:tc>
          <w:tcPr>
            <w:tcW w:w="5448" w:type="dxa"/>
            <w:gridSpan w:val="2"/>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环评及批复要求</w:t>
            </w:r>
          </w:p>
        </w:tc>
        <w:tc>
          <w:tcPr>
            <w:tcW w:w="5497" w:type="dxa"/>
            <w:gridSpan w:val="2"/>
            <w:vAlign w:val="top"/>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实际建设情况</w:t>
            </w:r>
          </w:p>
        </w:tc>
        <w:tc>
          <w:tcPr>
            <w:tcW w:w="695" w:type="dxa"/>
            <w:vMerge w:val="restart"/>
            <w:vAlign w:val="center"/>
          </w:tcPr>
          <w:p>
            <w:pPr>
              <w:spacing w:line="240" w:lineRule="auto"/>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401" w:type="dxa"/>
            <w:vMerge w:val="continue"/>
            <w:vAlign w:val="top"/>
          </w:tcPr>
          <w:p>
            <w:pPr>
              <w:spacing w:line="240" w:lineRule="auto"/>
              <w:jc w:val="center"/>
              <w:rPr>
                <w:rFonts w:hint="default" w:ascii="Times New Roman" w:hAnsi="Times New Roman" w:cs="Times New Roman"/>
                <w:sz w:val="21"/>
                <w:szCs w:val="21"/>
                <w:lang w:val="en-US" w:eastAsia="zh-CN"/>
              </w:rPr>
            </w:pPr>
          </w:p>
        </w:tc>
        <w:tc>
          <w:tcPr>
            <w:tcW w:w="2250" w:type="dxa"/>
            <w:gridSpan w:val="2"/>
            <w:vMerge w:val="continue"/>
            <w:vAlign w:val="top"/>
          </w:tcPr>
          <w:p>
            <w:pPr>
              <w:spacing w:line="240" w:lineRule="auto"/>
              <w:jc w:val="center"/>
              <w:rPr>
                <w:rFonts w:hint="default" w:ascii="Times New Roman" w:hAnsi="Times New Roman" w:cs="Times New Roman"/>
                <w:sz w:val="21"/>
                <w:szCs w:val="21"/>
              </w:rPr>
            </w:pPr>
          </w:p>
        </w:tc>
        <w:tc>
          <w:tcPr>
            <w:tcW w:w="4298" w:type="dxa"/>
            <w:vAlign w:val="top"/>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治理措施</w:t>
            </w:r>
          </w:p>
        </w:tc>
        <w:tc>
          <w:tcPr>
            <w:tcW w:w="1150" w:type="dxa"/>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环保投资</w:t>
            </w:r>
          </w:p>
        </w:tc>
        <w:tc>
          <w:tcPr>
            <w:tcW w:w="4402" w:type="dxa"/>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治理措施</w:t>
            </w:r>
          </w:p>
        </w:tc>
        <w:tc>
          <w:tcPr>
            <w:tcW w:w="1095" w:type="dxa"/>
            <w:vAlign w:val="top"/>
          </w:tcPr>
          <w:p>
            <w:pPr>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lang w:eastAsia="zh-CN"/>
              </w:rPr>
              <w:t>环保投资</w:t>
            </w:r>
          </w:p>
        </w:tc>
        <w:tc>
          <w:tcPr>
            <w:tcW w:w="695" w:type="dxa"/>
            <w:vMerge w:val="continue"/>
            <w:vAlign w:val="top"/>
          </w:tcPr>
          <w:p>
            <w:pPr>
              <w:spacing w:line="240" w:lineRule="auto"/>
              <w:jc w:val="both"/>
              <w:rPr>
                <w:rFonts w:hint="default"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jc w:val="center"/>
        </w:trPr>
        <w:tc>
          <w:tcPr>
            <w:tcW w:w="401"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720" w:type="dxa"/>
            <w:vMerge w:val="restart"/>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酸性废气</w:t>
            </w:r>
          </w:p>
        </w:tc>
        <w:tc>
          <w:tcPr>
            <w:tcW w:w="4298" w:type="dxa"/>
            <w:vAlign w:val="center"/>
          </w:tcPr>
          <w:p>
            <w:pPr>
              <w:bidi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150"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4402" w:type="dxa"/>
            <w:vAlign w:val="center"/>
          </w:tcPr>
          <w:p>
            <w:pPr>
              <w:bidi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095"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695" w:type="dxa"/>
            <w:vMerge w:val="restart"/>
            <w:vAlign w:val="center"/>
          </w:tcPr>
          <w:p>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w:t>
            </w:r>
          </w:p>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401"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720" w:type="dxa"/>
            <w:vMerge w:val="continue"/>
            <w:vAlign w:val="center"/>
          </w:tcPr>
          <w:p>
            <w:pPr>
              <w:spacing w:line="240" w:lineRule="auto"/>
              <w:jc w:val="center"/>
              <w:rPr>
                <w:rFonts w:hint="default" w:ascii="Times New Roman" w:hAnsi="Times New Roman" w:cs="Times New Roman"/>
                <w:sz w:val="21"/>
                <w:szCs w:val="21"/>
                <w:lang w:eastAsia="zh-CN"/>
              </w:rPr>
            </w:pP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有毒废气</w:t>
            </w:r>
          </w:p>
        </w:tc>
        <w:tc>
          <w:tcPr>
            <w:tcW w:w="4298" w:type="dxa"/>
            <w:vAlign w:val="center"/>
          </w:tcPr>
          <w:p>
            <w:pPr>
              <w:bidi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150"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4402" w:type="dxa"/>
            <w:vAlign w:val="center"/>
          </w:tcPr>
          <w:p>
            <w:pPr>
              <w:bidi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095" w:type="dxa"/>
            <w:vMerge w:val="continue"/>
            <w:vAlign w:val="center"/>
          </w:tcPr>
          <w:p>
            <w:pPr>
              <w:spacing w:line="240" w:lineRule="auto"/>
              <w:jc w:val="center"/>
              <w:rPr>
                <w:rFonts w:hint="eastAsia" w:ascii="Times New Roman" w:hAnsi="Times New Roman" w:cs="Times New Roman"/>
                <w:sz w:val="21"/>
                <w:szCs w:val="21"/>
                <w:lang w:val="en-US" w:eastAsia="zh-CN"/>
              </w:rPr>
            </w:pP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401"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720" w:type="dxa"/>
            <w:vMerge w:val="continue"/>
            <w:vAlign w:val="center"/>
          </w:tcPr>
          <w:p>
            <w:pPr>
              <w:spacing w:line="240" w:lineRule="auto"/>
              <w:jc w:val="center"/>
              <w:rPr>
                <w:rFonts w:hint="default" w:ascii="Times New Roman" w:hAnsi="Times New Roman" w:cs="Times New Roman"/>
                <w:sz w:val="21"/>
                <w:szCs w:val="21"/>
                <w:lang w:eastAsia="zh-CN"/>
              </w:rPr>
            </w:pP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有机废气</w:t>
            </w:r>
          </w:p>
        </w:tc>
        <w:tc>
          <w:tcPr>
            <w:tcW w:w="4298" w:type="dxa"/>
            <w:vAlign w:val="center"/>
          </w:tcPr>
          <w:p>
            <w:pPr>
              <w:bidi w:val="0"/>
              <w:jc w:val="both"/>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依托现有工程废气处理设施，铺设收集管网</w:t>
            </w:r>
          </w:p>
        </w:tc>
        <w:tc>
          <w:tcPr>
            <w:tcW w:w="1150"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4402" w:type="dxa"/>
            <w:vAlign w:val="center"/>
          </w:tcPr>
          <w:p>
            <w:pPr>
              <w:bidi w:val="0"/>
              <w:jc w:val="both"/>
              <w:rPr>
                <w:rFonts w:hint="default" w:ascii="Times New Roman" w:hAnsi="Times New Roman" w:cs="Times New Roman"/>
                <w:sz w:val="21"/>
                <w:szCs w:val="21"/>
              </w:rPr>
            </w:pPr>
            <w:r>
              <w:rPr>
                <w:rFonts w:hint="eastAsia" w:ascii="Times New Roman" w:hAnsi="Times New Roman" w:cs="Times New Roman"/>
                <w:sz w:val="21"/>
                <w:szCs w:val="21"/>
                <w:lang w:val="en-US" w:eastAsia="zh-CN"/>
              </w:rPr>
              <w:t>依托现有工程废气处理设施，铺设收集管网</w:t>
            </w:r>
          </w:p>
        </w:tc>
        <w:tc>
          <w:tcPr>
            <w:tcW w:w="1095"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401"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720" w:type="dxa"/>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噪声治理</w:t>
            </w:r>
          </w:p>
        </w:tc>
        <w:tc>
          <w:tcPr>
            <w:tcW w:w="4298" w:type="dxa"/>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选用低噪声设备、减震、隔声</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4402" w:type="dxa"/>
            <w:vAlign w:val="center"/>
          </w:tcPr>
          <w:p>
            <w:pPr>
              <w:keepNext w:val="0"/>
              <w:keepLines w:val="0"/>
              <w:widowControl/>
              <w:suppressLineNumbers w:val="0"/>
              <w:jc w:val="both"/>
              <w:rPr>
                <w:rFonts w:hint="default" w:ascii="Times New Roman" w:hAnsi="Times New Roman" w:cs="Times New Roman"/>
                <w:sz w:val="21"/>
                <w:szCs w:val="21"/>
              </w:rPr>
            </w:pPr>
            <w:r>
              <w:rPr>
                <w:rFonts w:hint="eastAsia" w:ascii="Times New Roman" w:hAnsi="Times New Roman" w:cs="Times New Roman"/>
                <w:sz w:val="21"/>
                <w:szCs w:val="21"/>
                <w:lang w:val="en-US" w:eastAsia="zh-CN"/>
              </w:rPr>
              <w:t>选用低噪声设备、减震、隔声</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exact"/>
          <w:jc w:val="center"/>
        </w:trPr>
        <w:tc>
          <w:tcPr>
            <w:tcW w:w="401"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720" w:type="dxa"/>
            <w:vMerge w:val="restart"/>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酸碱废水</w:t>
            </w:r>
          </w:p>
        </w:tc>
        <w:tc>
          <w:tcPr>
            <w:tcW w:w="4298" w:type="dxa"/>
            <w:vMerge w:val="restart"/>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150"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4402" w:type="dxa"/>
            <w:vMerge w:val="restart"/>
            <w:vAlign w:val="center"/>
          </w:tcPr>
          <w:p>
            <w:pPr>
              <w:keepNext w:val="0"/>
              <w:keepLines w:val="0"/>
              <w:widowControl/>
              <w:suppressLineNumbers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依托现有工程废气处理设施，铺设收集管网</w:t>
            </w:r>
          </w:p>
        </w:tc>
        <w:tc>
          <w:tcPr>
            <w:tcW w:w="1095"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401"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720" w:type="dxa"/>
            <w:vMerge w:val="continue"/>
            <w:vAlign w:val="center"/>
          </w:tcPr>
          <w:p>
            <w:pPr>
              <w:spacing w:line="240" w:lineRule="auto"/>
              <w:jc w:val="center"/>
              <w:rPr>
                <w:rFonts w:hint="default" w:ascii="Times New Roman" w:hAnsi="Times New Roman" w:cs="Times New Roman"/>
                <w:sz w:val="21"/>
                <w:szCs w:val="21"/>
                <w:lang w:eastAsia="zh-CN"/>
              </w:rPr>
            </w:pP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含氟含磷废水</w:t>
            </w:r>
          </w:p>
        </w:tc>
        <w:tc>
          <w:tcPr>
            <w:tcW w:w="4298" w:type="dxa"/>
            <w:vMerge w:val="continue"/>
            <w:vAlign w:val="center"/>
          </w:tcPr>
          <w:p>
            <w:pPr>
              <w:keepNext w:val="0"/>
              <w:keepLines w:val="0"/>
              <w:widowControl/>
              <w:suppressLineNumbers w:val="0"/>
              <w:jc w:val="both"/>
              <w:rPr>
                <w:rFonts w:hint="default" w:ascii="Times New Roman" w:hAnsi="Times New Roman" w:cs="Times New Roman"/>
                <w:sz w:val="21"/>
                <w:szCs w:val="21"/>
                <w:lang w:val="en-US" w:eastAsia="zh-CN"/>
              </w:rPr>
            </w:pPr>
          </w:p>
        </w:tc>
        <w:tc>
          <w:tcPr>
            <w:tcW w:w="1150"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4402" w:type="dxa"/>
            <w:vMerge w:val="continue"/>
            <w:vAlign w:val="center"/>
          </w:tcPr>
          <w:p>
            <w:pPr>
              <w:keepNext w:val="0"/>
              <w:keepLines w:val="0"/>
              <w:widowControl/>
              <w:suppressLineNumbers w:val="0"/>
              <w:jc w:val="both"/>
              <w:rPr>
                <w:rFonts w:hint="default" w:ascii="Times New Roman" w:hAnsi="Times New Roman" w:cs="Times New Roman"/>
                <w:sz w:val="21"/>
                <w:szCs w:val="21"/>
                <w:lang w:val="en-US" w:eastAsia="zh-CN"/>
              </w:rPr>
            </w:pPr>
          </w:p>
        </w:tc>
        <w:tc>
          <w:tcPr>
            <w:tcW w:w="1095"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401" w:type="dxa"/>
            <w:vMerge w:val="continue"/>
            <w:vAlign w:val="center"/>
          </w:tcPr>
          <w:p>
            <w:pPr>
              <w:spacing w:line="240" w:lineRule="auto"/>
              <w:jc w:val="center"/>
              <w:rPr>
                <w:rFonts w:hint="default" w:ascii="Times New Roman" w:hAnsi="Times New Roman" w:cs="Times New Roman"/>
                <w:sz w:val="21"/>
                <w:szCs w:val="21"/>
                <w:lang w:val="en-US" w:eastAsia="zh-CN"/>
              </w:rPr>
            </w:pPr>
          </w:p>
        </w:tc>
        <w:tc>
          <w:tcPr>
            <w:tcW w:w="720" w:type="dxa"/>
            <w:vMerge w:val="continue"/>
            <w:vAlign w:val="center"/>
          </w:tcPr>
          <w:p>
            <w:pPr>
              <w:spacing w:line="240" w:lineRule="auto"/>
              <w:jc w:val="center"/>
              <w:rPr>
                <w:rFonts w:hint="default" w:ascii="Times New Roman" w:hAnsi="Times New Roman" w:cs="Times New Roman"/>
                <w:sz w:val="21"/>
                <w:szCs w:val="21"/>
                <w:lang w:eastAsia="zh-CN"/>
              </w:rPr>
            </w:pP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生活污水</w:t>
            </w:r>
          </w:p>
        </w:tc>
        <w:tc>
          <w:tcPr>
            <w:tcW w:w="4298" w:type="dxa"/>
            <w:vAlign w:val="center"/>
          </w:tcPr>
          <w:p>
            <w:pPr>
              <w:keepNext w:val="0"/>
              <w:keepLines w:val="0"/>
              <w:widowControl/>
              <w:suppressLineNumbers w:val="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化粪池</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4402" w:type="dxa"/>
            <w:vAlign w:val="center"/>
          </w:tcPr>
          <w:p>
            <w:pPr>
              <w:keepNext w:val="0"/>
              <w:keepLines w:val="0"/>
              <w:widowControl/>
              <w:suppressLineNumbers w:val="0"/>
              <w:jc w:val="both"/>
              <w:rPr>
                <w:rFonts w:hint="default" w:ascii="Times New Roman" w:hAnsi="Times New Roman" w:cs="Times New Roman"/>
                <w:sz w:val="21"/>
                <w:szCs w:val="21"/>
              </w:rPr>
            </w:pPr>
            <w:r>
              <w:rPr>
                <w:rFonts w:hint="default" w:ascii="Times New Roman" w:hAnsi="Times New Roman" w:cs="Times New Roman"/>
                <w:sz w:val="21"/>
                <w:szCs w:val="21"/>
                <w:lang w:val="en-US" w:eastAsia="zh-CN"/>
              </w:rPr>
              <w:t>化粪池</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401"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720"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固废</w:t>
            </w:r>
          </w:p>
        </w:tc>
        <w:tc>
          <w:tcPr>
            <w:tcW w:w="1530" w:type="dxa"/>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一般固体废物</w:t>
            </w:r>
          </w:p>
        </w:tc>
        <w:tc>
          <w:tcPr>
            <w:tcW w:w="4298" w:type="dxa"/>
            <w:vAlign w:val="center"/>
          </w:tcPr>
          <w:p>
            <w:pPr>
              <w:bidi w:val="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生活垃圾，由当地环卫部门负责清运处置</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4402" w:type="dxa"/>
            <w:vAlign w:val="center"/>
          </w:tcPr>
          <w:p>
            <w:pPr>
              <w:bidi w:val="0"/>
              <w:jc w:val="both"/>
              <w:rPr>
                <w:rFonts w:hint="default" w:ascii="Times New Roman" w:hAnsi="Times New Roman" w:cs="Times New Roman"/>
                <w:sz w:val="21"/>
                <w:szCs w:val="21"/>
              </w:rPr>
            </w:pPr>
            <w:r>
              <w:rPr>
                <w:rFonts w:hint="default" w:ascii="Times New Roman" w:hAnsi="Times New Roman" w:cs="Times New Roman"/>
                <w:sz w:val="21"/>
                <w:szCs w:val="21"/>
                <w:lang w:val="en-US" w:eastAsia="zh-CN"/>
              </w:rPr>
              <w:t>生活垃圾，由当地环卫部门负责清运处置</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695"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exact"/>
          <w:jc w:val="center"/>
        </w:trPr>
        <w:tc>
          <w:tcPr>
            <w:tcW w:w="401" w:type="dxa"/>
            <w:vMerge w:val="continue"/>
            <w:vAlign w:val="center"/>
          </w:tcPr>
          <w:p>
            <w:pPr>
              <w:spacing w:line="240" w:lineRule="auto"/>
              <w:jc w:val="center"/>
              <w:rPr>
                <w:rFonts w:hint="default" w:ascii="Times New Roman" w:hAnsi="Times New Roman" w:cs="Times New Roman"/>
                <w:sz w:val="21"/>
                <w:szCs w:val="21"/>
              </w:rPr>
            </w:pPr>
          </w:p>
        </w:tc>
        <w:tc>
          <w:tcPr>
            <w:tcW w:w="720" w:type="dxa"/>
            <w:vMerge w:val="continue"/>
            <w:vAlign w:val="center"/>
          </w:tcPr>
          <w:p>
            <w:pPr>
              <w:spacing w:line="240" w:lineRule="auto"/>
              <w:jc w:val="center"/>
              <w:rPr>
                <w:rFonts w:hint="default" w:ascii="Times New Roman" w:hAnsi="Times New Roman" w:cs="Times New Roman"/>
                <w:sz w:val="21"/>
                <w:szCs w:val="21"/>
              </w:rPr>
            </w:pPr>
          </w:p>
        </w:tc>
        <w:tc>
          <w:tcPr>
            <w:tcW w:w="153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危险废物</w:t>
            </w:r>
          </w:p>
        </w:tc>
        <w:tc>
          <w:tcPr>
            <w:tcW w:w="4298" w:type="dxa"/>
            <w:vAlign w:val="center"/>
          </w:tcPr>
          <w:p>
            <w:pPr>
              <w:bidi w:val="0"/>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危险废物暂存设施、分类暂存，定期送至有资质单位处理</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w:t>
            </w:r>
          </w:p>
        </w:tc>
        <w:tc>
          <w:tcPr>
            <w:tcW w:w="4402" w:type="dxa"/>
            <w:vAlign w:val="center"/>
          </w:tcPr>
          <w:p>
            <w:pPr>
              <w:bidi w:val="0"/>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建有1座270m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危险废物暂存间、分类暂存，定期送至</w:t>
            </w:r>
            <w:r>
              <w:rPr>
                <w:rFonts w:hint="default" w:ascii="Times New Roman" w:hAnsi="Times New Roman" w:cs="Times New Roman"/>
                <w:color w:val="0C0C0C"/>
                <w:sz w:val="21"/>
                <w:szCs w:val="21"/>
                <w:lang w:val="en-US" w:eastAsia="zh-CN"/>
              </w:rPr>
              <w:t>马鞍山澳新环保科技有限公司和</w:t>
            </w:r>
            <w:r>
              <w:rPr>
                <w:rFonts w:hint="default" w:ascii="Times New Roman" w:hAnsi="Times New Roman" w:cs="Times New Roman"/>
                <w:sz w:val="21"/>
                <w:szCs w:val="21"/>
                <w:lang w:val="en-US" w:eastAsia="zh-CN"/>
              </w:rPr>
              <w:t>蚌埠市光大化工有限公司处置</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695" w:type="dxa"/>
            <w:vMerge w:val="continue"/>
            <w:vAlign w:val="center"/>
          </w:tcPr>
          <w:p>
            <w:pPr>
              <w:spacing w:line="240" w:lineRule="auto"/>
              <w:jc w:val="center"/>
              <w:rPr>
                <w:rFonts w:hint="default"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401"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72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地下水</w:t>
            </w:r>
          </w:p>
        </w:tc>
        <w:tc>
          <w:tcPr>
            <w:tcW w:w="153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分区防渗</w:t>
            </w:r>
          </w:p>
        </w:tc>
        <w:tc>
          <w:tcPr>
            <w:tcW w:w="4298" w:type="dxa"/>
            <w:vAlign w:val="center"/>
          </w:tcPr>
          <w:p>
            <w:pPr>
              <w:spacing w:line="240" w:lineRule="auto"/>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生产区、化学品库、危废暂存库、污水处理站设置防渗设施</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4402" w:type="dxa"/>
            <w:vAlign w:val="center"/>
          </w:tcPr>
          <w:p>
            <w:pPr>
              <w:spacing w:line="240" w:lineRule="auto"/>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生产区、化学品库、危废暂存库、污水处理站设置防渗设施</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6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401"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2250" w:type="dxa"/>
            <w:gridSpan w:val="2"/>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环境风险预防</w:t>
            </w:r>
          </w:p>
        </w:tc>
        <w:tc>
          <w:tcPr>
            <w:tcW w:w="4298" w:type="dxa"/>
            <w:vAlign w:val="center"/>
          </w:tcPr>
          <w:p>
            <w:pPr>
              <w:tabs>
                <w:tab w:val="left" w:pos="1312"/>
              </w:tabs>
              <w:bidi w:val="0"/>
              <w:jc w:val="both"/>
              <w:rPr>
                <w:rFonts w:hint="default" w:ascii="Calibri" w:hAnsi="Calibri" w:eastAsia="宋体" w:cs="宋体"/>
                <w:kern w:val="2"/>
                <w:sz w:val="21"/>
                <w:szCs w:val="24"/>
                <w:vertAlign w:val="baseline"/>
                <w:lang w:val="en-US" w:eastAsia="zh-CN" w:bidi="ar-SA"/>
              </w:rPr>
            </w:pPr>
            <w:r>
              <w:rPr>
                <w:rFonts w:hint="default" w:ascii="Times New Roman" w:hAnsi="Times New Roman" w:cs="Times New Roman"/>
                <w:kern w:val="2"/>
                <w:sz w:val="21"/>
                <w:szCs w:val="21"/>
                <w:lang w:val="en-US" w:eastAsia="zh-CN" w:bidi="ar-SA"/>
              </w:rPr>
              <w:t>事故池</w:t>
            </w:r>
            <w:r>
              <w:rPr>
                <w:rFonts w:hint="eastAsia" w:ascii="Times New Roman" w:hAnsi="Times New Roman" w:cs="Times New Roman"/>
                <w:kern w:val="2"/>
                <w:sz w:val="21"/>
                <w:szCs w:val="21"/>
                <w:lang w:val="en-US" w:eastAsia="zh-CN" w:bidi="ar-SA"/>
              </w:rPr>
              <w:t>1</w:t>
            </w:r>
            <w:r>
              <w:rPr>
                <w:rFonts w:hint="default" w:ascii="Times New Roman" w:hAnsi="Times New Roman" w:cs="Times New Roman"/>
                <w:kern w:val="2"/>
                <w:sz w:val="21"/>
                <w:szCs w:val="21"/>
                <w:lang w:val="en-US" w:eastAsia="zh-CN" w:bidi="ar-SA"/>
              </w:rPr>
              <w:t>座，分别为</w:t>
            </w:r>
            <w:r>
              <w:rPr>
                <w:rFonts w:hint="eastAsia" w:ascii="Times New Roman" w:hAnsi="Times New Roman" w:cs="Times New Roman"/>
                <w:kern w:val="2"/>
                <w:sz w:val="21"/>
                <w:szCs w:val="21"/>
                <w:lang w:val="en-US" w:eastAsia="zh-CN" w:bidi="ar-SA"/>
              </w:rPr>
              <w:t>40</w:t>
            </w:r>
            <w:r>
              <w:rPr>
                <w:rFonts w:hint="default" w:ascii="Times New Roman" w:hAnsi="Times New Roman" w:cs="Times New Roman"/>
                <w:kern w:val="2"/>
                <w:sz w:val="21"/>
                <w:szCs w:val="21"/>
                <w:lang w:val="en-US" w:eastAsia="zh-CN" w:bidi="ar-SA"/>
              </w:rPr>
              <w:t>0m</w:t>
            </w:r>
            <w:r>
              <w:rPr>
                <w:rFonts w:hint="default" w:ascii="Times New Roman" w:hAnsi="Times New Roman" w:cs="Times New Roman"/>
                <w:kern w:val="2"/>
                <w:sz w:val="21"/>
                <w:szCs w:val="21"/>
                <w:vertAlign w:val="superscript"/>
                <w:lang w:val="en-US" w:eastAsia="zh-CN" w:bidi="ar-SA"/>
              </w:rPr>
              <w:t>3</w:t>
            </w:r>
            <w:r>
              <w:rPr>
                <w:rFonts w:hint="default" w:ascii="Times New Roman" w:hAnsi="Times New Roman" w:cs="Times New Roman"/>
                <w:kern w:val="2"/>
                <w:sz w:val="21"/>
                <w:szCs w:val="21"/>
                <w:vertAlign w:val="baseline"/>
                <w:lang w:val="en-US" w:eastAsia="zh-CN" w:bidi="ar-SA"/>
              </w:rPr>
              <w:t>；化学品库围堰5m</w:t>
            </w:r>
            <w:r>
              <w:rPr>
                <w:rFonts w:hint="default" w:ascii="Times New Roman" w:hAnsi="Times New Roman" w:cs="Times New Roman"/>
                <w:kern w:val="2"/>
                <w:sz w:val="21"/>
                <w:szCs w:val="21"/>
                <w:vertAlign w:val="superscript"/>
                <w:lang w:val="en-US" w:eastAsia="zh-CN" w:bidi="ar-SA"/>
              </w:rPr>
              <w:t>3</w:t>
            </w:r>
            <w:r>
              <w:rPr>
                <w:rFonts w:hint="default" w:ascii="Times New Roman" w:hAnsi="Times New Roman" w:cs="Times New Roman"/>
                <w:kern w:val="2"/>
                <w:sz w:val="21"/>
                <w:szCs w:val="21"/>
                <w:vertAlign w:val="baseline"/>
                <w:lang w:val="en-US" w:eastAsia="zh-CN" w:bidi="ar-SA"/>
              </w:rPr>
              <w:t>；应急设备、材料</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4402" w:type="dxa"/>
            <w:vAlign w:val="center"/>
          </w:tcPr>
          <w:p>
            <w:pPr>
              <w:spacing w:line="240" w:lineRule="auto"/>
              <w:jc w:val="both"/>
              <w:rPr>
                <w:rFonts w:hint="default" w:ascii="Times New Roman" w:hAnsi="Times New Roman" w:cs="Times New Roman"/>
                <w:sz w:val="21"/>
                <w:szCs w:val="21"/>
                <w:lang w:val="en-US" w:eastAsia="zh-CN"/>
              </w:rPr>
            </w:pPr>
            <w:r>
              <w:rPr>
                <w:rFonts w:hint="default" w:ascii="Times New Roman" w:hAnsi="Times New Roman" w:cs="Times New Roman"/>
                <w:kern w:val="2"/>
                <w:sz w:val="21"/>
                <w:szCs w:val="21"/>
                <w:lang w:val="en-US" w:eastAsia="zh-CN" w:bidi="ar-SA"/>
              </w:rPr>
              <w:t>事故池</w:t>
            </w:r>
            <w:r>
              <w:rPr>
                <w:rFonts w:hint="eastAsia" w:ascii="Times New Roman" w:hAnsi="Times New Roman" w:cs="Times New Roman"/>
                <w:kern w:val="2"/>
                <w:sz w:val="21"/>
                <w:szCs w:val="21"/>
                <w:lang w:val="en-US" w:eastAsia="zh-CN" w:bidi="ar-SA"/>
              </w:rPr>
              <w:t>1</w:t>
            </w:r>
            <w:r>
              <w:rPr>
                <w:rFonts w:hint="default" w:ascii="Times New Roman" w:hAnsi="Times New Roman" w:cs="Times New Roman"/>
                <w:kern w:val="2"/>
                <w:sz w:val="21"/>
                <w:szCs w:val="21"/>
                <w:lang w:val="en-US" w:eastAsia="zh-CN" w:bidi="ar-SA"/>
              </w:rPr>
              <w:t>座，分别为50m</w:t>
            </w:r>
            <w:r>
              <w:rPr>
                <w:rFonts w:hint="default" w:ascii="Times New Roman" w:hAnsi="Times New Roman" w:cs="Times New Roman"/>
                <w:kern w:val="2"/>
                <w:sz w:val="21"/>
                <w:szCs w:val="21"/>
                <w:vertAlign w:val="superscript"/>
                <w:lang w:val="en-US" w:eastAsia="zh-CN" w:bidi="ar-SA"/>
              </w:rPr>
              <w:t>3</w:t>
            </w:r>
            <w:r>
              <w:rPr>
                <w:rFonts w:hint="default" w:ascii="Times New Roman" w:hAnsi="Times New Roman" w:cs="Times New Roman"/>
                <w:kern w:val="2"/>
                <w:sz w:val="21"/>
                <w:szCs w:val="21"/>
                <w:lang w:val="en-US" w:eastAsia="zh-CN" w:bidi="ar-SA"/>
              </w:rPr>
              <w:t>、250m</w:t>
            </w:r>
            <w:r>
              <w:rPr>
                <w:rFonts w:hint="default" w:ascii="Times New Roman" w:hAnsi="Times New Roman" w:cs="Times New Roman"/>
                <w:kern w:val="2"/>
                <w:sz w:val="21"/>
                <w:szCs w:val="21"/>
                <w:vertAlign w:val="superscript"/>
                <w:lang w:val="en-US" w:eastAsia="zh-CN" w:bidi="ar-SA"/>
              </w:rPr>
              <w:t>3</w:t>
            </w:r>
            <w:r>
              <w:rPr>
                <w:rFonts w:hint="default" w:ascii="Times New Roman" w:hAnsi="Times New Roman" w:cs="Times New Roman"/>
                <w:kern w:val="2"/>
                <w:sz w:val="21"/>
                <w:szCs w:val="21"/>
                <w:vertAlign w:val="baseline"/>
                <w:lang w:val="en-US" w:eastAsia="zh-CN" w:bidi="ar-SA"/>
              </w:rPr>
              <w:t>；化学品库围堰5m</w:t>
            </w:r>
            <w:r>
              <w:rPr>
                <w:rFonts w:hint="default" w:ascii="Times New Roman" w:hAnsi="Times New Roman" w:cs="Times New Roman"/>
                <w:kern w:val="2"/>
                <w:sz w:val="21"/>
                <w:szCs w:val="21"/>
                <w:vertAlign w:val="superscript"/>
                <w:lang w:val="en-US" w:eastAsia="zh-CN" w:bidi="ar-SA"/>
              </w:rPr>
              <w:t>3</w:t>
            </w:r>
            <w:r>
              <w:rPr>
                <w:rFonts w:hint="default" w:ascii="Times New Roman" w:hAnsi="Times New Roman" w:cs="Times New Roman"/>
                <w:kern w:val="2"/>
                <w:sz w:val="21"/>
                <w:szCs w:val="21"/>
                <w:vertAlign w:val="baseline"/>
                <w:lang w:val="en-US" w:eastAsia="zh-CN" w:bidi="ar-SA"/>
              </w:rPr>
              <w:t>；应急设备、材料</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695" w:type="dxa"/>
            <w:vMerge w:val="restart"/>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401"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2250" w:type="dxa"/>
            <w:gridSpan w:val="2"/>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环境管理</w:t>
            </w:r>
          </w:p>
        </w:tc>
        <w:tc>
          <w:tcPr>
            <w:tcW w:w="4298" w:type="dxa"/>
            <w:vAlign w:val="center"/>
          </w:tcPr>
          <w:p>
            <w:pPr>
              <w:spacing w:line="240" w:lineRule="auto"/>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厂区及道路沿线绿化</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4402" w:type="dxa"/>
            <w:vAlign w:val="center"/>
          </w:tcPr>
          <w:p>
            <w:pPr>
              <w:spacing w:line="240" w:lineRule="auto"/>
              <w:jc w:val="both"/>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厂区及道路沿线绿化</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695" w:type="dxa"/>
            <w:vMerge w:val="continue"/>
            <w:vAlign w:val="center"/>
          </w:tcPr>
          <w:p>
            <w:pPr>
              <w:spacing w:line="240" w:lineRule="auto"/>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651" w:type="dxa"/>
            <w:gridSpan w:val="3"/>
            <w:vAlign w:val="center"/>
          </w:tcPr>
          <w:p>
            <w:pPr>
              <w:spacing w:line="240" w:lineRule="auto"/>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合计</w:t>
            </w:r>
          </w:p>
        </w:tc>
        <w:tc>
          <w:tcPr>
            <w:tcW w:w="4298"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150"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85</w:t>
            </w:r>
          </w:p>
        </w:tc>
        <w:tc>
          <w:tcPr>
            <w:tcW w:w="4402"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095" w:type="dxa"/>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85</w:t>
            </w:r>
          </w:p>
        </w:tc>
        <w:tc>
          <w:tcPr>
            <w:tcW w:w="695" w:type="dxa"/>
            <w:vAlign w:val="center"/>
          </w:tcPr>
          <w:p>
            <w:pPr>
              <w:spacing w:line="240" w:lineRule="auto"/>
              <w:jc w:val="center"/>
              <w:rPr>
                <w:rFonts w:hint="default" w:ascii="Times New Roman" w:hAnsi="Times New Roman" w:cs="Times New Roman"/>
                <w:sz w:val="21"/>
                <w:szCs w:val="21"/>
                <w:lang w:val="en-US" w:eastAsia="zh-CN"/>
              </w:rPr>
            </w:pPr>
          </w:p>
        </w:tc>
      </w:tr>
    </w:tbl>
    <w:p>
      <w:pPr>
        <w:pStyle w:val="2"/>
        <w:rPr>
          <w:rFonts w:hint="default"/>
          <w:lang w:val="en-US" w:eastAsia="zh-CN"/>
        </w:rPr>
        <w:sectPr>
          <w:pgSz w:w="16838" w:h="11906" w:orient="landscape"/>
          <w:pgMar w:top="1406" w:right="1383" w:bottom="1406" w:left="1383"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0"/>
          <w:szCs w:val="30"/>
        </w:rPr>
      </w:pPr>
      <w:bookmarkStart w:id="30" w:name="_Toc25863"/>
      <w:r>
        <w:rPr>
          <w:rFonts w:hint="default" w:ascii="Times New Roman" w:hAnsi="Times New Roman" w:eastAsia="宋体" w:cs="Times New Roman"/>
          <w:sz w:val="30"/>
          <w:szCs w:val="30"/>
        </w:rPr>
        <w:t>5环境影响报告书（表）主要结论与建议及其审批部门审批决定</w:t>
      </w:r>
      <w:bookmarkEnd w:id="30"/>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1" w:name="_Toc24132"/>
      <w:r>
        <w:rPr>
          <w:rFonts w:hint="default" w:ascii="Times New Roman" w:hAnsi="Times New Roman" w:eastAsia="宋体" w:cs="Times New Roman"/>
          <w:sz w:val="28"/>
          <w:szCs w:val="28"/>
        </w:rPr>
        <w:t>5.1环境影响报告书（表）主要结论与建议</w:t>
      </w:r>
      <w:bookmarkEnd w:id="31"/>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bookmarkStart w:id="32" w:name="_Toc5953"/>
      <w:r>
        <w:rPr>
          <w:rFonts w:hint="default" w:ascii="Times New Roman" w:hAnsi="Times New Roman" w:eastAsia="宋体" w:cs="Times New Roman"/>
          <w:sz w:val="24"/>
          <w:szCs w:val="24"/>
          <w:lang w:val="en-US" w:eastAsia="zh-CN"/>
        </w:rPr>
        <w:t>5.1.1废气</w:t>
      </w:r>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本项目废气主要为生产工艺废气，主要酸性废气、有机废气、有毒废气和锅炉废气等。项目所在的102号建筑就设置有两套酸</w:t>
      </w:r>
      <w:r>
        <w:rPr>
          <w:rFonts w:hint="eastAsia" w:ascii="Times New Roman" w:hAnsi="Times New Roman" w:cs="Times New Roman"/>
          <w:sz w:val="24"/>
          <w:szCs w:val="24"/>
          <w:lang w:val="en-US" w:eastAsia="zh-CN"/>
        </w:rPr>
        <w:t>雾</w:t>
      </w:r>
      <w:r>
        <w:rPr>
          <w:rFonts w:hint="default" w:ascii="Times New Roman" w:hAnsi="Times New Roman" w:eastAsia="宋体" w:cs="Times New Roman"/>
          <w:sz w:val="24"/>
          <w:szCs w:val="24"/>
          <w:lang w:val="en-US" w:eastAsia="zh-CN"/>
        </w:rPr>
        <w:t>洗涤塔和两套碱</w:t>
      </w:r>
      <w:r>
        <w:rPr>
          <w:rFonts w:hint="eastAsia" w:ascii="Times New Roman" w:hAnsi="Times New Roman" w:cs="Times New Roman"/>
          <w:sz w:val="24"/>
          <w:szCs w:val="24"/>
          <w:lang w:val="en-US" w:eastAsia="zh-CN"/>
        </w:rPr>
        <w:t>雾</w:t>
      </w:r>
      <w:r>
        <w:rPr>
          <w:rFonts w:hint="default" w:ascii="Times New Roman" w:hAnsi="Times New Roman" w:eastAsia="宋体" w:cs="Times New Roman"/>
          <w:sz w:val="24"/>
          <w:szCs w:val="24"/>
          <w:lang w:val="en-US" w:eastAsia="zh-CN"/>
        </w:rPr>
        <w:t>洗涤塔，因此本项目依托现有的酸要洗涤塔进行处理，酸性废气收集后经管道进入废气洗涤塔，采用碱</w:t>
      </w:r>
      <w:r>
        <w:rPr>
          <w:rFonts w:hint="eastAsia" w:ascii="Times New Roman" w:hAnsi="Times New Roman" w:cs="Times New Roman"/>
          <w:sz w:val="24"/>
          <w:szCs w:val="24"/>
          <w:lang w:val="en-US" w:eastAsia="zh-CN"/>
        </w:rPr>
        <w:t>液</w:t>
      </w:r>
      <w:r>
        <w:rPr>
          <w:rFonts w:hint="default" w:ascii="Times New Roman" w:hAnsi="Times New Roman" w:eastAsia="宋体" w:cs="Times New Roman"/>
          <w:sz w:val="24"/>
          <w:szCs w:val="24"/>
          <w:lang w:val="en-US" w:eastAsia="zh-CN"/>
        </w:rPr>
        <w:t>喷淋吸收处理。净化后的酸性废气经有效高度不低于25m排气</w:t>
      </w:r>
      <w:r>
        <w:rPr>
          <w:rFonts w:hint="eastAsia" w:ascii="Times New Roman" w:hAnsi="Times New Roman" w:cs="Times New Roman"/>
          <w:sz w:val="24"/>
          <w:szCs w:val="24"/>
          <w:lang w:val="en-US" w:eastAsia="zh-CN"/>
        </w:rPr>
        <w:t>筒</w:t>
      </w:r>
      <w:r>
        <w:rPr>
          <w:rFonts w:hint="default" w:ascii="Times New Roman" w:hAnsi="Times New Roman" w:eastAsia="宋体" w:cs="Times New Roman"/>
          <w:sz w:val="24"/>
          <w:szCs w:val="24"/>
          <w:lang w:val="en-US" w:eastAsia="zh-CN"/>
        </w:rPr>
        <w:t>排放，项目所排生产酸性废气经处理后能够符合GB16297-1996《大气污染物综合排放标准》 表2中二级标准要求。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有毒废气来自于化学气相沉积（CVD）和干法刻蚀</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DE）等工序，主要成份有硅烷、磷烷等特种气体尾气。102建筑现有1套POU 净化装置（即Point Of Use</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采用燃烧法进行燃烧处理），项目拟依托该废气处理设施处理有毒废气，燃烧后产生的尾气再通过碱液喷淋吸收塔作进一步处理。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POU处理设备和废气喷淋洗涤塔的碱溶液循环使用并定期排放，全部纳入废水处理站含氟废水处理系统处理后再排放。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于本项目无无组织排放源，现有工程主要无组织排放源为储运工程，且本项目的储运工程均依托现有工程，因此不再计算大气环境防护距离和卫生防护距离，以现有工程的卫生防护距离为准。根据现有工程环评计算结果，按规范要求企业卫生防护距离应选为100m。厂区产生职业性有害因素的生产单元的边界至西侧蚌埠学院边界最小距离210m，至北侧龙湖春天边界的最小距</w:t>
      </w:r>
      <w:r>
        <w:rPr>
          <w:rFonts w:hint="eastAsia" w:ascii="Times New Roman" w:hAnsi="Times New Roman" w:cs="Times New Roman"/>
          <w:sz w:val="24"/>
          <w:szCs w:val="24"/>
          <w:lang w:val="en-US" w:eastAsia="zh-CN"/>
        </w:rPr>
        <w:t>离</w:t>
      </w:r>
      <w:r>
        <w:rPr>
          <w:rFonts w:hint="default" w:ascii="Times New Roman" w:hAnsi="Times New Roman" w:eastAsia="宋体" w:cs="Times New Roman"/>
          <w:sz w:val="24"/>
          <w:szCs w:val="24"/>
          <w:lang w:val="en-US" w:eastAsia="zh-CN"/>
        </w:rPr>
        <w:t>为359m，至南侧安徽科技学院边界最小距离为306m。卫生防护距离内无居民、学校等特别的需要保护的环境敏感点，因此厂区的卫生防护距离设置符合要求。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计算以污染源中心点为起点的控制距离，并结合厂区子面布置图，确定需要控制的范围。对于超出厂界以外的范围，确定为本项目的大气环境防护距离，本项目的卫生防护距离包络线四周均在厂区内部，因此，本项</w:t>
      </w:r>
      <w:r>
        <w:rPr>
          <w:rFonts w:hint="eastAsia" w:ascii="Times New Roman" w:hAnsi="Times New Roman" w:cs="Times New Roman"/>
          <w:sz w:val="24"/>
          <w:szCs w:val="24"/>
          <w:lang w:val="en-US" w:eastAsia="zh-CN"/>
        </w:rPr>
        <w:t>目</w:t>
      </w:r>
      <w:r>
        <w:rPr>
          <w:rFonts w:hint="default" w:ascii="Times New Roman" w:hAnsi="Times New Roman" w:eastAsia="宋体" w:cs="Times New Roman"/>
          <w:sz w:val="24"/>
          <w:szCs w:val="24"/>
          <w:lang w:val="en-US" w:eastAsia="zh-CN"/>
        </w:rPr>
        <w:t>无需设置大气环境防护距离。</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bookmarkStart w:id="33" w:name="_Toc15382"/>
      <w:r>
        <w:rPr>
          <w:rFonts w:hint="default" w:ascii="Times New Roman" w:hAnsi="Times New Roman" w:eastAsia="宋体" w:cs="Times New Roman"/>
          <w:sz w:val="24"/>
          <w:szCs w:val="24"/>
          <w:lang w:val="en-US" w:eastAsia="zh-CN"/>
        </w:rPr>
        <w:t>5.1.2 废水</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项目产生的废水主要为生活污水</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酸性废水、含磷、含氟废水和废气洗涤塔排水、有机废水、冷却循环系统排水、纯水系统产生的浓废水和锅炉排水等。项目的废水处理依托现有的废水处理设施处理。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冷却循环系统排水、纯水系统产生的浓废水和锅炉排水属于清净下水直接排入市政污水管网；含磷、含氟废水和废气洗涤塔排水经含氟废水处理系统处理后，与酸性废水一并中和处理达标后由总排口外排进入市政污水管网；生活污水经化粪池后直接排入市政污水管网；生产废水和生活污水经市政污水管网进入蚌埠市</w:t>
      </w:r>
      <w:r>
        <w:rPr>
          <w:rFonts w:hint="eastAsia" w:ascii="Times New Roman" w:hAnsi="Times New Roman" w:cs="Times New Roman"/>
          <w:sz w:val="24"/>
          <w:szCs w:val="24"/>
          <w:lang w:val="en-US" w:eastAsia="zh-CN"/>
        </w:rPr>
        <w:t>第二</w:t>
      </w:r>
      <w:r>
        <w:rPr>
          <w:rFonts w:hint="default" w:ascii="Times New Roman" w:hAnsi="Times New Roman" w:eastAsia="宋体" w:cs="Times New Roman"/>
          <w:sz w:val="24"/>
          <w:szCs w:val="24"/>
          <w:lang w:val="en-US" w:eastAsia="zh-CN"/>
        </w:rPr>
        <w:t>污水处理厂，最终排入淮河。</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bookmarkStart w:id="34" w:name="_Toc25701"/>
      <w:r>
        <w:rPr>
          <w:rFonts w:hint="default" w:ascii="Times New Roman" w:hAnsi="Times New Roman" w:eastAsia="宋体" w:cs="Times New Roman"/>
          <w:sz w:val="24"/>
          <w:szCs w:val="24"/>
          <w:lang w:val="en-US" w:eastAsia="zh-CN"/>
        </w:rPr>
        <w:t>5.1.3 噪声</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预测结果表明，拟建项目各噪声设备位 置按照工程设计给定的布局，并采用相应的治理措施，昼间、夜间厂界各预测点的声级值都能符合《工业企业厂果环境噪声排放标淮》 （GB12348-2008）中1、4类标准。项目营运期噪声不会对区城声环境产生明显影响。</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bookmarkStart w:id="35" w:name="_Toc21635"/>
      <w:r>
        <w:rPr>
          <w:rFonts w:hint="default" w:ascii="Times New Roman" w:hAnsi="Times New Roman" w:eastAsia="宋体" w:cs="Times New Roman"/>
          <w:sz w:val="24"/>
          <w:szCs w:val="24"/>
          <w:lang w:val="en-US" w:eastAsia="zh-CN"/>
        </w:rPr>
        <w:t>5.1.4固体废物</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default" w:ascii="Times New Roman" w:hAnsi="Times New Roman" w:eastAsia="宋体" w:cs="Times New Roman"/>
          <w:sz w:val="24"/>
          <w:szCs w:val="24"/>
          <w:lang w:val="en-US" w:eastAsia="zh-CN"/>
        </w:rPr>
        <w:t>项目产生的固体废物主要有生活拉级、光刻胶废液、蚀刻废液、废树脂，污水处理污泥。生活垃圾交由环卫部门定期清运</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废树脂、废光刻胶和蚀刻废液以及污水处理污泥属于危险废物，收集后分类暂存在厂区内危废暂存设施，定期交由资质单位集中处置</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项目固体废物处理符合资源综合利用和环境卫生要求，对环境的影响可以接受。</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36" w:name="_Toc185"/>
      <w:r>
        <w:rPr>
          <w:rFonts w:hint="default" w:ascii="Times New Roman" w:hAnsi="Times New Roman" w:eastAsia="宋体" w:cs="Times New Roman"/>
          <w:sz w:val="24"/>
          <w:szCs w:val="24"/>
          <w:lang w:val="en-US" w:eastAsia="zh-CN"/>
        </w:rPr>
        <w:t>5.1.5</w:t>
      </w:r>
      <w:r>
        <w:rPr>
          <w:rFonts w:hint="default" w:ascii="Times New Roman" w:hAnsi="Times New Roman" w:eastAsia="宋体" w:cs="Times New Roman"/>
          <w:sz w:val="24"/>
          <w:szCs w:val="24"/>
        </w:rPr>
        <w:t>选址论证</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该项目的建设符合国家相关的法律规定和国家产业政第，产品适应市场需求，对促进地方经济发展具有积极意义，同时得到公众的理解。 环</w:t>
      </w:r>
      <w:r>
        <w:rPr>
          <w:rFonts w:hint="eastAsia" w:ascii="Times New Roman" w:hAnsi="Times New Roman" w:eastAsia="宋体" w:cs="Times New Roman"/>
          <w:sz w:val="24"/>
          <w:szCs w:val="24"/>
          <w:lang w:val="en-US" w:eastAsia="zh-CN"/>
        </w:rPr>
        <w:t>境预测分析表</w:t>
      </w:r>
      <w:r>
        <w:rPr>
          <w:rFonts w:hint="default" w:ascii="Times New Roman" w:hAnsi="Times New Roman" w:eastAsia="宋体" w:cs="Times New Roman"/>
          <w:sz w:val="24"/>
          <w:szCs w:val="24"/>
        </w:rPr>
        <w:t>明，</w:t>
      </w:r>
      <w:r>
        <w:rPr>
          <w:rFonts w:hint="eastAsia" w:ascii="Times New Roman" w:hAnsi="Times New Roman" w:eastAsia="宋体" w:cs="Times New Roman"/>
          <w:sz w:val="24"/>
          <w:szCs w:val="24"/>
          <w:lang w:val="en-US" w:eastAsia="zh-CN"/>
        </w:rPr>
        <w:t>该</w:t>
      </w:r>
      <w:r>
        <w:rPr>
          <w:rFonts w:hint="default" w:ascii="Times New Roman" w:hAnsi="Times New Roman" w:eastAsia="宋体" w:cs="Times New Roman"/>
          <w:sz w:val="24"/>
          <w:szCs w:val="24"/>
        </w:rPr>
        <w:t>项目排放的污染物对评价区域产生的影响处在可以接受的范围内。从社会、经济、环境等诸方面综合分析，本项目厂址选择可行。</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37" w:name="_Toc8020"/>
      <w:r>
        <w:rPr>
          <w:rFonts w:hint="default" w:ascii="Times New Roman" w:hAnsi="Times New Roman" w:eastAsia="宋体" w:cs="Times New Roman"/>
          <w:sz w:val="24"/>
          <w:szCs w:val="24"/>
          <w:lang w:val="en-US" w:eastAsia="zh-CN"/>
        </w:rPr>
        <w:t>5.1.6</w:t>
      </w:r>
      <w:r>
        <w:rPr>
          <w:rFonts w:hint="default" w:ascii="Times New Roman" w:hAnsi="Times New Roman" w:eastAsia="宋体" w:cs="Times New Roman"/>
          <w:sz w:val="24"/>
          <w:szCs w:val="24"/>
        </w:rPr>
        <w:t>总结论</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拟建项目符合国家产业政策，选址可行符合蚌埠市城市总体规划，符合清洁生产要求；污染防治措施可行，在认真落实各项污染治理和环境管理的前提下，拟建项目实施后各类污染物均能实现达标排放；根据预测结果，拟建项目所排放的各类污染物对区域环境的影响程度和范围均较小，不会降低区域环境质量。本评价认为，从环境保护角度来看，项目的建设是可行的。</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8" w:name="_Toc20225"/>
      <w:r>
        <w:rPr>
          <w:rFonts w:hint="default" w:ascii="Times New Roman" w:hAnsi="Times New Roman" w:eastAsia="宋体" w:cs="Times New Roman"/>
          <w:sz w:val="28"/>
          <w:szCs w:val="28"/>
        </w:rPr>
        <w:t>5.2审批部门审批决定</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18</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lang w:val="en-US" w:eastAsia="zh-CN"/>
        </w:rPr>
        <w:t>日，</w:t>
      </w:r>
      <w:r>
        <w:rPr>
          <w:rFonts w:hint="default" w:ascii="Times New Roman" w:hAnsi="Times New Roman" w:cs="Times New Roman"/>
          <w:sz w:val="24"/>
          <w:szCs w:val="24"/>
        </w:rPr>
        <w:t>蚌埠市生态环境局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蚌经</w:t>
      </w:r>
      <w:r>
        <w:rPr>
          <w:rFonts w:hint="default" w:ascii="Times New Roman" w:hAnsi="Times New Roman" w:cs="Times New Roman"/>
          <w:sz w:val="24"/>
          <w:szCs w:val="24"/>
        </w:rPr>
        <w:t>环许</w:t>
      </w:r>
      <w:r>
        <w:rPr>
          <w:rFonts w:hint="eastAsia" w:ascii="宋体" w:hAnsi="宋体" w:eastAsia="宋体" w:cs="宋体"/>
          <w:sz w:val="24"/>
          <w:szCs w:val="24"/>
          <w:lang w:eastAsia="zh-CN"/>
        </w:rPr>
        <w:t>【</w:t>
      </w:r>
      <w:r>
        <w:rPr>
          <w:rFonts w:hint="default" w:ascii="Times New Roman" w:hAnsi="Times New Roman" w:cs="Times New Roman"/>
          <w:sz w:val="24"/>
          <w:szCs w:val="24"/>
        </w:rPr>
        <w:t>20</w:t>
      </w:r>
      <w:r>
        <w:rPr>
          <w:rFonts w:hint="eastAsia" w:ascii="Times New Roman" w:hAnsi="Times New Roman" w:cs="Times New Roman"/>
          <w:sz w:val="24"/>
          <w:szCs w:val="24"/>
          <w:lang w:val="en-US" w:eastAsia="zh-CN"/>
        </w:rPr>
        <w:t>18</w:t>
      </w:r>
      <w:r>
        <w:rPr>
          <w:rFonts w:hint="eastAsia" w:ascii="宋体" w:hAnsi="宋体" w:eastAsia="宋体" w:cs="宋体"/>
          <w:sz w:val="24"/>
          <w:szCs w:val="24"/>
          <w:lang w:eastAsia="zh-CN"/>
        </w:rPr>
        <w:t>】</w:t>
      </w:r>
      <w:r>
        <w:rPr>
          <w:rFonts w:hint="eastAsia" w:ascii="Times New Roman" w:hAnsi="Times New Roman" w:eastAsia="宋体" w:cs="Times New Roman"/>
          <w:sz w:val="24"/>
          <w:szCs w:val="24"/>
          <w:lang w:val="en-US" w:eastAsia="zh-CN"/>
        </w:rPr>
        <w:t>11</w:t>
      </w:r>
      <w:r>
        <w:rPr>
          <w:rFonts w:hint="default" w:ascii="Times New Roman" w:hAnsi="Times New Roman" w:cs="Times New Roman"/>
          <w:sz w:val="24"/>
          <w:szCs w:val="24"/>
        </w:rPr>
        <w:t>号</w:t>
      </w:r>
      <w:r>
        <w:rPr>
          <w:rFonts w:hint="eastAsia" w:ascii="宋体" w:hAnsi="宋体" w:eastAsia="宋体" w:cs="宋体"/>
          <w:sz w:val="24"/>
          <w:szCs w:val="24"/>
          <w:lang w:eastAsia="zh-CN"/>
        </w:rPr>
        <w:t>”</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智能汽车核心芯片研制与产业化平台建设项目环境影响报告书批复的函</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北方电子研究院安微有限公司</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你单位报批的《智能汽车核心芯</w:t>
      </w:r>
      <w:r>
        <w:rPr>
          <w:rFonts w:hint="eastAsia" w:ascii="Times New Roman" w:hAnsi="Times New Roman" w:cs="Times New Roman"/>
          <w:sz w:val="24"/>
          <w:szCs w:val="24"/>
          <w:lang w:val="en-US" w:eastAsia="zh-CN"/>
        </w:rPr>
        <w:t>片</w:t>
      </w:r>
      <w:r>
        <w:rPr>
          <w:rFonts w:hint="default" w:ascii="Times New Roman" w:hAnsi="Times New Roman" w:eastAsia="宋体" w:cs="Times New Roman"/>
          <w:sz w:val="24"/>
          <w:szCs w:val="24"/>
        </w:rPr>
        <w:t>研制与产业化平台建设项目环境影响报告书》(以下简称《报告书》)收悉，经审查，现批复如下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原则同意《报告书》结论。本项目位于中国兵器工业第二一四研究所院内，项目总投资25000万元。项目主要为完善、补充智能与新能源汽车核心芯片的设计、制造、封装、测试平台，满足车载寻航芯片、车载ECU微控制SoC芯片、车载总线芯片，激光雷达读出电路芯片、MEMS 芯片、EMCCD</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LTCC组件的研制及量产能力。在严格采取《报告书》提出的各项污染防治揩施的前提下，从环境保护角度分析，</w:t>
      </w:r>
      <w:r>
        <w:rPr>
          <w:rFonts w:hint="eastAsia" w:ascii="Times New Roman" w:hAnsi="Times New Roman" w:eastAsia="宋体" w:cs="Times New Roman"/>
          <w:sz w:val="24"/>
          <w:szCs w:val="24"/>
          <w:lang w:val="en-US" w:eastAsia="zh-CN"/>
        </w:rPr>
        <w:t>项</w:t>
      </w:r>
      <w:r>
        <w:rPr>
          <w:rFonts w:hint="default" w:ascii="Times New Roman" w:hAnsi="Times New Roman" w:eastAsia="宋体" w:cs="Times New Roman"/>
          <w:sz w:val="24"/>
          <w:szCs w:val="24"/>
        </w:rPr>
        <w:t>目建设是可行的。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二、《报告书》批准后，建设项目的性质、规模、地点、采用的生产工艺或者防治污染、防止生态破坏的措施发生重大变动的，你单位应当重新报批建设项目的环境影响评价文件</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三、你单位须严格执行配套建设的环境保护设施与主体工程同时设计、同时施工、同时投产使用的环境保护</w:t>
      </w:r>
      <w:r>
        <w:rPr>
          <w:rFonts w:hint="eastAsia" w:ascii="宋体" w:hAnsi="宋体" w:eastAsia="宋体" w:cs="宋体"/>
          <w:sz w:val="24"/>
          <w:szCs w:val="24"/>
        </w:rPr>
        <w:t>“三同时”</w:t>
      </w:r>
      <w:r>
        <w:rPr>
          <w:rFonts w:hint="default" w:ascii="Times New Roman" w:hAnsi="Times New Roman" w:eastAsia="宋体" w:cs="Times New Roman"/>
          <w:sz w:val="24"/>
          <w:szCs w:val="24"/>
        </w:rPr>
        <w:t>制度。项目建成后应按规定开展环境保护</w:t>
      </w:r>
      <w:r>
        <w:rPr>
          <w:rFonts w:hint="eastAsia" w:ascii="Times New Roman" w:hAnsi="Times New Roman" w:cs="Times New Roman"/>
          <w:sz w:val="24"/>
          <w:szCs w:val="24"/>
          <w:lang w:val="en-US" w:eastAsia="zh-CN"/>
        </w:rPr>
        <w:t>竣</w:t>
      </w:r>
      <w:r>
        <w:rPr>
          <w:rFonts w:hint="default" w:ascii="Times New Roman" w:hAnsi="Times New Roman" w:eastAsia="宋体" w:cs="Times New Roman"/>
          <w:sz w:val="24"/>
          <w:szCs w:val="24"/>
        </w:rPr>
        <w:t>工验收工作。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四、请经开区建设和环保局负</w:t>
      </w:r>
      <w:r>
        <w:rPr>
          <w:rFonts w:hint="eastAsia" w:ascii="Times New Roman" w:hAnsi="Times New Roman" w:eastAsia="宋体" w:cs="Times New Roman"/>
          <w:sz w:val="24"/>
          <w:szCs w:val="24"/>
          <w:lang w:val="en-US" w:eastAsia="zh-CN"/>
        </w:rPr>
        <w:t>责</w:t>
      </w:r>
      <w:r>
        <w:rPr>
          <w:rFonts w:hint="default" w:ascii="Times New Roman" w:hAnsi="Times New Roman" w:eastAsia="宋体" w:cs="Times New Roman"/>
          <w:sz w:val="24"/>
          <w:szCs w:val="24"/>
        </w:rPr>
        <w:t>该项目的日常环境监管工作，确保项目按《报告书》及批复要求投入使用。</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39" w:name="_Toc32241"/>
      <w:r>
        <w:rPr>
          <w:rFonts w:hint="default" w:ascii="Times New Roman" w:hAnsi="Times New Roman" w:eastAsia="宋体" w:cs="Times New Roman"/>
          <w:sz w:val="28"/>
          <w:szCs w:val="28"/>
          <w:lang w:val="en-US" w:eastAsia="zh-CN"/>
        </w:rPr>
        <w:t>5.3</w:t>
      </w:r>
      <w:r>
        <w:rPr>
          <w:rFonts w:hint="default" w:ascii="Times New Roman" w:hAnsi="Times New Roman" w:eastAsia="宋体" w:cs="Times New Roman"/>
          <w:sz w:val="28"/>
          <w:szCs w:val="28"/>
        </w:rPr>
        <w:t>环评及批复内容与实际建设情况对比</w:t>
      </w:r>
      <w:bookmarkEnd w:id="39"/>
    </w:p>
    <w:p>
      <w:pPr>
        <w:spacing w:line="240" w:lineRule="auto"/>
        <w:ind w:firstLine="422" w:firstLineChars="200"/>
        <w:jc w:val="both"/>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表</w:t>
      </w:r>
      <w:r>
        <w:rPr>
          <w:rFonts w:hint="eastAsia" w:ascii="Times New Roman" w:hAnsi="Times New Roman" w:cs="Times New Roman"/>
          <w:b/>
          <w:bCs/>
          <w:color w:val="000000"/>
          <w:sz w:val="21"/>
          <w:szCs w:val="21"/>
          <w:highlight w:val="none"/>
          <w:lang w:val="en-US" w:eastAsia="zh-CN"/>
        </w:rPr>
        <w:t>5-1</w:t>
      </w:r>
      <w:r>
        <w:rPr>
          <w:rFonts w:hint="default" w:ascii="Times New Roman" w:hAnsi="Times New Roman" w:cs="Times New Roman"/>
          <w:b/>
          <w:bCs/>
          <w:color w:val="000000"/>
          <w:sz w:val="21"/>
          <w:szCs w:val="21"/>
          <w:highlight w:val="none"/>
        </w:rPr>
        <w:t xml:space="preserve">  </w:t>
      </w:r>
      <w:r>
        <w:rPr>
          <w:rFonts w:hint="default" w:ascii="Times New Roman" w:hAnsi="Times New Roman" w:cs="Times New Roman"/>
          <w:b/>
          <w:bCs/>
          <w:color w:val="000000"/>
          <w:sz w:val="21"/>
          <w:szCs w:val="21"/>
          <w:highlight w:val="none"/>
          <w:lang w:val="en-US" w:eastAsia="zh-CN"/>
        </w:rPr>
        <w:t xml:space="preserve">   </w:t>
      </w:r>
      <w:r>
        <w:rPr>
          <w:rFonts w:hint="eastAsia" w:ascii="Times New Roman" w:hAnsi="Times New Roman" w:cs="Times New Roman"/>
          <w:b/>
          <w:bCs/>
          <w:color w:val="000000"/>
          <w:sz w:val="21"/>
          <w:szCs w:val="21"/>
          <w:highlight w:val="none"/>
          <w:lang w:val="en-US" w:eastAsia="zh-CN"/>
        </w:rPr>
        <w:t xml:space="preserve">                </w:t>
      </w:r>
      <w:r>
        <w:rPr>
          <w:rFonts w:hint="default" w:ascii="Times New Roman" w:hAnsi="Times New Roman" w:cs="Times New Roman"/>
          <w:b/>
          <w:bCs/>
          <w:color w:val="000000"/>
          <w:sz w:val="21"/>
          <w:szCs w:val="21"/>
          <w:highlight w:val="none"/>
        </w:rPr>
        <w:t>环评及批复内容与实际建设情况对照表</w:t>
      </w:r>
    </w:p>
    <w:tbl>
      <w:tblPr>
        <w:tblStyle w:val="13"/>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4230"/>
        <w:gridCol w:w="3719"/>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712" w:type="dxa"/>
            <w:vAlign w:val="center"/>
          </w:tcPr>
          <w:p>
            <w:pPr>
              <w:bidi w:val="0"/>
              <w:jc w:val="center"/>
              <w:rPr>
                <w:rFonts w:hint="eastAsia"/>
              </w:rPr>
            </w:pPr>
            <w:r>
              <w:rPr>
                <w:rFonts w:hint="eastAsia"/>
              </w:rPr>
              <w:t>序号</w:t>
            </w:r>
          </w:p>
        </w:tc>
        <w:tc>
          <w:tcPr>
            <w:tcW w:w="4230" w:type="dxa"/>
            <w:vAlign w:val="center"/>
          </w:tcPr>
          <w:p>
            <w:pPr>
              <w:bidi w:val="0"/>
              <w:jc w:val="center"/>
              <w:rPr>
                <w:rFonts w:hint="eastAsia"/>
              </w:rPr>
            </w:pPr>
            <w:r>
              <w:rPr>
                <w:rFonts w:hint="eastAsia"/>
              </w:rPr>
              <w:t>环评及批复内容</w:t>
            </w:r>
            <w:r>
              <w:rPr>
                <w:rFonts w:hint="eastAsia"/>
                <w:lang w:eastAsia="zh-CN"/>
              </w:rPr>
              <w:t>（</w:t>
            </w:r>
            <w:r>
              <w:rPr>
                <w:rFonts w:hint="eastAsia"/>
              </w:rPr>
              <w:t>摘要）</w:t>
            </w:r>
          </w:p>
        </w:tc>
        <w:tc>
          <w:tcPr>
            <w:tcW w:w="3719" w:type="dxa"/>
            <w:vAlign w:val="center"/>
          </w:tcPr>
          <w:p>
            <w:pPr>
              <w:bidi w:val="0"/>
              <w:jc w:val="center"/>
              <w:rPr>
                <w:rFonts w:hint="eastAsia"/>
              </w:rPr>
            </w:pPr>
            <w:r>
              <w:rPr>
                <w:rFonts w:hint="eastAsia"/>
              </w:rPr>
              <w:t>实际建设情况</w:t>
            </w:r>
          </w:p>
        </w:tc>
        <w:tc>
          <w:tcPr>
            <w:tcW w:w="757" w:type="dxa"/>
            <w:vAlign w:val="center"/>
          </w:tcPr>
          <w:p>
            <w:pPr>
              <w:spacing w:line="360" w:lineRule="auto"/>
              <w:ind w:right="172" w:rightChars="0"/>
              <w:jc w:val="center"/>
              <w:rPr>
                <w:rFonts w:hint="eastAsia" w:ascii="宋体" w:hAnsi="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12" w:type="dxa"/>
            <w:vAlign w:val="center"/>
          </w:tcPr>
          <w:p>
            <w:pPr>
              <w:spacing w:line="360" w:lineRule="auto"/>
              <w:ind w:right="172" w:rightChars="0"/>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4230" w:type="dxa"/>
            <w:vAlign w:val="center"/>
          </w:tcPr>
          <w:p>
            <w:pPr>
              <w:bidi w:val="0"/>
              <w:jc w:val="center"/>
              <w:rPr>
                <w:rFonts w:hint="eastAsia" w:ascii="宋体" w:hAnsi="宋体" w:eastAsia="宋体"/>
                <w:color w:val="auto"/>
                <w:sz w:val="21"/>
                <w:szCs w:val="21"/>
                <w:vertAlign w:val="baseline"/>
                <w:lang w:eastAsia="zh-CN"/>
              </w:rPr>
            </w:pPr>
            <w:r>
              <w:rPr>
                <w:rFonts w:hint="default" w:ascii="Times New Roman" w:hAnsi="Times New Roman" w:eastAsia="宋体" w:cs="Times New Roman"/>
                <w:sz w:val="21"/>
                <w:szCs w:val="21"/>
              </w:rPr>
              <w:t>原则同意《报告书》结论。本项目位于中国兵器工业第二一四研究所院内，项目总投资25000万元。项目主要为完善、补充智能与新能源汽车核心芯片的设计、制造、封装、测试平台，满足车载寻航芯片、车载ECU微控制SoC芯片、车载总线芯片，激光雷达读出电路芯片、MEMS 芯片、EMCCD</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LTCC组件的研制及量产能力</w:t>
            </w:r>
          </w:p>
        </w:tc>
        <w:tc>
          <w:tcPr>
            <w:tcW w:w="3719" w:type="dxa"/>
            <w:vAlign w:val="center"/>
          </w:tcPr>
          <w:p>
            <w:pPr>
              <w:bidi w:val="0"/>
              <w:jc w:val="center"/>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sz w:val="21"/>
                <w:szCs w:val="21"/>
              </w:rPr>
              <w:t>项目位于中国兵器工业第二一四研究所院内，项目总投资25000万元。项目主要为完善、补充智能与新能源汽车核心芯片的设计、制造、封装、测试平台，满足车载寻航芯片、车载ECU微控制SoC芯片、车载总线芯片，激光雷达读出电路芯片、MEMS 芯片、EMCCD</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LTCC组件的研制及量产能力</w:t>
            </w:r>
          </w:p>
        </w:tc>
        <w:tc>
          <w:tcPr>
            <w:tcW w:w="757" w:type="dxa"/>
            <w:vAlign w:val="center"/>
          </w:tcPr>
          <w:p>
            <w:pPr>
              <w:bidi w:val="0"/>
              <w:jc w:val="both"/>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712" w:type="dxa"/>
            <w:vAlign w:val="center"/>
          </w:tcPr>
          <w:p>
            <w:pPr>
              <w:spacing w:line="360" w:lineRule="auto"/>
              <w:ind w:right="172" w:right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4230" w:type="dxa"/>
            <w:vAlign w:val="center"/>
          </w:tcPr>
          <w:p>
            <w:pPr>
              <w:bidi w:val="0"/>
              <w:jc w:val="center"/>
              <w:rPr>
                <w:rFonts w:hint="eastAsia" w:ascii="宋体" w:hAnsi="宋体"/>
                <w:color w:val="auto"/>
                <w:sz w:val="21"/>
                <w:szCs w:val="21"/>
                <w:vertAlign w:val="baseline"/>
              </w:rPr>
            </w:pPr>
            <w:r>
              <w:rPr>
                <w:rFonts w:hint="default" w:ascii="Times New Roman" w:hAnsi="Times New Roman" w:eastAsia="宋体" w:cs="Times New Roman"/>
                <w:sz w:val="21"/>
                <w:szCs w:val="21"/>
              </w:rPr>
              <w:t>《报告书》批准后，建设项目的性质、规模、地点、采用的生产工艺或者防治污染、防止生态破坏的措施发生重大变动的，你单位应当重新报批建设项目的环境影响评价文件</w:t>
            </w:r>
          </w:p>
        </w:tc>
        <w:tc>
          <w:tcPr>
            <w:tcW w:w="3719" w:type="dxa"/>
            <w:vAlign w:val="center"/>
          </w:tcPr>
          <w:p>
            <w:pPr>
              <w:spacing w:line="240" w:lineRule="auto"/>
              <w:jc w:val="center"/>
              <w:rPr>
                <w:rFonts w:hint="eastAsia" w:ascii="宋体" w:hAnsi="宋体"/>
                <w:color w:val="auto"/>
                <w:sz w:val="21"/>
                <w:szCs w:val="21"/>
                <w:vertAlign w:val="baseline"/>
              </w:rPr>
            </w:pPr>
            <w:r>
              <w:rPr>
                <w:rFonts w:hint="eastAsia"/>
                <w:color w:val="auto"/>
                <w:sz w:val="21"/>
                <w:szCs w:val="21"/>
              </w:rPr>
              <w:t>工程的性质、规模、地点、采用的生产工艺或者防治污染、防止生</w:t>
            </w:r>
            <w:r>
              <w:rPr>
                <w:rFonts w:hint="eastAsia"/>
                <w:color w:val="auto"/>
                <w:sz w:val="21"/>
                <w:szCs w:val="21"/>
                <w:lang w:val="en-US" w:eastAsia="zh-CN"/>
              </w:rPr>
              <w:t>态</w:t>
            </w:r>
            <w:r>
              <w:rPr>
                <w:rFonts w:hint="eastAsia"/>
                <w:color w:val="auto"/>
                <w:sz w:val="21"/>
                <w:szCs w:val="21"/>
              </w:rPr>
              <w:t>破坏的措施</w:t>
            </w:r>
            <w:r>
              <w:rPr>
                <w:rFonts w:hint="eastAsia"/>
                <w:color w:val="auto"/>
                <w:sz w:val="21"/>
                <w:szCs w:val="21"/>
                <w:lang w:val="en-US" w:eastAsia="zh-CN"/>
              </w:rPr>
              <w:t>未</w:t>
            </w:r>
            <w:r>
              <w:rPr>
                <w:rFonts w:hint="eastAsia"/>
                <w:color w:val="auto"/>
                <w:sz w:val="21"/>
                <w:szCs w:val="21"/>
              </w:rPr>
              <w:t>发生重大变动</w:t>
            </w:r>
            <w:r>
              <w:rPr>
                <w:rFonts w:hint="eastAsia"/>
                <w:color w:val="auto"/>
                <w:sz w:val="21"/>
                <w:szCs w:val="21"/>
                <w:lang w:eastAsia="zh-CN"/>
              </w:rPr>
              <w:t>。</w:t>
            </w:r>
          </w:p>
        </w:tc>
        <w:tc>
          <w:tcPr>
            <w:tcW w:w="757" w:type="dxa"/>
            <w:vAlign w:val="top"/>
          </w:tcPr>
          <w:p>
            <w:pPr>
              <w:spacing w:line="240" w:lineRule="auto"/>
              <w:jc w:val="both"/>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12" w:type="dxa"/>
            <w:vAlign w:val="center"/>
          </w:tcPr>
          <w:p>
            <w:pPr>
              <w:spacing w:line="360" w:lineRule="auto"/>
              <w:ind w:right="172"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4230" w:type="dxa"/>
            <w:vAlign w:val="center"/>
          </w:tcPr>
          <w:p>
            <w:pPr>
              <w:bidi w:val="0"/>
              <w:jc w:val="center"/>
              <w:rPr>
                <w:rFonts w:hint="default" w:ascii="Times New Roman" w:hAnsi="Times New Roman" w:cs="Times New Roman"/>
                <w:color w:val="auto"/>
                <w:szCs w:val="21"/>
              </w:rPr>
            </w:pPr>
            <w:r>
              <w:rPr>
                <w:rFonts w:hint="default" w:ascii="Times New Roman" w:hAnsi="Times New Roman" w:eastAsia="宋体" w:cs="Times New Roman"/>
                <w:sz w:val="21"/>
                <w:szCs w:val="21"/>
              </w:rPr>
              <w:t>你单位须严格执行配套建设的环境保护设施与主体工程同时设计、同时施工、同时投产使用的环境保护</w:t>
            </w:r>
            <w:r>
              <w:rPr>
                <w:rFonts w:hint="eastAsia" w:ascii="宋体" w:hAnsi="宋体" w:eastAsia="宋体" w:cs="宋体"/>
                <w:sz w:val="21"/>
                <w:szCs w:val="21"/>
              </w:rPr>
              <w:t>“三同时”</w:t>
            </w:r>
            <w:r>
              <w:rPr>
                <w:rFonts w:hint="default" w:ascii="Times New Roman" w:hAnsi="Times New Roman" w:eastAsia="宋体" w:cs="Times New Roman"/>
                <w:sz w:val="21"/>
                <w:szCs w:val="21"/>
              </w:rPr>
              <w:t>制度。项目建成后应按规定开展环境保护</w:t>
            </w:r>
            <w:r>
              <w:rPr>
                <w:rFonts w:hint="eastAsia" w:ascii="Times New Roman" w:hAnsi="Times New Roman" w:cs="Times New Roman"/>
                <w:sz w:val="21"/>
                <w:szCs w:val="21"/>
                <w:lang w:val="en-US" w:eastAsia="zh-CN"/>
              </w:rPr>
              <w:t>竣</w:t>
            </w:r>
            <w:r>
              <w:rPr>
                <w:rFonts w:hint="default" w:ascii="Times New Roman" w:hAnsi="Times New Roman" w:eastAsia="宋体" w:cs="Times New Roman"/>
                <w:sz w:val="21"/>
                <w:szCs w:val="21"/>
              </w:rPr>
              <w:t>工验收工作。</w:t>
            </w:r>
          </w:p>
        </w:tc>
        <w:tc>
          <w:tcPr>
            <w:tcW w:w="3719" w:type="dxa"/>
            <w:vAlign w:val="center"/>
          </w:tcPr>
          <w:p>
            <w:pPr>
              <w:bidi w:val="0"/>
              <w:jc w:val="center"/>
              <w:rPr>
                <w:rFonts w:hint="default" w:ascii="Times New Roman" w:hAnsi="Times New Roman" w:cs="Times New Roman"/>
                <w:color w:val="auto"/>
                <w:szCs w:val="21"/>
              </w:rPr>
            </w:pPr>
            <w:r>
              <w:rPr>
                <w:rFonts w:hint="eastAsia" w:ascii="宋体" w:hAnsi="宋体"/>
                <w:color w:val="auto"/>
                <w:kern w:val="2"/>
                <w:sz w:val="21"/>
                <w:szCs w:val="21"/>
                <w:lang w:val="en-US" w:eastAsia="zh-CN" w:bidi="ar-SA"/>
              </w:rPr>
              <w:t>项目已及时进行</w:t>
            </w:r>
            <w:r>
              <w:rPr>
                <w:rFonts w:hint="eastAsia" w:ascii="宋体" w:hAnsi="宋体" w:cs="宋体"/>
                <w:color w:val="auto"/>
                <w:kern w:val="2"/>
                <w:sz w:val="21"/>
                <w:szCs w:val="21"/>
                <w:lang w:val="en-US" w:eastAsia="zh-CN" w:bidi="ar-SA"/>
              </w:rPr>
              <w:t>环境保护竣工验收</w:t>
            </w:r>
          </w:p>
        </w:tc>
        <w:tc>
          <w:tcPr>
            <w:tcW w:w="757" w:type="dxa"/>
            <w:vAlign w:val="center"/>
          </w:tcPr>
          <w:p>
            <w:pPr>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pPr>
              <w:spacing w:line="360" w:lineRule="auto"/>
              <w:ind w:right="172"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4230" w:type="dxa"/>
            <w:vAlign w:val="center"/>
          </w:tcPr>
          <w:p>
            <w:pPr>
              <w:bidi w:val="0"/>
              <w:jc w:val="center"/>
              <w:rPr>
                <w:rFonts w:hint="default" w:ascii="Times New Roman" w:hAnsi="Times New Roman" w:eastAsia="宋体" w:cs="Times New Roman"/>
                <w:sz w:val="21"/>
                <w:szCs w:val="21"/>
              </w:rPr>
            </w:pPr>
          </w:p>
        </w:tc>
        <w:tc>
          <w:tcPr>
            <w:tcW w:w="3719" w:type="dxa"/>
            <w:vAlign w:val="center"/>
          </w:tcPr>
          <w:p>
            <w:pPr>
              <w:bidi w:val="0"/>
              <w:jc w:val="center"/>
              <w:rPr>
                <w:rFonts w:hint="eastAsia" w:ascii="宋体" w:hAnsi="宋体"/>
                <w:color w:val="auto"/>
                <w:kern w:val="2"/>
                <w:sz w:val="21"/>
                <w:szCs w:val="21"/>
                <w:lang w:val="en-US" w:eastAsia="zh-CN" w:bidi="ar-SA"/>
              </w:rPr>
            </w:pPr>
          </w:p>
        </w:tc>
        <w:tc>
          <w:tcPr>
            <w:tcW w:w="757" w:type="dxa"/>
            <w:vAlign w:val="center"/>
          </w:tcPr>
          <w:p>
            <w:pPr>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12" w:type="dxa"/>
            <w:vAlign w:val="center"/>
          </w:tcPr>
          <w:p>
            <w:pPr>
              <w:spacing w:line="360" w:lineRule="auto"/>
              <w:ind w:right="172"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4230" w:type="dxa"/>
            <w:vAlign w:val="center"/>
          </w:tcPr>
          <w:p>
            <w:pPr>
              <w:bidi w:val="0"/>
              <w:jc w:val="center"/>
              <w:rPr>
                <w:rFonts w:hint="default" w:ascii="Times New Roman" w:hAnsi="Times New Roman" w:eastAsia="宋体" w:cs="Times New Roman"/>
                <w:sz w:val="21"/>
                <w:szCs w:val="21"/>
                <w:lang w:val="en-US" w:eastAsia="zh-CN"/>
              </w:rPr>
            </w:pPr>
          </w:p>
        </w:tc>
        <w:tc>
          <w:tcPr>
            <w:tcW w:w="3719" w:type="dxa"/>
            <w:vAlign w:val="center"/>
          </w:tcPr>
          <w:p>
            <w:pPr>
              <w:bidi w:val="0"/>
              <w:jc w:val="center"/>
              <w:rPr>
                <w:rFonts w:hint="eastAsia" w:ascii="宋体" w:hAnsi="宋体"/>
                <w:color w:val="auto"/>
                <w:kern w:val="2"/>
                <w:sz w:val="21"/>
                <w:szCs w:val="21"/>
                <w:lang w:val="en-US" w:eastAsia="zh-CN" w:bidi="ar-SA"/>
              </w:rPr>
            </w:pPr>
          </w:p>
        </w:tc>
        <w:tc>
          <w:tcPr>
            <w:tcW w:w="757" w:type="dxa"/>
            <w:vAlign w:val="center"/>
          </w:tcPr>
          <w:p>
            <w:pPr>
              <w:bidi w:val="0"/>
              <w:rPr>
                <w:rFonts w:hint="default" w:ascii="Times New Roman" w:hAnsi="Times New Roman" w:cs="Times New Roman"/>
              </w:rPr>
            </w:pPr>
          </w:p>
        </w:tc>
      </w:tr>
    </w:tbl>
    <w:p>
      <w:pPr>
        <w:rPr>
          <w:rFonts w:hint="eastAsia"/>
        </w:rPr>
      </w:pPr>
    </w:p>
    <w:p>
      <w:pPr>
        <w:bidi w:val="0"/>
        <w:rPr>
          <w:rFonts w:hint="default"/>
          <w:sz w:val="24"/>
          <w:szCs w:val="24"/>
          <w:lang w:val="en-US" w:eastAsia="zh-CN"/>
        </w:rPr>
        <w:sectPr>
          <w:pgSz w:w="11906" w:h="16838"/>
          <w:pgMar w:top="1383" w:right="1236" w:bottom="1383" w:left="123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30"/>
          <w:szCs w:val="30"/>
          <w:lang w:val="en-US" w:eastAsia="zh-CN"/>
        </w:rPr>
      </w:pPr>
      <w:bookmarkStart w:id="40" w:name="_Toc21994"/>
      <w:bookmarkStart w:id="41" w:name="_Toc3848"/>
      <w:r>
        <w:rPr>
          <w:rFonts w:hint="default" w:ascii="Times New Roman" w:hAnsi="Times New Roman" w:eastAsia="宋体" w:cs="Times New Roman"/>
          <w:color w:val="auto"/>
          <w:sz w:val="30"/>
          <w:szCs w:val="30"/>
          <w:lang w:val="en-US" w:eastAsia="zh-CN"/>
        </w:rPr>
        <w:t>6验收执行标准</w:t>
      </w:r>
      <w:bookmarkEnd w:id="40"/>
      <w:bookmarkEnd w:id="41"/>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28"/>
          <w:szCs w:val="28"/>
          <w:lang w:val="en-US" w:eastAsia="zh-CN"/>
        </w:rPr>
      </w:pPr>
      <w:bookmarkStart w:id="42" w:name="_Toc9255"/>
      <w:bookmarkStart w:id="43" w:name="_Toc918"/>
      <w:r>
        <w:rPr>
          <w:rFonts w:hint="default" w:ascii="Times New Roman" w:hAnsi="Times New Roman" w:eastAsia="宋体" w:cs="Times New Roman"/>
          <w:color w:val="auto"/>
          <w:sz w:val="28"/>
          <w:szCs w:val="28"/>
          <w:lang w:val="en-US" w:eastAsia="zh-CN"/>
        </w:rPr>
        <w:t>6.1废水执行标准</w:t>
      </w:r>
      <w:bookmarkEnd w:id="42"/>
      <w:bookmarkEnd w:id="43"/>
    </w:p>
    <w:p>
      <w:pPr>
        <w:spacing w:line="360" w:lineRule="auto"/>
        <w:ind w:firstLine="470" w:firstLineChars="196"/>
        <w:rPr>
          <w:rFonts w:hint="eastAsia" w:ascii="Times New Roman" w:hAnsi="Times New Roman" w:cs="Times New Roman"/>
          <w:color w:val="auto"/>
          <w:kern w:val="28"/>
          <w:sz w:val="24"/>
          <w:szCs w:val="24"/>
          <w:lang w:val="en-US" w:eastAsia="zh-CN"/>
        </w:rPr>
      </w:pPr>
      <w:r>
        <w:rPr>
          <w:rFonts w:hint="default" w:ascii="Times New Roman" w:hAnsi="Times New Roman" w:cs="Times New Roman"/>
          <w:color w:val="auto"/>
          <w:sz w:val="24"/>
          <w:szCs w:val="24"/>
        </w:rPr>
        <w:t>本项目废水主要为员工生活</w:t>
      </w:r>
      <w:r>
        <w:rPr>
          <w:rFonts w:hint="eastAsia" w:ascii="Times New Roman" w:hAnsi="Times New Roman" w:cs="Times New Roman"/>
          <w:color w:val="auto"/>
          <w:sz w:val="24"/>
          <w:szCs w:val="24"/>
          <w:lang w:eastAsia="zh-CN"/>
        </w:rPr>
        <w:t>办公</w:t>
      </w:r>
      <w:r>
        <w:rPr>
          <w:rFonts w:hint="default" w:ascii="Times New Roman" w:hAnsi="Times New Roman" w:cs="Times New Roman"/>
          <w:color w:val="auto"/>
          <w:sz w:val="24"/>
          <w:szCs w:val="24"/>
        </w:rPr>
        <w:t>污水</w:t>
      </w:r>
      <w:r>
        <w:rPr>
          <w:rFonts w:hint="eastAsia" w:ascii="Times New Roman" w:hAnsi="Times New Roman" w:cs="Times New Roman"/>
          <w:color w:val="auto"/>
          <w:sz w:val="24"/>
          <w:szCs w:val="24"/>
          <w:lang w:eastAsia="zh-CN"/>
        </w:rPr>
        <w:t>和生产废水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生活污水</w:t>
      </w:r>
      <w:r>
        <w:rPr>
          <w:rFonts w:hint="eastAsia" w:ascii="Times New Roman" w:hAnsi="Times New Roman" w:cs="Times New Roman"/>
          <w:color w:val="auto"/>
          <w:kern w:val="28"/>
          <w:sz w:val="24"/>
          <w:szCs w:val="24"/>
          <w:lang w:eastAsia="zh-CN"/>
        </w:rPr>
        <w:t>经化粪池预处理后</w:t>
      </w:r>
      <w:r>
        <w:rPr>
          <w:rFonts w:hint="eastAsia" w:ascii="Times New Roman" w:hAnsi="Times New Roman" w:cs="Times New Roman"/>
          <w:color w:val="auto"/>
          <w:kern w:val="28"/>
          <w:sz w:val="24"/>
          <w:szCs w:val="24"/>
          <w:lang w:val="en-US" w:eastAsia="zh-CN"/>
        </w:rPr>
        <w:t>经废水总排口由</w:t>
      </w:r>
      <w:r>
        <w:rPr>
          <w:rFonts w:hint="eastAsia" w:ascii="Times New Roman" w:hAnsi="Times New Roman" w:cs="Times New Roman"/>
          <w:color w:val="auto"/>
          <w:kern w:val="28"/>
          <w:sz w:val="24"/>
          <w:szCs w:val="24"/>
          <w:lang w:eastAsia="zh-CN"/>
        </w:rPr>
        <w:t>经济开发区市政污水管网</w:t>
      </w:r>
      <w:r>
        <w:rPr>
          <w:rFonts w:hint="eastAsia" w:ascii="Times New Roman" w:hAnsi="Times New Roman" w:cs="Times New Roman"/>
          <w:color w:val="auto"/>
          <w:kern w:val="28"/>
          <w:sz w:val="24"/>
          <w:szCs w:val="24"/>
          <w:lang w:val="en-US" w:eastAsia="zh-CN"/>
        </w:rPr>
        <w:t>排放至</w:t>
      </w:r>
      <w:r>
        <w:rPr>
          <w:rFonts w:hint="eastAsia" w:ascii="Times New Roman" w:hAnsi="Times New Roman" w:cs="Times New Roman"/>
          <w:color w:val="auto"/>
          <w:kern w:val="28"/>
          <w:sz w:val="24"/>
          <w:szCs w:val="24"/>
          <w:lang w:eastAsia="zh-CN"/>
        </w:rPr>
        <w:t>蚌埠市</w:t>
      </w:r>
      <w:r>
        <w:rPr>
          <w:rFonts w:hint="eastAsia" w:ascii="Times New Roman" w:hAnsi="Times New Roman" w:cs="Times New Roman"/>
          <w:color w:val="auto"/>
          <w:kern w:val="28"/>
          <w:sz w:val="24"/>
          <w:szCs w:val="24"/>
          <w:lang w:val="en-US" w:eastAsia="zh-CN"/>
        </w:rPr>
        <w:t>第二污水</w:t>
      </w:r>
      <w:r>
        <w:rPr>
          <w:rFonts w:hint="eastAsia" w:ascii="Times New Roman" w:hAnsi="Times New Roman" w:cs="Times New Roman"/>
          <w:color w:val="auto"/>
          <w:kern w:val="28"/>
          <w:sz w:val="24"/>
          <w:szCs w:val="24"/>
          <w:lang w:eastAsia="zh-CN"/>
        </w:rPr>
        <w:t>处理厂。生产废水经污水处理站处理后通过管网排放到蚌埠市</w:t>
      </w:r>
      <w:r>
        <w:rPr>
          <w:rFonts w:hint="eastAsia" w:ascii="Times New Roman" w:hAnsi="Times New Roman" w:cs="Times New Roman"/>
          <w:color w:val="auto"/>
          <w:kern w:val="28"/>
          <w:sz w:val="24"/>
          <w:szCs w:val="24"/>
          <w:lang w:val="en-US" w:eastAsia="zh-CN"/>
        </w:rPr>
        <w:t>第二</w:t>
      </w:r>
      <w:r>
        <w:rPr>
          <w:rFonts w:hint="eastAsia" w:ascii="Times New Roman" w:hAnsi="Times New Roman" w:cs="Times New Roman"/>
          <w:color w:val="auto"/>
          <w:kern w:val="28"/>
          <w:sz w:val="24"/>
          <w:szCs w:val="24"/>
          <w:lang w:eastAsia="zh-CN"/>
        </w:rPr>
        <w:t>污水处理厂。执行标准详见表</w:t>
      </w:r>
      <w:r>
        <w:rPr>
          <w:rFonts w:hint="eastAsia" w:ascii="Times New Roman" w:hAnsi="Times New Roman" w:cs="Times New Roman"/>
          <w:color w:val="auto"/>
          <w:kern w:val="28"/>
          <w:sz w:val="24"/>
          <w:szCs w:val="24"/>
          <w:lang w:val="en-US" w:eastAsia="zh-CN"/>
        </w:rPr>
        <w:t>6-1。</w:t>
      </w:r>
    </w:p>
    <w:p>
      <w:pPr>
        <w:pStyle w:val="11"/>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kern w:val="28"/>
          <w:sz w:val="21"/>
          <w:szCs w:val="21"/>
          <w:lang w:val="en-US" w:eastAsia="zh-CN"/>
        </w:rPr>
        <w:t>表</w:t>
      </w:r>
      <w:r>
        <w:rPr>
          <w:rFonts w:hint="default" w:ascii="Times New Roman" w:hAnsi="Times New Roman" w:cs="Times New Roman"/>
          <w:b/>
          <w:bCs/>
          <w:color w:val="auto"/>
          <w:kern w:val="28"/>
          <w:sz w:val="21"/>
          <w:szCs w:val="21"/>
          <w:lang w:val="en-US" w:eastAsia="zh-CN"/>
        </w:rPr>
        <w:t xml:space="preserve">6-1 </w:t>
      </w:r>
      <w:r>
        <w:rPr>
          <w:rFonts w:hint="eastAsia" w:ascii="Times New Roman" w:hAnsi="Times New Roman" w:cs="Times New Roman"/>
          <w:b/>
          <w:bCs/>
          <w:color w:val="auto"/>
          <w:kern w:val="28"/>
          <w:sz w:val="21"/>
          <w:szCs w:val="21"/>
          <w:lang w:val="en-US" w:eastAsia="zh-CN"/>
        </w:rPr>
        <w:t xml:space="preserve">                          </w:t>
      </w:r>
      <w:r>
        <w:rPr>
          <w:rFonts w:hint="default" w:ascii="Times New Roman" w:hAnsi="Times New Roman" w:cs="Times New Roman"/>
          <w:b/>
          <w:bCs/>
          <w:color w:val="auto"/>
          <w:kern w:val="28"/>
          <w:sz w:val="21"/>
          <w:szCs w:val="21"/>
          <w:lang w:val="en-US" w:eastAsia="zh-CN"/>
        </w:rPr>
        <w:t>废水排放标准</w:t>
      </w:r>
      <w:r>
        <w:rPr>
          <w:rFonts w:hint="eastAsia" w:ascii="Times New Roman" w:hAnsi="Times New Roman" w:cs="Times New Roman"/>
          <w:b/>
          <w:bCs/>
          <w:color w:val="auto"/>
          <w:kern w:val="28"/>
          <w:sz w:val="21"/>
          <w:szCs w:val="21"/>
          <w:lang w:val="en-US" w:eastAsia="zh-CN"/>
        </w:rPr>
        <w:t xml:space="preserve">     单位：mg/L（pH无量纲）</w:t>
      </w:r>
    </w:p>
    <w:tbl>
      <w:tblPr>
        <w:tblStyle w:val="12"/>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3"/>
        <w:gridCol w:w="919"/>
        <w:gridCol w:w="919"/>
        <w:gridCol w:w="919"/>
        <w:gridCol w:w="919"/>
        <w:gridCol w:w="919"/>
        <w:gridCol w:w="919"/>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333"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b/>
                <w:bCs/>
                <w:color w:val="auto"/>
                <w:szCs w:val="21"/>
                <w:vertAlign w:val="baseline"/>
                <w:lang w:val="en-US" w:eastAsia="zh-CN"/>
              </w:rPr>
            </w:pPr>
            <w:r>
              <w:rPr>
                <w:rFonts w:hint="eastAsia"/>
                <w:lang w:val="en-US" w:eastAsia="zh-CN"/>
              </w:rPr>
              <w:t>项目</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pH</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TP</w:t>
            </w:r>
          </w:p>
        </w:tc>
        <w:tc>
          <w:tcPr>
            <w:tcW w:w="92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exact"/>
        </w:trPr>
        <w:tc>
          <w:tcPr>
            <w:tcW w:w="3333" w:type="dxa"/>
            <w:tcBorders>
              <w:top w:val="single" w:color="auto" w:sz="4" w:space="0"/>
              <w:left w:val="single" w:color="auto" w:sz="4" w:space="0"/>
              <w:right w:val="single" w:color="auto" w:sz="4" w:space="0"/>
            </w:tcBorders>
            <w:noWrap w:val="0"/>
            <w:vAlign w:val="center"/>
          </w:tcPr>
          <w:p>
            <w:pPr>
              <w:spacing w:line="240" w:lineRule="auto"/>
              <w:jc w:val="both"/>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《污水综合排放标准》（GB8978-1996）中</w:t>
            </w:r>
            <w:r>
              <w:rPr>
                <w:rFonts w:hint="default" w:ascii="Times New Roman" w:hAnsi="Times New Roman" w:eastAsia="宋体" w:cs="Times New Roman"/>
                <w:color w:val="auto"/>
                <w:sz w:val="21"/>
                <w:szCs w:val="21"/>
                <w:lang w:eastAsia="zh-CN"/>
              </w:rPr>
              <w:t>三</w:t>
            </w:r>
            <w:r>
              <w:rPr>
                <w:rFonts w:hint="default" w:ascii="Times New Roman" w:hAnsi="Times New Roman" w:eastAsia="宋体" w:cs="Times New Roman"/>
                <w:color w:val="auto"/>
                <w:sz w:val="21"/>
                <w:szCs w:val="21"/>
              </w:rPr>
              <w:t>级标准</w:t>
            </w:r>
            <w:r>
              <w:rPr>
                <w:rFonts w:hint="eastAsia" w:ascii="Times New Roman" w:hAnsi="Times New Roman" w:cs="Times New Roman"/>
                <w:sz w:val="21"/>
                <w:szCs w:val="21"/>
                <w:lang w:val="en-US" w:eastAsia="zh-CN"/>
              </w:rPr>
              <w:t>及</w:t>
            </w:r>
            <w:r>
              <w:rPr>
                <w:rFonts w:hint="default" w:ascii="Times New Roman" w:hAnsi="Times New Roman" w:cs="Times New Roman"/>
                <w:sz w:val="21"/>
                <w:szCs w:val="21"/>
                <w:lang w:val="en-US" w:eastAsia="zh-CN"/>
              </w:rPr>
              <w:t>蚌埠市</w:t>
            </w:r>
            <w:r>
              <w:rPr>
                <w:rFonts w:hint="eastAsia" w:ascii="Times New Roman" w:hAnsi="Times New Roman" w:cs="Times New Roman"/>
                <w:sz w:val="21"/>
                <w:szCs w:val="21"/>
                <w:lang w:val="en-US" w:eastAsia="zh-CN"/>
              </w:rPr>
              <w:t>第二污水</w:t>
            </w:r>
            <w:r>
              <w:rPr>
                <w:rFonts w:hint="default" w:ascii="Times New Roman" w:hAnsi="Times New Roman" w:cs="Times New Roman"/>
                <w:sz w:val="21"/>
                <w:szCs w:val="21"/>
                <w:lang w:val="en-US" w:eastAsia="zh-CN"/>
              </w:rPr>
              <w:t>处理厂接管要求</w:t>
            </w:r>
          </w:p>
        </w:tc>
        <w:tc>
          <w:tcPr>
            <w:tcW w:w="919"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300</w:t>
            </w:r>
          </w:p>
        </w:tc>
        <w:tc>
          <w:tcPr>
            <w:tcW w:w="919"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150</w:t>
            </w:r>
          </w:p>
        </w:tc>
        <w:tc>
          <w:tcPr>
            <w:tcW w:w="919"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c>
          <w:tcPr>
            <w:tcW w:w="919"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180</w:t>
            </w:r>
          </w:p>
        </w:tc>
        <w:tc>
          <w:tcPr>
            <w:tcW w:w="919"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919"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921" w:type="dxa"/>
            <w:tcBorders>
              <w:top w:val="single" w:color="auto" w:sz="4" w:space="0"/>
              <w:left w:val="single" w:color="auto" w:sz="4" w:space="0"/>
              <w:right w:val="single" w:color="auto" w:sz="4" w:space="0"/>
            </w:tcBorders>
            <w:noWrap w:val="0"/>
            <w:vAlign w:val="center"/>
          </w:tcPr>
          <w:p>
            <w:pPr>
              <w:spacing w:line="400" w:lineRule="exact"/>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r>
    </w:tbl>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28"/>
          <w:szCs w:val="28"/>
          <w:lang w:val="en-US" w:eastAsia="zh-CN"/>
        </w:rPr>
      </w:pPr>
      <w:bookmarkStart w:id="44" w:name="_Toc18645"/>
      <w:bookmarkStart w:id="45" w:name="_Toc28155"/>
      <w:r>
        <w:rPr>
          <w:rFonts w:hint="default" w:ascii="Times New Roman" w:hAnsi="Times New Roman" w:eastAsia="宋体" w:cs="Times New Roman"/>
          <w:color w:val="auto"/>
          <w:sz w:val="28"/>
          <w:szCs w:val="28"/>
          <w:lang w:val="en-US" w:eastAsia="zh-CN"/>
        </w:rPr>
        <w:t>6.2废气执行标准</w:t>
      </w:r>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lang w:val="en-US" w:eastAsia="zh-CN"/>
        </w:rPr>
        <w:t>本项目废气主要为</w:t>
      </w:r>
      <w:r>
        <w:rPr>
          <w:rFonts w:hint="eastAsia" w:ascii="Times New Roman" w:hAnsi="Times New Roman" w:cs="Times New Roman"/>
          <w:color w:val="auto"/>
          <w:sz w:val="24"/>
          <w:szCs w:val="24"/>
          <w:lang w:val="en-US" w:eastAsia="zh-CN"/>
        </w:rPr>
        <w:t>酸性废气、有毒废气、有机废气以及天然气锅炉燃烧废气</w:t>
      </w:r>
      <w:r>
        <w:rPr>
          <w:rFonts w:hint="default"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酸性废气、有毒废气</w:t>
      </w:r>
      <w:r>
        <w:rPr>
          <w:rFonts w:hint="default" w:ascii="Times New Roman" w:hAnsi="Times New Roman" w:eastAsia="宋体" w:cs="Times New Roman"/>
          <w:color w:val="auto"/>
          <w:sz w:val="24"/>
          <w:szCs w:val="24"/>
          <w:lang w:val="en-US" w:eastAsia="zh-CN"/>
        </w:rPr>
        <w:t>排放执行</w:t>
      </w:r>
      <w:r>
        <w:rPr>
          <w:color w:val="auto"/>
          <w:kern w:val="24"/>
          <w:sz w:val="24"/>
          <w:szCs w:val="24"/>
        </w:rPr>
        <w:t>《大气污染物综合排放标准》（</w:t>
      </w:r>
      <w:r>
        <w:rPr>
          <w:rFonts w:hint="default" w:ascii="Times New Roman" w:hAnsi="Times New Roman" w:cs="Times New Roman"/>
          <w:color w:val="auto"/>
          <w:kern w:val="24"/>
          <w:sz w:val="24"/>
          <w:szCs w:val="24"/>
        </w:rPr>
        <w:t>GB16297-1996</w:t>
      </w:r>
      <w:r>
        <w:rPr>
          <w:color w:val="auto"/>
          <w:kern w:val="24"/>
          <w:sz w:val="24"/>
          <w:szCs w:val="24"/>
        </w:rPr>
        <w:t>）</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污染物排放限值二级标准和</w:t>
      </w:r>
      <w:r>
        <w:rPr>
          <w:rFonts w:hAnsi="宋体"/>
          <w:color w:val="auto"/>
          <w:kern w:val="0"/>
          <w:sz w:val="24"/>
          <w:szCs w:val="24"/>
        </w:rPr>
        <w:t>无组织排放监控浓度限值</w:t>
      </w:r>
      <w:r>
        <w:rPr>
          <w:rFonts w:hint="eastAsia" w:hAnsi="宋体"/>
          <w:color w:val="auto"/>
          <w:kern w:val="0"/>
          <w:sz w:val="24"/>
          <w:szCs w:val="24"/>
          <w:lang w:eastAsia="zh-CN"/>
        </w:rPr>
        <w:t>，</w:t>
      </w:r>
      <w:r>
        <w:rPr>
          <w:rFonts w:hint="eastAsia" w:hAnsi="宋体"/>
          <w:color w:val="auto"/>
          <w:kern w:val="0"/>
          <w:sz w:val="24"/>
          <w:szCs w:val="24"/>
          <w:lang w:val="en-US" w:eastAsia="zh-CN"/>
        </w:rPr>
        <w:t>项目</w:t>
      </w:r>
      <w:r>
        <w:rPr>
          <w:rFonts w:hint="eastAsia" w:ascii="Times New Roman" w:hAnsi="Times New Roman" w:cs="Times New Roman"/>
          <w:color w:val="auto"/>
          <w:sz w:val="24"/>
          <w:szCs w:val="24"/>
          <w:lang w:val="en-US" w:eastAsia="zh-CN"/>
        </w:rPr>
        <w:t>有机废气</w:t>
      </w:r>
      <w:r>
        <w:rPr>
          <w:rFonts w:hint="default" w:ascii="Times New Roman" w:hAnsi="Times New Roman" w:eastAsia="宋体" w:cs="Times New Roman"/>
          <w:color w:val="auto"/>
          <w:sz w:val="24"/>
          <w:szCs w:val="24"/>
          <w:lang w:val="en-US" w:eastAsia="zh-CN"/>
        </w:rPr>
        <w:t>排放执行</w:t>
      </w:r>
      <w:r>
        <w:rPr>
          <w:rFonts w:hint="eastAsia" w:ascii="Times New Roman" w:hAnsi="Times New Roman" w:cs="Times New Roman"/>
          <w:color w:val="auto"/>
          <w:sz w:val="24"/>
          <w:szCs w:val="24"/>
          <w:lang w:val="en-US" w:eastAsia="zh-CN"/>
        </w:rPr>
        <w:t>《工业企业挥发性有机物排放控制标准》（DB12/524-2014）</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污染物排放限值二级标准和</w:t>
      </w:r>
      <w:r>
        <w:rPr>
          <w:rFonts w:hint="eastAsia" w:ascii="Times New Roman" w:hAnsi="Times New Roman" w:cs="Times New Roman"/>
          <w:color w:val="auto"/>
          <w:kern w:val="24"/>
          <w:sz w:val="24"/>
          <w:szCs w:val="24"/>
          <w:lang w:val="en-US" w:eastAsia="zh-CN"/>
        </w:rPr>
        <w:t>表5</w:t>
      </w:r>
      <w:r>
        <w:rPr>
          <w:rFonts w:hAnsi="宋体"/>
          <w:color w:val="auto"/>
          <w:kern w:val="0"/>
          <w:sz w:val="24"/>
          <w:szCs w:val="24"/>
        </w:rPr>
        <w:t>无组织排放监控浓度限值</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4"/>
          <w:szCs w:val="24"/>
        </w:rPr>
        <w:t>详见表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6-</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大气污染物排放</w:t>
      </w:r>
      <w:r>
        <w:rPr>
          <w:rFonts w:hint="default" w:ascii="Times New Roman" w:hAnsi="Times New Roman" w:cs="Times New Roman"/>
          <w:b/>
          <w:bCs/>
          <w:szCs w:val="21"/>
        </w:rPr>
        <w:t>浓度限值</w:t>
      </w:r>
    </w:p>
    <w:tbl>
      <w:tblPr>
        <w:tblStyle w:val="12"/>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30"/>
        <w:gridCol w:w="960"/>
        <w:gridCol w:w="945"/>
        <w:gridCol w:w="1020"/>
        <w:gridCol w:w="156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exact"/>
        </w:trPr>
        <w:tc>
          <w:tcPr>
            <w:tcW w:w="888" w:type="dxa"/>
            <w:vMerge w:val="restar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污染物</w:t>
            </w:r>
          </w:p>
        </w:tc>
        <w:tc>
          <w:tcPr>
            <w:tcW w:w="1230" w:type="dxa"/>
            <w:vMerge w:val="restar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最高允许排放浓度（</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r>
              <w:rPr>
                <w:rFonts w:hint="eastAsia"/>
                <w:color w:val="auto"/>
                <w:lang w:val="en-US" w:eastAsia="zh-CN"/>
              </w:rPr>
              <w:t>）</w:t>
            </w:r>
          </w:p>
        </w:tc>
        <w:tc>
          <w:tcPr>
            <w:tcW w:w="1905" w:type="dxa"/>
            <w:gridSpan w:val="2"/>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最高允许排放速率</w:t>
            </w:r>
          </w:p>
        </w:tc>
        <w:tc>
          <w:tcPr>
            <w:tcW w:w="2580" w:type="dxa"/>
            <w:gridSpan w:val="2"/>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无组织排放监控浓度限值</w:t>
            </w:r>
          </w:p>
        </w:tc>
        <w:tc>
          <w:tcPr>
            <w:tcW w:w="3165" w:type="dxa"/>
            <w:vMerge w:val="restar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lang w:val="en-US" w:eastAsia="zh-CN"/>
              </w:rPr>
            </w:pPr>
            <w:r>
              <w:rPr>
                <w:rFonts w:hint="eastAsia"/>
                <w:color w:val="auto"/>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888" w:type="dxa"/>
            <w:vMerge w:val="continue"/>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rPr>
            </w:pPr>
          </w:p>
        </w:tc>
        <w:tc>
          <w:tcPr>
            <w:tcW w:w="1230" w:type="dxa"/>
            <w:vMerge w:val="continue"/>
            <w:tcBorders>
              <w:top w:val="single" w:color="auto" w:sz="4" w:space="0"/>
              <w:left w:val="single" w:color="auto" w:sz="4" w:space="0"/>
              <w:bottom w:val="single" w:color="auto" w:sz="4" w:space="0"/>
              <w:right w:val="single" w:color="auto" w:sz="4" w:space="0"/>
            </w:tcBorders>
            <w:noWrap w:val="0"/>
            <w:vAlign w:val="center"/>
          </w:tcPr>
          <w:p>
            <w:pPr>
              <w:bidi w:val="0"/>
              <w:jc w:val="center"/>
              <w:rPr>
                <w:color w:val="auto"/>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排气筒</w:t>
            </w:r>
            <w:r>
              <w:rPr>
                <w:rFonts w:hint="default" w:ascii="Times New Roman" w:hAnsi="Times New Roman" w:cs="Times New Roman"/>
                <w:color w:val="auto"/>
                <w:lang w:val="en-US" w:eastAsia="zh-CN"/>
              </w:rPr>
              <w:t>（m）</w:t>
            </w:r>
          </w:p>
        </w:tc>
        <w:tc>
          <w:tcPr>
            <w:tcW w:w="94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二级（</w:t>
            </w:r>
            <w:r>
              <w:rPr>
                <w:rFonts w:hint="default" w:ascii="Times New Roman" w:hAnsi="Times New Roman" w:cs="Times New Roman"/>
                <w:color w:val="auto"/>
                <w:lang w:val="en-US" w:eastAsia="zh-CN"/>
              </w:rPr>
              <w:t>kg/h</w:t>
            </w:r>
            <w:r>
              <w:rPr>
                <w:rFonts w:hint="eastAsia"/>
                <w:color w:val="auto"/>
                <w:lang w:val="en-US" w:eastAsia="zh-CN"/>
              </w:rPr>
              <w:t>）</w:t>
            </w:r>
          </w:p>
        </w:tc>
        <w:tc>
          <w:tcPr>
            <w:tcW w:w="102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监控点</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color w:val="auto"/>
                <w:lang w:val="en-US" w:eastAsia="zh-CN"/>
              </w:rPr>
            </w:pPr>
            <w:r>
              <w:rPr>
                <w:rFonts w:hint="eastAsia"/>
                <w:color w:val="auto"/>
                <w:lang w:val="en-US" w:eastAsia="zh-CN"/>
              </w:rPr>
              <w:t>浓度</w:t>
            </w:r>
          </w:p>
        </w:tc>
        <w:tc>
          <w:tcPr>
            <w:tcW w:w="3165" w:type="dxa"/>
            <w:vMerge w:val="continue"/>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硫酸雾</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9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020" w:type="dxa"/>
            <w:vMerge w:val="restart"/>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周界外</w:t>
            </w:r>
            <w:r>
              <w:rPr>
                <w:rFonts w:hint="default" w:ascii="Times New Roman" w:hAnsi="Times New Roman" w:cs="Times New Roman"/>
                <w:sz w:val="21"/>
                <w:szCs w:val="21"/>
                <w:lang w:val="en-US" w:eastAsia="zh-CN"/>
              </w:rPr>
              <w:t>浓度</w:t>
            </w:r>
            <w:r>
              <w:rPr>
                <w:rFonts w:hint="eastAsia" w:ascii="Times New Roman" w:hAnsi="Times New Roman" w:cs="Times New Roman"/>
                <w:sz w:val="21"/>
                <w:szCs w:val="21"/>
                <w:lang w:val="en-US" w:eastAsia="zh-CN"/>
              </w:rPr>
              <w:t>最高点</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2</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3165" w:type="dxa"/>
            <w:vMerge w:val="restart"/>
            <w:tcBorders>
              <w:top w:val="single" w:color="auto" w:sz="4" w:space="0"/>
              <w:left w:val="single" w:color="auto" w:sz="4" w:space="0"/>
              <w:right w:val="single" w:color="auto" w:sz="4" w:space="0"/>
            </w:tcBorders>
            <w:noWrap w:val="0"/>
            <w:vAlign w:val="center"/>
          </w:tcPr>
          <w:p>
            <w:pPr>
              <w:bidi w:val="0"/>
              <w:spacing w:line="240" w:lineRule="auto"/>
              <w:jc w:val="both"/>
              <w:rPr>
                <w:rFonts w:hint="default" w:ascii="Times New Roman" w:hAnsi="Times New Roman" w:cs="Times New Roman"/>
                <w:color w:val="auto"/>
                <w:sz w:val="21"/>
                <w:szCs w:val="21"/>
                <w:lang w:val="en-US" w:eastAsia="zh-CN"/>
              </w:rPr>
            </w:pPr>
            <w:r>
              <w:rPr>
                <w:color w:val="auto"/>
                <w:kern w:val="24"/>
                <w:sz w:val="21"/>
                <w:szCs w:val="21"/>
              </w:rPr>
              <w:t>《大气污染物综合排放标准》（</w:t>
            </w:r>
            <w:r>
              <w:rPr>
                <w:rFonts w:hint="default" w:ascii="Times New Roman" w:hAnsi="Times New Roman" w:cs="Times New Roman"/>
                <w:color w:val="auto"/>
                <w:kern w:val="24"/>
                <w:sz w:val="21"/>
                <w:szCs w:val="21"/>
              </w:rPr>
              <w:t>GB16297-1996</w:t>
            </w:r>
            <w:r>
              <w:rPr>
                <w:color w:val="auto"/>
                <w:kern w:val="24"/>
                <w:sz w:val="21"/>
                <w:szCs w:val="21"/>
              </w:rPr>
              <w:t>）</w:t>
            </w:r>
            <w:r>
              <w:rPr>
                <w:rFonts w:hAnsi="宋体"/>
                <w:color w:val="auto"/>
                <w:kern w:val="0"/>
                <w:sz w:val="21"/>
                <w:szCs w:val="21"/>
              </w:rPr>
              <w:t>中</w:t>
            </w:r>
            <w:r>
              <w:rPr>
                <w:color w:val="auto"/>
                <w:kern w:val="24"/>
                <w:sz w:val="21"/>
                <w:szCs w:val="21"/>
              </w:rPr>
              <w:t>表</w:t>
            </w:r>
            <w:r>
              <w:rPr>
                <w:rFonts w:hint="default" w:ascii="Times New Roman" w:hAnsi="Times New Roman" w:cs="Times New Roman"/>
                <w:color w:val="auto"/>
                <w:kern w:val="24"/>
                <w:sz w:val="21"/>
                <w:szCs w:val="21"/>
              </w:rPr>
              <w:t>2</w:t>
            </w:r>
            <w:r>
              <w:rPr>
                <w:rFonts w:hint="eastAsia" w:ascii="Times New Roman" w:hAnsi="Times New Roman" w:cs="Times New Roman"/>
                <w:color w:val="auto"/>
                <w:kern w:val="24"/>
                <w:sz w:val="21"/>
                <w:szCs w:val="21"/>
                <w:lang w:eastAsia="zh-CN"/>
              </w:rPr>
              <w:t>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HCl</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9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0.43</w:t>
            </w:r>
          </w:p>
        </w:tc>
        <w:tc>
          <w:tcPr>
            <w:tcW w:w="1020" w:type="dxa"/>
            <w:vMerge w:val="continue"/>
            <w:tcBorders>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3165" w:type="dxa"/>
            <w:vMerge w:val="continue"/>
            <w:tcBorders>
              <w:left w:val="single" w:color="auto" w:sz="4" w:space="0"/>
              <w:right w:val="single" w:color="auto" w:sz="4" w:space="0"/>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氟化物</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c>
          <w:tcPr>
            <w:tcW w:w="9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0.17</w:t>
            </w:r>
          </w:p>
        </w:tc>
        <w:tc>
          <w:tcPr>
            <w:tcW w:w="1020" w:type="dxa"/>
            <w:vMerge w:val="continue"/>
            <w:tcBorders>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20u</w:t>
            </w:r>
            <w:r>
              <w:rPr>
                <w:rFonts w:hint="default" w:ascii="Times New Roman" w:hAnsi="Times New Roman" w:cs="Times New Roman"/>
                <w:color w:val="auto"/>
                <w:lang w:val="en-US" w:eastAsia="zh-CN"/>
              </w:rPr>
              <w:t>g/m</w:t>
            </w:r>
            <w:r>
              <w:rPr>
                <w:rFonts w:hint="default" w:ascii="Times New Roman" w:hAnsi="Times New Roman" w:cs="Times New Roman"/>
                <w:color w:val="auto"/>
                <w:vertAlign w:val="superscript"/>
                <w:lang w:val="en-US" w:eastAsia="zh-CN"/>
              </w:rPr>
              <w:t>3</w:t>
            </w:r>
          </w:p>
        </w:tc>
        <w:tc>
          <w:tcPr>
            <w:tcW w:w="3165" w:type="dxa"/>
            <w:vMerge w:val="continue"/>
            <w:tcBorders>
              <w:left w:val="single" w:color="auto" w:sz="4" w:space="0"/>
              <w:right w:val="single" w:color="auto" w:sz="4" w:space="0"/>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exact"/>
        </w:trPr>
        <w:tc>
          <w:tcPr>
            <w:tcW w:w="888"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9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94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p>
        </w:tc>
        <w:tc>
          <w:tcPr>
            <w:tcW w:w="1020" w:type="dxa"/>
            <w:vMerge w:val="continue"/>
            <w:tcBorders>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r>
              <w:rPr>
                <w:rFonts w:hint="default" w:ascii="Times New Roman" w:hAnsi="Times New Roman" w:cs="Times New Roman"/>
                <w:color w:val="auto"/>
                <w:lang w:val="en-US" w:eastAsia="zh-CN"/>
              </w:rPr>
              <w:t>mg/m</w:t>
            </w:r>
            <w:r>
              <w:rPr>
                <w:rFonts w:hint="default" w:ascii="Times New Roman" w:hAnsi="Times New Roman" w:cs="Times New Roman"/>
                <w:color w:val="auto"/>
                <w:vertAlign w:val="superscript"/>
                <w:lang w:val="en-US" w:eastAsia="zh-CN"/>
              </w:rPr>
              <w:t>3</w:t>
            </w:r>
          </w:p>
        </w:tc>
        <w:tc>
          <w:tcPr>
            <w:tcW w:w="3165" w:type="dxa"/>
            <w:tcBorders>
              <w:left w:val="single" w:color="auto" w:sz="4" w:space="0"/>
              <w:bottom w:val="single" w:color="auto" w:sz="4" w:space="0"/>
              <w:right w:val="single" w:color="auto" w:sz="4" w:space="0"/>
            </w:tcBorders>
            <w:noWrap w:val="0"/>
            <w:vAlign w:val="center"/>
          </w:tcPr>
          <w:p>
            <w:pPr>
              <w:bidi w:val="0"/>
              <w:spacing w:line="240" w:lineRule="auto"/>
              <w:jc w:val="distribut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《工业企业挥发性有机物排放控制标准》（DB12/524-2014）</w:t>
            </w:r>
            <w:r>
              <w:rPr>
                <w:color w:val="auto"/>
                <w:kern w:val="24"/>
                <w:sz w:val="21"/>
                <w:szCs w:val="21"/>
              </w:rPr>
              <w:t>表</w:t>
            </w:r>
            <w:r>
              <w:rPr>
                <w:rFonts w:hint="default" w:ascii="Times New Roman" w:hAnsi="Times New Roman" w:cs="Times New Roman"/>
                <w:color w:val="auto"/>
                <w:kern w:val="24"/>
                <w:sz w:val="21"/>
                <w:szCs w:val="21"/>
              </w:rPr>
              <w:t>2</w:t>
            </w:r>
            <w:r>
              <w:rPr>
                <w:rFonts w:hint="eastAsia" w:ascii="Times New Roman" w:hAnsi="Times New Roman" w:cs="Times New Roman"/>
                <w:color w:val="auto"/>
                <w:kern w:val="24"/>
                <w:sz w:val="21"/>
                <w:szCs w:val="21"/>
                <w:lang w:eastAsia="zh-CN"/>
              </w:rPr>
              <w:t>污染物排放限值二级标准和</w:t>
            </w:r>
            <w:r>
              <w:rPr>
                <w:rFonts w:hint="eastAsia" w:ascii="Times New Roman" w:hAnsi="Times New Roman" w:cs="Times New Roman"/>
                <w:color w:val="auto"/>
                <w:kern w:val="24"/>
                <w:sz w:val="21"/>
                <w:szCs w:val="21"/>
                <w:lang w:val="en-US" w:eastAsia="zh-CN"/>
              </w:rPr>
              <w:t>表5</w:t>
            </w:r>
            <w:r>
              <w:rPr>
                <w:rFonts w:hAnsi="宋体"/>
                <w:color w:val="auto"/>
                <w:kern w:val="0"/>
                <w:sz w:val="21"/>
                <w:szCs w:val="21"/>
              </w:rPr>
              <w:t>无组织排放监控浓度限值</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项目</w:t>
      </w:r>
      <w:r>
        <w:rPr>
          <w:rFonts w:hint="eastAsia"/>
          <w:sz w:val="24"/>
          <w:szCs w:val="24"/>
          <w:lang w:val="en-US" w:eastAsia="zh-CN"/>
        </w:rPr>
        <w:t>天然气</w:t>
      </w:r>
      <w:r>
        <w:rPr>
          <w:rFonts w:hint="eastAsia"/>
          <w:sz w:val="24"/>
          <w:szCs w:val="24"/>
          <w:lang w:eastAsia="zh-CN"/>
        </w:rPr>
        <w:t>锅炉参照《锅炉大气污染物排放标准》（</w:t>
      </w:r>
      <w:r>
        <w:rPr>
          <w:rFonts w:hint="default" w:ascii="Times New Roman" w:hAnsi="Times New Roman" w:cs="Times New Roman"/>
          <w:sz w:val="24"/>
          <w:szCs w:val="24"/>
          <w:lang w:val="en-US" w:eastAsia="zh-CN"/>
        </w:rPr>
        <w:t>GB13271-2014</w:t>
      </w:r>
      <w:r>
        <w:rPr>
          <w:rFonts w:hint="eastAsia"/>
          <w:sz w:val="24"/>
          <w:szCs w:val="24"/>
          <w:lang w:eastAsia="zh-CN"/>
        </w:rPr>
        <w:t>）</w:t>
      </w:r>
      <w:r>
        <w:rPr>
          <w:rFonts w:hint="eastAsia"/>
          <w:sz w:val="24"/>
          <w:szCs w:val="24"/>
          <w:lang w:val="en-US" w:eastAsia="zh-CN"/>
        </w:rPr>
        <w:t>中锅炉大气污染物排放限值，</w:t>
      </w:r>
      <w:r>
        <w:rPr>
          <w:rFonts w:hint="default"/>
          <w:sz w:val="24"/>
          <w:szCs w:val="24"/>
        </w:rPr>
        <w:t>详见表</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lang w:val="en-US" w:eastAsia="zh-CN"/>
        </w:rPr>
        <w:t>表6-3</w:t>
      </w:r>
      <w:r>
        <w:rPr>
          <w:rFonts w:hint="default" w:ascii="Times New Roman" w:hAnsi="Times New Roman" w:cs="Times New Roman"/>
          <w:b/>
          <w:bCs/>
          <w:szCs w:val="21"/>
        </w:rPr>
        <w:t xml:space="preserve"> </w:t>
      </w:r>
      <w:r>
        <w:rPr>
          <w:rFonts w:hint="eastAsia" w:ascii="Times New Roman" w:hAnsi="Times New Roman" w:cs="Times New Roman"/>
          <w:b/>
          <w:bCs/>
          <w:szCs w:val="21"/>
          <w:lang w:val="en-US" w:eastAsia="zh-CN"/>
        </w:rPr>
        <w:t xml:space="preserve">                           </w:t>
      </w:r>
      <w:r>
        <w:rPr>
          <w:rFonts w:hint="default" w:ascii="Times New Roman" w:hAnsi="Times New Roman" w:cs="Times New Roman"/>
          <w:b/>
          <w:bCs/>
          <w:szCs w:val="21"/>
        </w:rPr>
        <w:t>锅炉大气污染物浓度限值</w:t>
      </w:r>
    </w:p>
    <w:tbl>
      <w:tblPr>
        <w:tblStyle w:val="12"/>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2085"/>
        <w:gridCol w:w="5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trPr>
        <w:tc>
          <w:tcPr>
            <w:tcW w:w="17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污染物</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最高允许排放浓度（mg/m³）</w:t>
            </w:r>
          </w:p>
        </w:tc>
        <w:tc>
          <w:tcPr>
            <w:tcW w:w="58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颗粒物</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vertAlign w:val="baseline"/>
                <w:lang w:val="en-US" w:eastAsia="zh-CN"/>
              </w:rPr>
            </w:pPr>
            <w:r>
              <w:rPr>
                <w:rFonts w:hint="eastAsia" w:ascii="Times New Roman" w:hAnsi="Times New Roman" w:cs="Times New Roman"/>
                <w:szCs w:val="21"/>
                <w:lang w:val="en-US" w:eastAsia="zh-CN"/>
              </w:rPr>
              <w:t>20</w:t>
            </w:r>
          </w:p>
        </w:tc>
        <w:tc>
          <w:tcPr>
            <w:tcW w:w="589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《锅炉大气污染物排放标准》</w:t>
            </w:r>
          </w:p>
          <w:p>
            <w:pPr>
              <w:pStyle w:val="22"/>
              <w:widowControl/>
              <w:autoSpaceDN w:val="0"/>
              <w:spacing w:line="240" w:lineRule="exact"/>
              <w:jc w:val="center"/>
              <w:rPr>
                <w:rFonts w:hint="default" w:ascii="Times New Roman" w:hAnsi="Times New Roman" w:cs="Times New Roman"/>
                <w:color w:val="000000"/>
                <w:kern w:val="0"/>
                <w:szCs w:val="21"/>
              </w:rPr>
            </w:pPr>
            <w:r>
              <w:rPr>
                <w:rFonts w:hint="default" w:ascii="Times New Roman" w:hAnsi="Times New Roman" w:cs="Times New Roman"/>
                <w:szCs w:val="21"/>
              </w:rPr>
              <w:t>（GB13271</w:t>
            </w:r>
            <w:r>
              <w:rPr>
                <w:rFonts w:hint="eastAsia" w:ascii="Times New Roman" w:hAnsi="Times New Roman" w:cs="Times New Roman"/>
                <w:szCs w:val="21"/>
                <w:lang w:val="en-US" w:eastAsia="zh-CN"/>
              </w:rPr>
              <w:t>-</w:t>
            </w:r>
            <w:r>
              <w:rPr>
                <w:rFonts w:hint="default" w:ascii="Times New Roman" w:hAnsi="Times New Roman" w:cs="Times New Roman"/>
                <w:szCs w:val="21"/>
              </w:rPr>
              <w:t>2014）表</w:t>
            </w:r>
            <w:r>
              <w:rPr>
                <w:rFonts w:hint="eastAsia" w:ascii="Times New Roman" w:hAnsi="Times New Roman" w:cs="Times New Roman"/>
                <w:szCs w:val="21"/>
                <w:lang w:val="en-US" w:eastAsia="zh-CN"/>
              </w:rPr>
              <w:t>2</w:t>
            </w:r>
            <w:r>
              <w:rPr>
                <w:rFonts w:hint="default" w:ascii="Times New Roman" w:hAnsi="Times New Roman" w:cs="Times New Roman"/>
                <w:szCs w:val="21"/>
              </w:rPr>
              <w:t>中污染物排放限值</w:t>
            </w:r>
            <w:r>
              <w:rPr>
                <w:rFonts w:hint="eastAsia" w:ascii="Times New Roman" w:hAnsi="Times New Roman" w:cs="Times New Roman"/>
                <w:szCs w:val="21"/>
                <w:lang w:val="en-US" w:eastAsia="zh-CN"/>
              </w:rPr>
              <w:t>及</w:t>
            </w:r>
            <w:r>
              <w:rPr>
                <w:rFonts w:hint="default" w:ascii="Times New Roman" w:hAnsi="Times New Roman" w:cs="Times New Roman"/>
                <w:color w:val="000000"/>
                <w:kern w:val="0"/>
                <w:szCs w:val="21"/>
              </w:rPr>
              <w:t>安徽省2020年</w:t>
            </w:r>
          </w:p>
          <w:p>
            <w:pPr>
              <w:spacing w:line="240" w:lineRule="auto"/>
              <w:jc w:val="center"/>
              <w:rPr>
                <w:rFonts w:hint="eastAsia" w:ascii="Times New Roman" w:hAnsi="Times New Roman" w:eastAsia="宋体" w:cs="Times New Roman"/>
                <w:b/>
                <w:bCs/>
                <w:vertAlign w:val="baseline"/>
                <w:lang w:val="en-US" w:eastAsia="zh-CN"/>
              </w:rPr>
            </w:pPr>
            <w:r>
              <w:rPr>
                <w:rFonts w:hint="default" w:ascii="Times New Roman" w:hAnsi="Times New Roman" w:cs="Times New Roman"/>
                <w:color w:val="000000"/>
                <w:kern w:val="0"/>
                <w:szCs w:val="21"/>
              </w:rPr>
              <w:t>大气污染防治重点工作任务皖大气办﹝2020﹞2号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color w:val="auto"/>
                <w:vertAlign w:val="baseline"/>
                <w:lang w:val="en-US" w:eastAsia="zh-CN"/>
              </w:rPr>
            </w:pPr>
            <w:r>
              <w:rPr>
                <w:rFonts w:hint="eastAsia" w:ascii="Times New Roman" w:hAnsi="Times New Roman" w:cs="Times New Roman"/>
                <w:color w:val="auto"/>
                <w:szCs w:val="21"/>
                <w:lang w:val="en-US" w:eastAsia="zh-CN"/>
              </w:rPr>
              <w:t>50</w:t>
            </w:r>
          </w:p>
        </w:tc>
        <w:tc>
          <w:tcPr>
            <w:tcW w:w="5896" w:type="dxa"/>
            <w:vMerge w:val="continue"/>
            <w:tcBorders>
              <w:top w:val="single" w:color="auto" w:sz="4" w:space="0"/>
              <w:left w:val="single" w:color="auto" w:sz="4" w:space="0"/>
              <w:bottom w:val="single" w:color="auto" w:sz="4" w:space="0"/>
              <w:right w:val="single" w:color="auto" w:sz="4" w:space="0"/>
            </w:tcBorders>
            <w:noWrap w:val="0"/>
            <w:vAlign w:val="top"/>
          </w:tcPr>
          <w:p>
            <w:pPr>
              <w:bidi w:val="0"/>
              <w:spacing w:line="360" w:lineRule="auto"/>
              <w:jc w:val="center"/>
              <w:rPr>
                <w:rFonts w:hint="default" w:ascii="Times New Roman" w:hAnsi="Times New Roman" w:cs="Times New Roman"/>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7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vertAlign w:val="baseline"/>
                <w:lang w:val="en-US" w:eastAsia="zh-CN"/>
              </w:rPr>
            </w:pPr>
            <w:r>
              <w:rPr>
                <w:rFonts w:hint="default" w:ascii="Times New Roman" w:hAnsi="Times New Roman" w:cs="Times New Roman"/>
                <w:szCs w:val="21"/>
              </w:rPr>
              <w:t>NO</w:t>
            </w:r>
            <w:r>
              <w:rPr>
                <w:rFonts w:hint="default" w:ascii="Times New Roman" w:hAnsi="Times New Roman" w:cs="Times New Roman"/>
                <w:szCs w:val="21"/>
                <w:vertAlign w:val="subscript"/>
              </w:rPr>
              <w:t>X</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color w:val="auto"/>
                <w:vertAlign w:val="baseline"/>
                <w:lang w:val="en-US" w:eastAsia="zh-CN"/>
              </w:rPr>
            </w:pPr>
            <w:r>
              <w:rPr>
                <w:rFonts w:hint="eastAsia" w:ascii="Times New Roman" w:hAnsi="Times New Roman" w:cs="Times New Roman"/>
                <w:color w:val="auto"/>
                <w:szCs w:val="21"/>
                <w:lang w:val="en-US" w:eastAsia="zh-CN"/>
              </w:rPr>
              <w:t>50</w:t>
            </w:r>
          </w:p>
        </w:tc>
        <w:tc>
          <w:tcPr>
            <w:tcW w:w="5896" w:type="dxa"/>
            <w:vMerge w:val="continue"/>
            <w:tcBorders>
              <w:top w:val="single" w:color="auto" w:sz="4" w:space="0"/>
              <w:left w:val="single" w:color="auto" w:sz="4" w:space="0"/>
              <w:bottom w:val="single" w:color="auto" w:sz="4" w:space="0"/>
              <w:right w:val="single" w:color="auto" w:sz="4" w:space="0"/>
            </w:tcBorders>
            <w:noWrap w:val="0"/>
            <w:vAlign w:val="top"/>
          </w:tcPr>
          <w:p>
            <w:pPr>
              <w:bidi w:val="0"/>
              <w:spacing w:line="360" w:lineRule="auto"/>
              <w:jc w:val="center"/>
              <w:rPr>
                <w:rFonts w:hint="default" w:ascii="Times New Roman" w:hAnsi="Times New Roman" w:cs="Times New Roman"/>
                <w:b/>
                <w:bCs/>
                <w:vertAlign w:val="baseline"/>
                <w:lang w:val="en-US" w:eastAsia="zh-CN"/>
              </w:rPr>
            </w:pPr>
          </w:p>
        </w:tc>
      </w:tr>
    </w:tbl>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28"/>
          <w:szCs w:val="28"/>
          <w:lang w:val="en-US" w:eastAsia="zh-CN"/>
        </w:rPr>
      </w:pPr>
      <w:bookmarkStart w:id="46" w:name="_Toc28891"/>
      <w:bookmarkStart w:id="47" w:name="_Toc22525"/>
      <w:r>
        <w:rPr>
          <w:rFonts w:hint="default" w:ascii="Times New Roman" w:hAnsi="Times New Roman" w:eastAsia="宋体" w:cs="Times New Roman"/>
          <w:color w:val="auto"/>
          <w:sz w:val="28"/>
          <w:szCs w:val="28"/>
          <w:lang w:val="en-US" w:eastAsia="zh-CN"/>
        </w:rPr>
        <w:t>6.3厂界噪声排放标准</w:t>
      </w:r>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pacing w:val="-6"/>
          <w:sz w:val="21"/>
          <w:szCs w:val="21"/>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东侧和北侧</w:t>
      </w:r>
      <w:r>
        <w:rPr>
          <w:rFonts w:hint="default" w:ascii="Times New Roman" w:hAnsi="Times New Roman" w:eastAsia="宋体" w:cs="Times New Roman"/>
          <w:color w:val="auto"/>
          <w:sz w:val="24"/>
          <w:szCs w:val="24"/>
          <w:lang w:val="en-US" w:eastAsia="zh-CN"/>
        </w:rPr>
        <w:t>厂界噪声执行</w:t>
      </w:r>
      <w:r>
        <w:rPr>
          <w:rFonts w:hint="default" w:ascii="Times New Roman" w:hAnsi="Times New Roman" w:eastAsia="宋体" w:cs="Times New Roman"/>
          <w:color w:val="auto"/>
          <w:sz w:val="24"/>
          <w:szCs w:val="24"/>
        </w:rPr>
        <w:t>《工业企业厂界环境噪声排放标准》（GB12348-2008）中</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类标准</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szCs w:val="24"/>
          <w:lang w:val="en-US" w:eastAsia="zh-CN"/>
        </w:rPr>
        <w:t>南侧和西侧</w:t>
      </w:r>
      <w:r>
        <w:rPr>
          <w:rFonts w:hint="default" w:ascii="Times New Roman" w:hAnsi="Times New Roman" w:eastAsia="宋体" w:cs="Times New Roman"/>
          <w:color w:val="auto"/>
          <w:sz w:val="24"/>
          <w:szCs w:val="24"/>
          <w:lang w:val="en-US" w:eastAsia="zh-CN"/>
        </w:rPr>
        <w:t>厂界噪声执行</w:t>
      </w:r>
      <w:r>
        <w:rPr>
          <w:rFonts w:hint="default" w:ascii="Times New Roman" w:hAnsi="Times New Roman" w:eastAsia="宋体" w:cs="Times New Roman"/>
          <w:color w:val="auto"/>
          <w:sz w:val="24"/>
          <w:szCs w:val="24"/>
        </w:rPr>
        <w:t>《工业企业厂界环境噪声排放标准》（GB12348-2008）中</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类标准，详见表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4。</w:t>
      </w:r>
    </w:p>
    <w:p>
      <w:pPr>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6-4</w:t>
      </w:r>
      <w:r>
        <w:rPr>
          <w:rFonts w:hint="default" w:ascii="Times New Roman" w:hAnsi="Times New Roman" w:eastAsia="宋体" w:cs="Times New Roman"/>
          <w:b/>
          <w:bCs/>
          <w:lang w:val="en-US"/>
        </w:rPr>
        <w:t xml:space="preserve">   </w:t>
      </w:r>
      <w:r>
        <w:rPr>
          <w:rFonts w:hint="default" w:ascii="Times New Roman" w:hAnsi="Times New Roman" w:eastAsia="宋体" w:cs="Times New Roman"/>
          <w:b/>
          <w:bCs/>
        </w:rPr>
        <w:t xml:space="preserve"> </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rPr>
        <w:t>厂界噪声标准值     等效声级 LAeq：dB(A)</w:t>
      </w:r>
    </w:p>
    <w:tbl>
      <w:tblPr>
        <w:tblStyle w:val="12"/>
        <w:tblW w:w="9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502"/>
        <w:gridCol w:w="91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083" w:type="dxa"/>
            <w:vMerge w:val="restart"/>
            <w:tcBorders>
              <w:top w:val="single" w:color="auto" w:sz="4" w:space="0"/>
              <w:left w:val="single" w:color="auto" w:sz="4" w:space="0"/>
              <w:bottom w:val="single" w:color="auto" w:sz="4" w:space="0"/>
              <w:right w:val="single" w:color="auto" w:sz="4" w:space="0"/>
            </w:tcBorders>
            <w:noWrap w:val="0"/>
            <w:vAlign w:val="center"/>
          </w:tcPr>
          <w:p>
            <w:pPr>
              <w:bidi w:val="0"/>
              <w:jc w:val="both"/>
              <w:rPr>
                <w:rFonts w:hint="eastAsia"/>
              </w:rPr>
            </w:pPr>
            <w:r>
              <w:rPr>
                <w:rFonts w:hint="default"/>
              </w:rPr>
              <w:t>区域类型</w:t>
            </w:r>
          </w:p>
        </w:tc>
        <w:tc>
          <w:tcPr>
            <w:tcW w:w="6502" w:type="dxa"/>
            <w:vMerge w:val="restar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rPr>
            </w:pPr>
            <w:r>
              <w:rPr>
                <w:rFonts w:hint="default"/>
              </w:rPr>
              <w:t>执行标准</w:t>
            </w:r>
          </w:p>
        </w:tc>
        <w:tc>
          <w:tcPr>
            <w:tcW w:w="1830"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eastAsia" w:ascii="宋体" w:hAnsi="宋体" w:eastAsia="宋体" w:cs="宋体"/>
                <w:b/>
                <w:bCs/>
                <w:color w:val="auto"/>
                <w:sz w:val="21"/>
                <w:szCs w:val="21"/>
                <w:vertAlign w:val="baseline"/>
              </w:rPr>
            </w:pPr>
            <w:r>
              <w:rPr>
                <w:rFonts w:hint="default" w:ascii="Times New Roman" w:hAnsi="Times New Roman" w:cs="Times New Roman"/>
                <w:color w:val="auto"/>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08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eastAsia="宋体"/>
                <w:color w:val="auto"/>
                <w:lang w:eastAsia="zh-CN"/>
              </w:rPr>
            </w:pPr>
          </w:p>
        </w:tc>
        <w:tc>
          <w:tcPr>
            <w:tcW w:w="650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color w:val="auto"/>
                <w:sz w:val="21"/>
                <w:szCs w:val="21"/>
                <w:vertAlign w:val="baseline"/>
              </w:rPr>
            </w:pP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昼</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83"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eastAsia"/>
                <w:color w:val="auto"/>
                <w:lang w:eastAsia="zh-CN"/>
              </w:rPr>
            </w:pPr>
            <w:r>
              <w:rPr>
                <w:rFonts w:hint="eastAsia"/>
                <w:color w:val="auto"/>
                <w:lang w:eastAsia="zh-CN"/>
              </w:rPr>
              <w:t>厂界</w:t>
            </w:r>
          </w:p>
        </w:tc>
        <w:tc>
          <w:tcPr>
            <w:tcW w:w="6502"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2008）中</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类标准</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83" w:type="dxa"/>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eastAsia"/>
                <w:color w:val="auto"/>
                <w:lang w:eastAsia="zh-CN"/>
              </w:rPr>
            </w:pPr>
          </w:p>
        </w:tc>
        <w:tc>
          <w:tcPr>
            <w:tcW w:w="6502"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2008）中</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类标准</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55</w:t>
            </w:r>
          </w:p>
        </w:tc>
      </w:tr>
    </w:tbl>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sz w:val="28"/>
          <w:szCs w:val="28"/>
          <w:lang w:val="en-US" w:eastAsia="zh-CN"/>
        </w:rPr>
      </w:pPr>
      <w:bookmarkStart w:id="48" w:name="_Toc21523"/>
      <w:r>
        <w:rPr>
          <w:rFonts w:hint="default" w:ascii="Times New Roman" w:hAnsi="Times New Roman" w:eastAsia="宋体" w:cs="Times New Roman"/>
          <w:sz w:val="28"/>
          <w:szCs w:val="28"/>
          <w:lang w:val="en-US" w:eastAsia="zh-CN"/>
        </w:rPr>
        <w:t>6.4、固体废物排放执行标准</w:t>
      </w:r>
      <w:bookmarkEnd w:id="4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sectPr>
          <w:pgSz w:w="11906" w:h="16838"/>
          <w:pgMar w:top="1383" w:right="1236" w:bottom="1383" w:left="1236" w:header="851" w:footer="992" w:gutter="0"/>
          <w:pgNumType w:fmt="decimal"/>
          <w:cols w:space="425" w:num="1"/>
          <w:docGrid w:type="lines" w:linePitch="312" w:charSpace="0"/>
        </w:sectPr>
      </w:pPr>
      <w:r>
        <w:rPr>
          <w:rFonts w:hint="default" w:ascii="Times New Roman" w:hAnsi="Times New Roman" w:cs="Times New Roman" w:eastAsiaTheme="minorEastAsia"/>
          <w:sz w:val="24"/>
          <w:szCs w:val="24"/>
          <w:lang w:val="en-US" w:eastAsia="zh-CN"/>
        </w:rPr>
        <w:t>一般固废处理处置执行《一般工业固体废物贮存、处置场污染控制标准》（GB18599-20</w:t>
      </w:r>
      <w:r>
        <w:rPr>
          <w:rFonts w:hint="eastAsia" w:ascii="Times New Roman" w:hAnsi="Times New Roman" w:cs="Times New Roman"/>
          <w:sz w:val="24"/>
          <w:szCs w:val="24"/>
          <w:lang w:val="en-US" w:eastAsia="zh-CN"/>
        </w:rPr>
        <w:t>20</w:t>
      </w:r>
      <w:r>
        <w:rPr>
          <w:rFonts w:hint="eastAsia" w:ascii="宋体" w:hAnsi="宋体" w:eastAsia="宋体" w:cs="宋体"/>
          <w:sz w:val="24"/>
          <w:szCs w:val="24"/>
          <w:lang w:val="en-US" w:eastAsia="zh-CN"/>
        </w:rPr>
        <w:t>)</w:t>
      </w:r>
      <w:r>
        <w:rPr>
          <w:rFonts w:hint="default" w:ascii="Times New Roman" w:hAnsi="Times New Roman" w:cs="Times New Roman" w:eastAsiaTheme="minorEastAsia"/>
          <w:sz w:val="24"/>
          <w:szCs w:val="24"/>
          <w:lang w:val="en-US" w:eastAsia="zh-CN"/>
        </w:rPr>
        <w:t>；危险废物执行《危险废物贮存污染控制标准》（GB18597-2001）（2013年修正）。</w:t>
      </w:r>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30"/>
          <w:szCs w:val="30"/>
          <w:lang w:val="en-US" w:eastAsia="zh-CN"/>
        </w:rPr>
      </w:pPr>
      <w:bookmarkStart w:id="49" w:name="_Toc20591"/>
      <w:bookmarkStart w:id="50" w:name="_Toc12297"/>
      <w:r>
        <w:rPr>
          <w:rFonts w:hint="default" w:ascii="Times New Roman" w:hAnsi="Times New Roman" w:eastAsia="宋体" w:cs="Times New Roman"/>
          <w:color w:val="auto"/>
          <w:sz w:val="30"/>
          <w:szCs w:val="30"/>
          <w:lang w:val="en-US" w:eastAsia="zh-CN"/>
        </w:rPr>
        <w:t>7验收监测内容</w:t>
      </w:r>
      <w:bookmarkEnd w:id="49"/>
      <w:bookmarkEnd w:id="50"/>
    </w:p>
    <w:p>
      <w:pPr>
        <w:numPr>
          <w:ilvl w:val="0"/>
          <w:numId w:val="0"/>
        </w:numPr>
        <w:spacing w:line="360" w:lineRule="auto"/>
        <w:ind w:firstLine="480" w:firstLineChars="200"/>
        <w:jc w:val="both"/>
        <w:rPr>
          <w:rFonts w:hint="default" w:ascii="Times New Roman" w:hAnsi="Times New Roman" w:cs="Times New Roman"/>
          <w:color w:val="auto"/>
          <w:sz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通过对各类污染物排放及各类污染治理设施处理效率的监测，来说明环境保护设施调试运行效果，具体监测内容如下</w:t>
      </w:r>
      <w:r>
        <w:rPr>
          <w:rFonts w:hint="default" w:ascii="Times New Roman" w:hAnsi="Times New Roman" w:cs="Times New Roman"/>
          <w:color w:val="auto"/>
          <w:sz w:val="24"/>
          <w:vertAlign w:val="baseline"/>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51" w:name="_Toc27824"/>
      <w:bookmarkStart w:id="52" w:name="_Toc8301"/>
      <w:r>
        <w:rPr>
          <w:rFonts w:hint="default" w:ascii="Times New Roman" w:hAnsi="Times New Roman" w:eastAsia="宋体" w:cs="Times New Roman"/>
          <w:color w:val="auto"/>
          <w:sz w:val="28"/>
          <w:szCs w:val="28"/>
          <w:lang w:val="en-US" w:eastAsia="zh-CN"/>
        </w:rPr>
        <w:t>7.1废水监测方案</w:t>
      </w:r>
      <w:bookmarkEnd w:id="51"/>
      <w:bookmarkEnd w:id="52"/>
    </w:p>
    <w:p>
      <w:pPr>
        <w:numPr>
          <w:ilvl w:val="0"/>
          <w:numId w:val="0"/>
        </w:numPr>
        <w:spacing w:line="360" w:lineRule="auto"/>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7.1.1</w:t>
      </w:r>
      <w:r>
        <w:rPr>
          <w:rFonts w:hint="eastAsia" w:ascii="宋体" w:hAnsi="宋体" w:cs="宋体"/>
          <w:color w:val="auto"/>
          <w:sz w:val="24"/>
          <w:szCs w:val="24"/>
          <w:lang w:val="en-US" w:eastAsia="zh-CN"/>
        </w:rPr>
        <w:t>废水</w:t>
      </w:r>
      <w:r>
        <w:rPr>
          <w:rFonts w:hint="eastAsia" w:ascii="宋体" w:hAnsi="宋体" w:cs="宋体"/>
          <w:color w:val="000000"/>
          <w:sz w:val="24"/>
          <w:szCs w:val="24"/>
          <w:lang w:val="en-US" w:eastAsia="zh-CN"/>
        </w:rPr>
        <w:t>监测</w:t>
      </w:r>
      <w:r>
        <w:rPr>
          <w:rFonts w:hint="eastAsia" w:ascii="宋体" w:hAnsi="宋体" w:cs="宋体"/>
          <w:color w:val="auto"/>
          <w:sz w:val="24"/>
          <w:lang w:eastAsia="zh-CN"/>
        </w:rPr>
        <w:t>（</w:t>
      </w:r>
      <w:r>
        <w:rPr>
          <w:rFonts w:hint="default" w:ascii="Times New Roman" w:hAnsi="Times New Roman" w:eastAsia="宋体" w:cs="Times New Roman"/>
          <w:color w:val="auto"/>
          <w:sz w:val="24"/>
          <w:szCs w:val="24"/>
        </w:rPr>
        <w:t>监测点位布置图见图</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1</w:t>
      </w:r>
      <w:r>
        <w:rPr>
          <w:rFonts w:hint="eastAsia" w:ascii="宋体" w:hAnsi="宋体" w:cs="宋体"/>
          <w:color w:val="auto"/>
          <w:sz w:val="24"/>
          <w:lang w:eastAsia="zh-CN"/>
        </w:rPr>
        <w:t>）</w:t>
      </w:r>
    </w:p>
    <w:p>
      <w:pPr>
        <w:numPr>
          <w:ilvl w:val="0"/>
          <w:numId w:val="0"/>
        </w:num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监测点位：</w:t>
      </w:r>
      <w:r>
        <w:rPr>
          <w:rFonts w:hint="eastAsia" w:ascii="Times New Roman" w:hAnsi="Times New Roman" w:cs="Times New Roman"/>
          <w:color w:val="auto"/>
          <w:sz w:val="24"/>
          <w:szCs w:val="24"/>
          <w:lang w:val="en-US" w:eastAsia="zh-CN"/>
        </w:rPr>
        <w:t>污水处理站废水排口、</w:t>
      </w:r>
      <w:r>
        <w:rPr>
          <w:rFonts w:hint="eastAsia" w:ascii="宋体" w:hAnsi="宋体" w:cs="宋体"/>
          <w:color w:val="auto"/>
          <w:sz w:val="24"/>
          <w:szCs w:val="24"/>
          <w:lang w:val="en-US" w:eastAsia="zh-CN"/>
        </w:rPr>
        <w:t>废水总排口</w:t>
      </w:r>
    </w:p>
    <w:p>
      <w:pPr>
        <w:numPr>
          <w:ilvl w:val="0"/>
          <w:numId w:val="0"/>
        </w:numPr>
        <w:spacing w:line="360" w:lineRule="auto"/>
        <w:ind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监测项目：</w:t>
      </w:r>
      <w:r>
        <w:rPr>
          <w:rFonts w:hint="default" w:ascii="Times New Roman" w:hAnsi="Times New Roman" w:cs="Times New Roman"/>
          <w:color w:val="auto"/>
          <w:sz w:val="24"/>
          <w:szCs w:val="24"/>
          <w:lang w:val="en-US" w:eastAsia="zh-CN"/>
        </w:rPr>
        <w:t>pH、</w:t>
      </w:r>
      <w:r>
        <w:rPr>
          <w:rFonts w:hint="default" w:ascii="Times New Roman" w:hAnsi="Times New Roman" w:eastAsia="宋体" w:cs="Times New Roman"/>
          <w:color w:val="auto"/>
          <w:sz w:val="24"/>
          <w:szCs w:val="24"/>
          <w:lang w:val="en-US" w:eastAsia="zh-CN"/>
        </w:rPr>
        <w:t>COD、BOD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、SS、NH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、TP、氟化物</w:t>
      </w:r>
    </w:p>
    <w:p>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检测频次：一天</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次，连续</w:t>
      </w:r>
      <w:r>
        <w:rPr>
          <w:rFonts w:hint="default" w:ascii="Times New Roman" w:hAnsi="Times New Roman" w:eastAsia="宋体" w:cs="Times New Roman"/>
          <w:color w:val="auto"/>
          <w:sz w:val="24"/>
          <w:szCs w:val="24"/>
          <w:lang w:val="en-US" w:eastAsia="zh-CN"/>
        </w:rPr>
        <w:t>2</w:t>
      </w:r>
      <w:r>
        <w:rPr>
          <w:rFonts w:hint="eastAsia" w:ascii="宋体" w:hAnsi="宋体" w:eastAsia="宋体" w:cs="宋体"/>
          <w:color w:val="auto"/>
          <w:sz w:val="24"/>
          <w:szCs w:val="24"/>
          <w:lang w:eastAsia="zh-CN"/>
        </w:rPr>
        <w:t>天</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0" w:firstLineChars="0"/>
        <w:textAlignment w:val="auto"/>
        <w:rPr>
          <w:rFonts w:hint="eastAsia"/>
          <w:color w:val="auto"/>
          <w:sz w:val="24"/>
          <w:szCs w:val="24"/>
          <w:lang w:val="en-US" w:eastAsia="zh-CN"/>
        </w:rPr>
      </w:pPr>
      <w:r>
        <w:rPr>
          <w:rFonts w:hint="default" w:ascii="Times New Roman" w:hAnsi="Times New Roman" w:eastAsia="宋体" w:cs="Times New Roman"/>
          <w:color w:val="auto"/>
          <w:sz w:val="24"/>
          <w:szCs w:val="24"/>
          <w:lang w:val="en-US" w:eastAsia="zh-CN"/>
        </w:rPr>
        <w:t>7.1.2</w:t>
      </w:r>
      <w:r>
        <w:rPr>
          <w:rFonts w:hint="eastAsia"/>
          <w:sz w:val="24"/>
          <w:szCs w:val="24"/>
          <w:lang w:val="en-US" w:eastAsia="zh-CN"/>
        </w:rPr>
        <w:t>含氟含磷废水监测</w:t>
      </w:r>
    </w:p>
    <w:p>
      <w:pPr>
        <w:spacing w:line="360" w:lineRule="auto"/>
        <w:rPr>
          <w:rFonts w:hint="default" w:eastAsia="宋体"/>
          <w:sz w:val="24"/>
          <w:szCs w:val="24"/>
          <w:lang w:val="en-US" w:eastAsia="zh-CN"/>
        </w:rPr>
      </w:pPr>
      <w:r>
        <w:rPr>
          <w:rFonts w:hint="eastAsia"/>
          <w:sz w:val="24"/>
          <w:szCs w:val="24"/>
          <w:lang w:eastAsia="zh-CN"/>
        </w:rPr>
        <w:t xml:space="preserve">    </w:t>
      </w:r>
      <w:r>
        <w:rPr>
          <w:rFonts w:hint="eastAsia"/>
          <w:sz w:val="24"/>
          <w:szCs w:val="24"/>
        </w:rPr>
        <w:t>监测点位</w:t>
      </w:r>
      <w:r>
        <w:rPr>
          <w:rFonts w:hint="eastAsia"/>
          <w:sz w:val="24"/>
          <w:szCs w:val="24"/>
          <w:lang w:eastAsia="zh-CN"/>
        </w:rPr>
        <w:t>：</w:t>
      </w:r>
      <w:r>
        <w:rPr>
          <w:rFonts w:hint="eastAsia"/>
          <w:sz w:val="24"/>
          <w:szCs w:val="24"/>
          <w:lang w:val="en-US" w:eastAsia="zh-CN"/>
        </w:rPr>
        <w:t>污水处理站处理前含氟含磷废水池</w:t>
      </w:r>
      <w:r>
        <w:rPr>
          <w:rFonts w:hint="eastAsia" w:ascii="宋体" w:hAnsi="宋体" w:cs="宋体"/>
          <w:color w:val="auto"/>
          <w:sz w:val="24"/>
          <w:lang w:eastAsia="zh-CN"/>
        </w:rPr>
        <w:t>（</w:t>
      </w:r>
      <w:r>
        <w:rPr>
          <w:rFonts w:hint="default" w:ascii="Times New Roman" w:hAnsi="Times New Roman" w:eastAsia="宋体" w:cs="Times New Roman"/>
          <w:color w:val="auto"/>
          <w:sz w:val="24"/>
          <w:szCs w:val="24"/>
        </w:rPr>
        <w:t>监测点位布置图见图</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1</w:t>
      </w:r>
      <w:r>
        <w:rPr>
          <w:rFonts w:hint="eastAsia" w:ascii="宋体" w:hAnsi="宋体" w:cs="宋体"/>
          <w:color w:val="auto"/>
          <w:sz w:val="24"/>
          <w:lang w:eastAsia="zh-CN"/>
        </w:rPr>
        <w:t>）</w:t>
      </w:r>
    </w:p>
    <w:p>
      <w:pPr>
        <w:spacing w:line="360" w:lineRule="auto"/>
        <w:rPr>
          <w:rFonts w:hint="default"/>
          <w:color w:val="auto"/>
          <w:sz w:val="24"/>
          <w:szCs w:val="24"/>
          <w:lang w:val="en-US"/>
        </w:rPr>
      </w:pPr>
      <w:r>
        <w:rPr>
          <w:rFonts w:hint="eastAsia"/>
          <w:sz w:val="24"/>
          <w:szCs w:val="24"/>
          <w:lang w:eastAsia="zh-CN"/>
        </w:rPr>
        <w:t xml:space="preserve">    </w:t>
      </w:r>
      <w:r>
        <w:rPr>
          <w:rFonts w:hint="eastAsia"/>
          <w:sz w:val="24"/>
          <w:szCs w:val="24"/>
        </w:rPr>
        <w:t>监测</w:t>
      </w:r>
      <w:r>
        <w:rPr>
          <w:rFonts w:hint="default" w:ascii="Times New Roman" w:hAnsi="Times New Roman" w:cs="Times New Roman"/>
          <w:sz w:val="24"/>
          <w:szCs w:val="24"/>
        </w:rPr>
        <w:t>项目</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TP、氟化物</w:t>
      </w:r>
    </w:p>
    <w:p>
      <w:pPr>
        <w:spacing w:line="360" w:lineRule="auto"/>
        <w:ind w:firstLineChars="200"/>
        <w:rPr>
          <w:rFonts w:hint="default"/>
          <w:color w:val="auto"/>
          <w:sz w:val="24"/>
          <w:szCs w:val="24"/>
        </w:rPr>
      </w:pPr>
      <w:r>
        <w:rPr>
          <w:rFonts w:hint="default"/>
          <w:color w:val="auto"/>
          <w:sz w:val="24"/>
          <w:szCs w:val="24"/>
        </w:rPr>
        <w:t>检测频次：一天</w:t>
      </w:r>
      <w:r>
        <w:rPr>
          <w:rFonts w:hint="default" w:ascii="Times New Roman" w:hAnsi="Times New Roman" w:cs="Times New Roman"/>
          <w:color w:val="auto"/>
          <w:sz w:val="24"/>
          <w:szCs w:val="24"/>
        </w:rPr>
        <w:t>4次，连续2</w:t>
      </w:r>
      <w:r>
        <w:rPr>
          <w:rFonts w:hint="default"/>
          <w:color w:val="auto"/>
          <w:sz w:val="24"/>
          <w:szCs w:val="24"/>
        </w:rPr>
        <w:t>天</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lang w:val="en-US" w:eastAsia="zh-CN"/>
        </w:rPr>
      </w:pPr>
      <w:bookmarkStart w:id="53" w:name="_Toc2666"/>
      <w:bookmarkStart w:id="54" w:name="_Toc31331"/>
      <w:r>
        <w:rPr>
          <w:rFonts w:hint="default" w:ascii="Times New Roman" w:hAnsi="Times New Roman" w:cs="Times New Roman"/>
          <w:color w:val="auto"/>
          <w:sz w:val="28"/>
          <w:szCs w:val="28"/>
          <w:lang w:val="en-US" w:eastAsia="zh-CN"/>
        </w:rPr>
        <w:t>7</w:t>
      </w:r>
      <w:r>
        <w:rPr>
          <w:rFonts w:hint="default" w:ascii="Times New Roman" w:hAnsi="Times New Roman" w:eastAsia="宋体" w:cs="Times New Roman"/>
          <w:color w:val="auto"/>
          <w:sz w:val="28"/>
          <w:szCs w:val="28"/>
          <w:lang w:val="en-US" w:eastAsia="zh-CN"/>
        </w:rPr>
        <w:t>.2废气监测方案</w:t>
      </w:r>
      <w:bookmarkEnd w:id="53"/>
      <w:bookmarkEnd w:id="54"/>
    </w:p>
    <w:p>
      <w:pPr>
        <w:numPr>
          <w:ilvl w:val="0"/>
          <w:numId w:val="0"/>
        </w:numPr>
        <w:spacing w:line="360" w:lineRule="auto"/>
        <w:ind w:leftChars="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7.2.1</w:t>
      </w:r>
      <w:r>
        <w:rPr>
          <w:rFonts w:hint="eastAsia" w:ascii="宋体" w:hAnsi="宋体" w:cs="宋体"/>
          <w:color w:val="auto"/>
          <w:sz w:val="24"/>
          <w:szCs w:val="24"/>
          <w:lang w:eastAsia="zh-CN"/>
        </w:rPr>
        <w:t>有组织废气</w:t>
      </w:r>
      <w:r>
        <w:rPr>
          <w:rFonts w:hint="eastAsia" w:ascii="宋体" w:hAnsi="宋体" w:cs="宋体"/>
          <w:color w:val="auto"/>
          <w:sz w:val="24"/>
        </w:rPr>
        <w:t>排放监测</w:t>
      </w:r>
      <w:r>
        <w:rPr>
          <w:rFonts w:hint="eastAsia" w:ascii="宋体" w:hAnsi="宋体" w:cs="宋体"/>
          <w:color w:val="auto"/>
          <w:sz w:val="24"/>
          <w:lang w:eastAsia="zh-CN"/>
        </w:rPr>
        <w:t>（</w:t>
      </w:r>
      <w:r>
        <w:rPr>
          <w:rFonts w:hint="default" w:ascii="Times New Roman" w:hAnsi="Times New Roman" w:eastAsia="宋体" w:cs="Times New Roman"/>
          <w:color w:val="auto"/>
          <w:sz w:val="24"/>
          <w:szCs w:val="24"/>
        </w:rPr>
        <w:t>监测点位布置图见图</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1</w:t>
      </w:r>
      <w:r>
        <w:rPr>
          <w:rFonts w:hint="eastAsia" w:ascii="宋体" w:hAnsi="宋体" w:cs="宋体"/>
          <w:color w:val="auto"/>
          <w:sz w:val="24"/>
          <w:lang w:eastAsia="zh-CN"/>
        </w:rPr>
        <w:t>）</w:t>
      </w:r>
    </w:p>
    <w:p>
      <w:pPr>
        <w:numPr>
          <w:ilvl w:val="0"/>
          <w:numId w:val="0"/>
        </w:numPr>
        <w:spacing w:line="360" w:lineRule="auto"/>
        <w:ind w:left="1919" w:leftChars="228" w:hanging="1440" w:hangingChars="600"/>
        <w:jc w:val="left"/>
        <w:rPr>
          <w:rFonts w:hint="default" w:ascii="Times New Roman" w:hAnsi="Times New Roman" w:cs="Times New Roman"/>
          <w:color w:val="000000"/>
          <w:sz w:val="24"/>
          <w:szCs w:val="24"/>
          <w:lang w:val="en-US" w:eastAsia="zh-CN"/>
        </w:rPr>
      </w:pPr>
      <w:r>
        <w:rPr>
          <w:rFonts w:hint="eastAsia" w:ascii="宋体" w:hAnsi="宋体" w:eastAsia="宋体" w:cs="宋体"/>
          <w:color w:val="000000"/>
          <w:sz w:val="24"/>
          <w:szCs w:val="24"/>
          <w:lang w:eastAsia="zh-CN"/>
        </w:rPr>
        <w:t>监测点位：</w:t>
      </w:r>
      <w:r>
        <w:rPr>
          <w:rFonts w:hint="default" w:ascii="Times New Roman" w:hAnsi="Times New Roman" w:cs="Times New Roman"/>
          <w:color w:val="000000"/>
          <w:sz w:val="24"/>
          <w:szCs w:val="24"/>
          <w:lang w:val="en-US" w:eastAsia="zh-CN"/>
        </w:rPr>
        <w:t>102建筑楼顶东侧、西侧酸碱废气排放口；102建筑楼顶有机废气排放口；</w:t>
      </w:r>
    </w:p>
    <w:p>
      <w:pPr>
        <w:numPr>
          <w:ilvl w:val="0"/>
          <w:numId w:val="0"/>
        </w:numPr>
        <w:spacing w:line="360" w:lineRule="auto"/>
        <w:ind w:left="1916" w:leftChars="798" w:hanging="240" w:hangingChars="100"/>
        <w:jc w:val="left"/>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102建筑东侧酸碱废气排放口；</w:t>
      </w:r>
      <w:r>
        <w:rPr>
          <w:rFonts w:hint="default" w:ascii="Times New Roman" w:hAnsi="Times New Roman" w:cs="Times New Roman"/>
          <w:b w:val="0"/>
          <w:bCs w:val="0"/>
          <w:sz w:val="24"/>
          <w:szCs w:val="24"/>
          <w:lang w:val="en-US" w:eastAsia="zh-CN"/>
        </w:rPr>
        <w:t>锅炉废气排放口（3台天然气锅炉）</w:t>
      </w:r>
    </w:p>
    <w:p>
      <w:pPr>
        <w:numPr>
          <w:ilvl w:val="0"/>
          <w:numId w:val="0"/>
        </w:numPr>
        <w:spacing w:line="360" w:lineRule="auto"/>
        <w:ind w:left="1679" w:leftChars="228" w:hanging="1200" w:hangingChars="500"/>
        <w:jc w:val="left"/>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监测项目：</w:t>
      </w:r>
      <w:r>
        <w:rPr>
          <w:rFonts w:hint="default" w:ascii="Times New Roman" w:hAnsi="Times New Roman" w:cs="Times New Roman"/>
          <w:color w:val="000000"/>
          <w:sz w:val="24"/>
          <w:szCs w:val="24"/>
          <w:lang w:val="en-US" w:eastAsia="zh-CN"/>
        </w:rPr>
        <w:t>102建筑楼顶东侧、西侧酸碱废气排放口；102建筑东侧酸碱废气排放口： 氟化物、硫酸雾、HCl</w:t>
      </w:r>
    </w:p>
    <w:p>
      <w:pPr>
        <w:numPr>
          <w:ilvl w:val="0"/>
          <w:numId w:val="0"/>
        </w:numPr>
        <w:spacing w:line="360" w:lineRule="auto"/>
        <w:ind w:firstLine="1680" w:firstLineChars="700"/>
        <w:jc w:val="left"/>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lang w:val="en-US" w:eastAsia="zh-CN"/>
        </w:rPr>
        <w:t>102建筑楼顶有机废气排放口</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VOCs</w:t>
      </w:r>
    </w:p>
    <w:p>
      <w:pPr>
        <w:numPr>
          <w:ilvl w:val="0"/>
          <w:numId w:val="0"/>
        </w:numPr>
        <w:spacing w:line="360" w:lineRule="auto"/>
        <w:ind w:firstLine="1680" w:firstLineChars="700"/>
        <w:jc w:val="left"/>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b w:val="0"/>
          <w:bCs w:val="0"/>
          <w:sz w:val="24"/>
          <w:szCs w:val="24"/>
          <w:lang w:val="en-US" w:eastAsia="zh-CN"/>
        </w:rPr>
        <w:t>锅炉废气排放口</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低浓度</w:t>
      </w:r>
      <w:r>
        <w:rPr>
          <w:rFonts w:hint="default" w:ascii="Times New Roman" w:hAnsi="Times New Roman" w:eastAsia="宋体" w:cs="Times New Roman"/>
          <w:color w:val="000000"/>
          <w:sz w:val="24"/>
          <w:szCs w:val="24"/>
          <w:lang w:eastAsia="zh-CN"/>
        </w:rPr>
        <w:t>颗粒物、</w:t>
      </w:r>
      <w:r>
        <w:rPr>
          <w:rFonts w:hint="default" w:ascii="Times New Roman" w:hAnsi="Times New Roman" w:eastAsia="宋体" w:cs="Times New Roman"/>
          <w:color w:val="000000"/>
          <w:sz w:val="24"/>
          <w:szCs w:val="24"/>
          <w:lang w:val="en-US" w:eastAsia="zh-CN"/>
        </w:rPr>
        <w:t>SO</w:t>
      </w:r>
      <w:r>
        <w:rPr>
          <w:rFonts w:hint="default" w:ascii="Times New Roman" w:hAnsi="Times New Roman" w:eastAsia="宋体" w:cs="Times New Roman"/>
          <w:color w:val="000000"/>
          <w:sz w:val="24"/>
          <w:szCs w:val="24"/>
          <w:vertAlign w:val="subscript"/>
          <w:lang w:val="en-US" w:eastAsia="zh-CN"/>
        </w:rPr>
        <w:t>2</w:t>
      </w:r>
      <w:r>
        <w:rPr>
          <w:rFonts w:hint="default" w:ascii="Times New Roman" w:hAnsi="Times New Roman" w:eastAsia="宋体" w:cs="Times New Roman"/>
          <w:color w:val="000000"/>
          <w:sz w:val="24"/>
          <w:szCs w:val="24"/>
          <w:lang w:val="en-US" w:eastAsia="zh-CN"/>
        </w:rPr>
        <w:t>、NOx</w:t>
      </w:r>
    </w:p>
    <w:p>
      <w:pPr>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检测频次：一天</w:t>
      </w:r>
      <w:r>
        <w:rPr>
          <w:rFonts w:hint="default" w:ascii="Times New Roman" w:hAnsi="Times New Roman" w:eastAsia="宋体" w:cs="Times New Roman"/>
          <w:color w:val="000000"/>
          <w:sz w:val="24"/>
          <w:szCs w:val="24"/>
          <w:lang w:val="en-US" w:eastAsia="zh-CN"/>
        </w:rPr>
        <w:t>3</w:t>
      </w:r>
      <w:r>
        <w:rPr>
          <w:rFonts w:hint="eastAsia" w:ascii="宋体" w:hAnsi="宋体" w:eastAsia="宋体" w:cs="宋体"/>
          <w:color w:val="000000"/>
          <w:sz w:val="24"/>
          <w:szCs w:val="24"/>
          <w:lang w:eastAsia="zh-CN"/>
        </w:rPr>
        <w:t>次，连续</w:t>
      </w:r>
      <w:r>
        <w:rPr>
          <w:rFonts w:hint="default" w:ascii="Times New Roman" w:hAnsi="Times New Roman" w:eastAsia="宋体" w:cs="Times New Roman"/>
          <w:color w:val="000000"/>
          <w:sz w:val="24"/>
          <w:szCs w:val="24"/>
          <w:lang w:val="en-US" w:eastAsia="zh-CN"/>
        </w:rPr>
        <w:t>2</w:t>
      </w:r>
      <w:r>
        <w:rPr>
          <w:rFonts w:hint="eastAsia" w:ascii="宋体" w:hAnsi="宋体" w:eastAsia="宋体" w:cs="宋体"/>
          <w:color w:val="000000"/>
          <w:sz w:val="24"/>
          <w:szCs w:val="24"/>
          <w:lang w:eastAsia="zh-CN"/>
        </w:rPr>
        <w:t>天</w:t>
      </w:r>
    </w:p>
    <w:p>
      <w:pPr>
        <w:spacing w:line="360" w:lineRule="auto"/>
        <w:rPr>
          <w:rFonts w:ascii="宋体" w:hAnsi="宋体" w:cs="宋体"/>
          <w:color w:val="auto"/>
          <w:sz w:val="24"/>
        </w:rPr>
      </w:pPr>
      <w:r>
        <w:rPr>
          <w:rFonts w:hint="default" w:ascii="Times New Roman" w:hAnsi="Times New Roman" w:cs="Times New Roman"/>
          <w:color w:val="auto"/>
          <w:sz w:val="24"/>
          <w:lang w:val="en-US" w:eastAsia="zh-CN"/>
        </w:rPr>
        <w:t>7.</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2</w:t>
      </w:r>
      <w:r>
        <w:rPr>
          <w:rFonts w:hint="eastAsia" w:ascii="宋体" w:hAnsi="宋体" w:cs="宋体"/>
          <w:color w:val="auto"/>
          <w:sz w:val="24"/>
        </w:rPr>
        <w:t>无组织废气排放监测</w:t>
      </w:r>
      <w:r>
        <w:rPr>
          <w:rFonts w:hint="default" w:ascii="Times New Roman" w:hAnsi="Times New Roman" w:eastAsia="宋体" w:cs="Times New Roman"/>
          <w:color w:val="auto"/>
          <w:sz w:val="24"/>
          <w:szCs w:val="24"/>
        </w:rPr>
        <w:t>（监测点位布置图见图</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w:t>
      </w:r>
    </w:p>
    <w:p>
      <w:pPr>
        <w:spacing w:line="360" w:lineRule="auto"/>
        <w:rPr>
          <w:rFonts w:ascii="宋体" w:hAnsi="宋体" w:cs="宋体"/>
          <w:color w:val="auto"/>
          <w:sz w:val="24"/>
        </w:rPr>
      </w:pPr>
      <w:r>
        <w:rPr>
          <w:rFonts w:hint="eastAsia" w:ascii="宋体" w:hAnsi="宋体" w:cs="宋体"/>
          <w:color w:val="auto"/>
          <w:sz w:val="24"/>
        </w:rPr>
        <w:t xml:space="preserve">    监测点位：厂房法定厂界</w:t>
      </w:r>
      <w:r>
        <w:rPr>
          <w:rFonts w:hint="default" w:ascii="Times New Roman" w:hAnsi="Times New Roman" w:cs="Times New Roman"/>
          <w:color w:val="auto"/>
          <w:sz w:val="24"/>
        </w:rPr>
        <w:t>1米处，在厂区上风向设1个对照点，下风向设3个</w:t>
      </w:r>
      <w:r>
        <w:rPr>
          <w:rFonts w:hint="eastAsia" w:ascii="宋体" w:hAnsi="宋体" w:cs="宋体"/>
          <w:color w:val="auto"/>
          <w:sz w:val="24"/>
        </w:rPr>
        <w:t>监控点</w:t>
      </w:r>
    </w:p>
    <w:p>
      <w:pPr>
        <w:spacing w:line="360" w:lineRule="auto"/>
        <w:rPr>
          <w:rFonts w:hint="default" w:ascii="宋体" w:hAnsi="宋体" w:eastAsia="宋体" w:cs="宋体"/>
          <w:color w:val="auto"/>
          <w:sz w:val="24"/>
          <w:lang w:val="en-US" w:eastAsia="zh-CN"/>
        </w:rPr>
      </w:pPr>
      <w:r>
        <w:rPr>
          <w:rFonts w:hint="eastAsia" w:ascii="宋体" w:hAnsi="宋体" w:cs="宋体"/>
          <w:color w:val="auto"/>
          <w:sz w:val="24"/>
        </w:rPr>
        <w:t xml:space="preserve">    监测项目：</w:t>
      </w:r>
      <w:r>
        <w:rPr>
          <w:rFonts w:hint="default" w:ascii="Times New Roman" w:hAnsi="Times New Roman" w:cs="Times New Roman"/>
          <w:color w:val="000000"/>
          <w:sz w:val="24"/>
          <w:szCs w:val="24"/>
          <w:lang w:val="en-US" w:eastAsia="zh-CN"/>
        </w:rPr>
        <w:t>氟化物、硫酸雾、HCl</w:t>
      </w:r>
      <w:r>
        <w:rPr>
          <w:rFonts w:hint="eastAsia"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u w:val="single"/>
          <w:lang w:val="en-US" w:eastAsia="zh-CN"/>
        </w:rPr>
        <w:t>VOCs</w:t>
      </w:r>
      <w:r>
        <w:rPr>
          <w:rFonts w:hint="eastAsia" w:ascii="Times New Roman" w:hAnsi="Times New Roman" w:eastAsia="宋体" w:cs="Times New Roman"/>
          <w:color w:val="000000"/>
          <w:sz w:val="24"/>
          <w:szCs w:val="24"/>
          <w:lang w:val="en-US" w:eastAsia="zh-CN"/>
        </w:rPr>
        <w:t>（外包1天4次，连续2天）</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监测频次：每天采样</w:t>
      </w:r>
      <w:r>
        <w:rPr>
          <w:rFonts w:hint="default" w:ascii="Times New Roman" w:hAnsi="Times New Roman" w:cs="Times New Roman"/>
          <w:color w:val="auto"/>
          <w:sz w:val="24"/>
        </w:rPr>
        <w:t>3次，连续</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天</w:t>
      </w:r>
    </w:p>
    <w:p>
      <w:pPr>
        <w:pStyle w:val="11"/>
        <w:ind w:left="0" w:leftChars="0" w:firstLine="0" w:firstLineChars="0"/>
        <w:rPr>
          <w:rFonts w:hint="eastAsia"/>
          <w:lang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0" w:type="dxa"/>
            <w:gridSpan w:val="2"/>
          </w:tcPr>
          <w:p>
            <w:pPr>
              <w:spacing w:line="360" w:lineRule="auto"/>
              <w:jc w:val="left"/>
            </w:pPr>
            <w:r>
              <mc:AlternateContent>
                <mc:Choice Requires="wps">
                  <w:drawing>
                    <wp:anchor distT="0" distB="0" distL="114300" distR="114300" simplePos="0" relativeHeight="251767808" behindDoc="0" locked="0" layoutInCell="1" allowOverlap="1">
                      <wp:simplePos x="0" y="0"/>
                      <wp:positionH relativeFrom="column">
                        <wp:posOffset>1757045</wp:posOffset>
                      </wp:positionH>
                      <wp:positionV relativeFrom="paragraph">
                        <wp:posOffset>2008505</wp:posOffset>
                      </wp:positionV>
                      <wp:extent cx="666750" cy="476250"/>
                      <wp:effectExtent l="0" t="0" r="0" b="0"/>
                      <wp:wrapNone/>
                      <wp:docPr id="20" name="矩形 20"/>
                      <wp:cNvGraphicFramePr/>
                      <a:graphic xmlns:a="http://schemas.openxmlformats.org/drawingml/2006/main">
                        <a:graphicData uri="http://schemas.microsoft.com/office/word/2010/wordprocessingShape">
                          <wps:wsp>
                            <wps:cNvSpPr/>
                            <wps:spPr>
                              <a:xfrm>
                                <a:off x="0" y="0"/>
                                <a:ext cx="666750"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ascii="宋体" w:hAnsi="宋体" w:eastAsia="宋体" w:cs="宋体"/>
                                      <w:color w:val="auto"/>
                                      <w:lang w:val="en-US" w:eastAsia="zh-CN"/>
                                    </w:rPr>
                                  </w:pPr>
                                  <w:r>
                                    <w:rPr>
                                      <w:rFonts w:hint="eastAsia" w:ascii="宋体" w:hAnsi="宋体" w:eastAsia="宋体" w:cs="宋体"/>
                                      <w:color w:val="FF0000"/>
                                      <w:lang w:val="en-US" w:eastAsia="zh-CN"/>
                                    </w:rPr>
                                    <w:t>◎</w:t>
                                  </w:r>
                                  <w:r>
                                    <w:rPr>
                                      <w:rFonts w:hint="eastAsia" w:ascii="宋体" w:hAnsi="宋体" w:cs="宋体"/>
                                      <w:color w:val="auto"/>
                                      <w:lang w:val="en-US" w:eastAsia="zh-CN"/>
                                    </w:rPr>
                                    <w:t>DA006</w:t>
                                  </w:r>
                                </w:p>
                                <w:p>
                                  <w:pPr>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35pt;margin-top:158.15pt;height:37.5pt;width:52.5pt;z-index:251767808;v-text-anchor:middle;mso-width-relative:page;mso-height-relative:page;" filled="f" stroked="f" coordsize="21600,21600" o:gfxdata="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X6HY2AAAAAsBAAAPAAAAAAAAAAEAIAAAACIAAABkcnMvZG93bnJldi54bWxQSwECFAAUAAAACACH&#10;TuJAu/z7xl0CAACuBAAADgAAAAAAAAABACAAAAAnAQAAZHJzL2Uyb0RvYy54bWxQSwUGAAAAAAYA&#10;BgBZAQAA9gUAAAAA&#10;">
                      <v:fill on="f" focussize="0,0"/>
                      <v:stroke on="f" weight="1pt" miterlimit="8" joinstyle="miter"/>
                      <v:imagedata o:title=""/>
                      <o:lock v:ext="edit" aspectratio="f"/>
                      <v:textbox>
                        <w:txbxContent>
                          <w:p>
                            <w:pPr>
                              <w:jc w:val="both"/>
                              <w:rPr>
                                <w:rFonts w:hint="default" w:ascii="宋体" w:hAnsi="宋体" w:eastAsia="宋体" w:cs="宋体"/>
                                <w:color w:val="auto"/>
                                <w:lang w:val="en-US" w:eastAsia="zh-CN"/>
                              </w:rPr>
                            </w:pPr>
                            <w:r>
                              <w:rPr>
                                <w:rFonts w:hint="eastAsia" w:ascii="宋体" w:hAnsi="宋体" w:eastAsia="宋体" w:cs="宋体"/>
                                <w:color w:val="FF0000"/>
                                <w:lang w:val="en-US" w:eastAsia="zh-CN"/>
                              </w:rPr>
                              <w:t>◎</w:t>
                            </w:r>
                            <w:r>
                              <w:rPr>
                                <w:rFonts w:hint="eastAsia" w:ascii="宋体" w:hAnsi="宋体" w:cs="宋体"/>
                                <w:color w:val="auto"/>
                                <w:lang w:val="en-US" w:eastAsia="zh-CN"/>
                              </w:rPr>
                              <w:t>DA006</w:t>
                            </w:r>
                          </w:p>
                          <w:p>
                            <w:pPr>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v:textbox>
                    </v:rect>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1490345</wp:posOffset>
                      </wp:positionH>
                      <wp:positionV relativeFrom="paragraph">
                        <wp:posOffset>1998980</wp:posOffset>
                      </wp:positionV>
                      <wp:extent cx="534035" cy="476250"/>
                      <wp:effectExtent l="0" t="0" r="0" b="0"/>
                      <wp:wrapNone/>
                      <wp:docPr id="10" name="矩形 10"/>
                      <wp:cNvGraphicFramePr/>
                      <a:graphic xmlns:a="http://schemas.openxmlformats.org/drawingml/2006/main">
                        <a:graphicData uri="http://schemas.microsoft.com/office/word/2010/wordprocessingShape">
                          <wps:wsp>
                            <wps:cNvSpPr/>
                            <wps:spPr>
                              <a:xfrm>
                                <a:off x="0" y="0"/>
                                <a:ext cx="534035"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default" w:ascii="宋体" w:hAnsi="宋体" w:eastAsia="宋体" w:cs="宋体"/>
                                      <w:color w:val="auto"/>
                                      <w:lang w:val="en-US" w:eastAsia="zh-CN"/>
                                    </w:rPr>
                                  </w:pPr>
                                  <w:r>
                                    <w:rPr>
                                      <w:rFonts w:hint="eastAsia" w:ascii="宋体" w:hAnsi="宋体" w:cs="宋体"/>
                                      <w:color w:val="auto"/>
                                      <w:lang w:val="en-US" w:eastAsia="zh-CN"/>
                                    </w:rPr>
                                    <w:t>DA007</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57.4pt;height:37.5pt;width:42.05pt;z-index:251766784;v-text-anchor:middle;mso-width-relative:page;mso-height-relative:page;" filled="f" stroked="f" coordsize="21600,21600" o:gfxdata="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oa7S2AAAAAsBAAAPAAAAAAAAAAEAIAAAACIAAABkcnMvZG93bnJldi54bWxQSwECFAAUAAAA&#10;CACHTuJAwJhZPmACAACuBAAADgAAAAAAAAABACAAAAAnAQAAZHJzL2Uyb0RvYy54bWxQSwUGAAAA&#10;AAYABgBZAQAA+QUAAAAA&#10;">
                      <v:fill on="f" focussize="0,0"/>
                      <v:stroke on="f" weight="1pt" miterlimit="8" joinstyle="miter"/>
                      <v:imagedata o:title=""/>
                      <o:lock v:ext="edit" aspectratio="f"/>
                      <v:textbox>
                        <w:txbxContent>
                          <w:p>
                            <w:pPr>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default" w:ascii="宋体" w:hAnsi="宋体" w:eastAsia="宋体" w:cs="宋体"/>
                                <w:color w:val="auto"/>
                                <w:lang w:val="en-US" w:eastAsia="zh-CN"/>
                              </w:rPr>
                            </w:pPr>
                            <w:r>
                              <w:rPr>
                                <w:rFonts w:hint="eastAsia" w:ascii="宋体" w:hAnsi="宋体" w:cs="宋体"/>
                                <w:color w:val="auto"/>
                                <w:lang w:val="en-US" w:eastAsia="zh-CN"/>
                              </w:rPr>
                              <w:t>DA007</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1080770</wp:posOffset>
                      </wp:positionH>
                      <wp:positionV relativeFrom="paragraph">
                        <wp:posOffset>2008505</wp:posOffset>
                      </wp:positionV>
                      <wp:extent cx="534035" cy="476250"/>
                      <wp:effectExtent l="0" t="0" r="0" b="0"/>
                      <wp:wrapNone/>
                      <wp:docPr id="151" name="矩形 151"/>
                      <wp:cNvGraphicFramePr/>
                      <a:graphic xmlns:a="http://schemas.openxmlformats.org/drawingml/2006/main">
                        <a:graphicData uri="http://schemas.microsoft.com/office/word/2010/wordprocessingShape">
                          <wps:wsp>
                            <wps:cNvSpPr/>
                            <wps:spPr>
                              <a:xfrm>
                                <a:off x="2008505" y="3035935"/>
                                <a:ext cx="534035" cy="4762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ind w:firstLine="210" w:firstLineChars="100"/>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default" w:ascii="宋体" w:hAnsi="宋体" w:eastAsia="宋体" w:cs="宋体"/>
                                      <w:color w:val="auto"/>
                                      <w:lang w:val="en-US" w:eastAsia="zh-CN"/>
                                    </w:rPr>
                                  </w:pPr>
                                  <w:r>
                                    <w:rPr>
                                      <w:rFonts w:hint="eastAsia" w:ascii="宋体" w:hAnsi="宋体" w:cs="宋体"/>
                                      <w:color w:val="auto"/>
                                      <w:lang w:val="en-US" w:eastAsia="zh-CN"/>
                                    </w:rPr>
                                    <w:t>DA005</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1pt;margin-top:158.15pt;height:37.5pt;width:42.05pt;z-index:251673600;v-text-anchor:middle;mso-width-relative:page;mso-height-relative:page;" filled="f" stroked="f" coordsize="21600,21600" o:gfxdata="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zANrNgAAAALAQAADwAAAAAAAAABACAAAAAiAAAAZHJzL2Rvd25yZXYu&#10;eG1sUEsBAhQAFAAAAAgAh07iQEK5sDdtAgAAvAQAAA4AAAAAAAAAAQAgAAAAJwEAAGRycy9lMm9E&#10;b2MueG1sUEsFBgAAAAAGAAYAWQEAAAYGAAAAAA==&#10;">
                      <v:fill on="f" focussize="0,0"/>
                      <v:stroke on="f" weight="1pt" miterlimit="8" joinstyle="miter"/>
                      <v:imagedata o:title=""/>
                      <o:lock v:ext="edit" aspectratio="f"/>
                      <v:textbox>
                        <w:txbxContent>
                          <w:p>
                            <w:pPr>
                              <w:ind w:firstLine="210" w:firstLineChars="100"/>
                              <w:jc w:val="both"/>
                              <w:rPr>
                                <w:rFonts w:hint="eastAsia" w:ascii="宋体" w:hAnsi="宋体" w:eastAsia="宋体" w:cs="宋体"/>
                                <w:color w:val="FF0000"/>
                                <w:lang w:val="en-US" w:eastAsia="zh-CN"/>
                              </w:rPr>
                            </w:pPr>
                            <w:r>
                              <w:rPr>
                                <w:rFonts w:hint="eastAsia" w:ascii="宋体" w:hAnsi="宋体" w:eastAsia="宋体" w:cs="宋体"/>
                                <w:color w:val="FF0000"/>
                                <w:lang w:val="en-US" w:eastAsia="zh-CN"/>
                              </w:rPr>
                              <w:t xml:space="preserve">◎ </w:t>
                            </w:r>
                          </w:p>
                          <w:p>
                            <w:pPr>
                              <w:jc w:val="both"/>
                              <w:rPr>
                                <w:rFonts w:hint="default" w:ascii="宋体" w:hAnsi="宋体" w:eastAsia="宋体" w:cs="宋体"/>
                                <w:color w:val="auto"/>
                                <w:lang w:val="en-US" w:eastAsia="zh-CN"/>
                              </w:rPr>
                            </w:pPr>
                            <w:r>
                              <w:rPr>
                                <w:rFonts w:hint="eastAsia" w:ascii="宋体" w:hAnsi="宋体" w:cs="宋体"/>
                                <w:color w:val="auto"/>
                                <w:lang w:val="en-US" w:eastAsia="zh-CN"/>
                              </w:rPr>
                              <w:t>DA005</w:t>
                            </w:r>
                          </w:p>
                          <w:p>
                            <w:pPr>
                              <w:jc w:val="both"/>
                              <w:rPr>
                                <w:rFonts w:hint="eastAsia" w:ascii="宋体" w:hAnsi="宋体" w:eastAsia="宋体" w:cs="宋体"/>
                                <w:lang w:val="en-US" w:eastAsia="zh-CN"/>
                              </w:rPr>
                            </w:pPr>
                          </w:p>
                          <w:p>
                            <w:pPr>
                              <w:jc w:val="both"/>
                              <w:rPr>
                                <w:rFonts w:hint="eastAsia" w:ascii="宋体" w:hAnsi="宋体" w:eastAsia="宋体" w:cs="宋体"/>
                                <w:lang w:val="en-US" w:eastAsia="zh-CN"/>
                              </w:rPr>
                            </w:pP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2168525</wp:posOffset>
                      </wp:positionH>
                      <wp:positionV relativeFrom="paragraph">
                        <wp:posOffset>2190115</wp:posOffset>
                      </wp:positionV>
                      <wp:extent cx="598170" cy="512445"/>
                      <wp:effectExtent l="0" t="0" r="0" b="0"/>
                      <wp:wrapNone/>
                      <wp:docPr id="152" name="矩形 152"/>
                      <wp:cNvGraphicFramePr/>
                      <a:graphic xmlns:a="http://schemas.openxmlformats.org/drawingml/2006/main">
                        <a:graphicData uri="http://schemas.microsoft.com/office/word/2010/wordprocessingShape">
                          <wps:wsp>
                            <wps:cNvSpPr/>
                            <wps:spPr>
                              <a:xfrm>
                                <a:off x="3027680" y="3245485"/>
                                <a:ext cx="598170" cy="5124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80" w:lineRule="atLeast"/>
                                    <w:ind w:firstLine="210" w:firstLineChars="100"/>
                                    <w:textAlignment w:val="auto"/>
                                    <w:rPr>
                                      <w:rFonts w:hint="default" w:ascii="Times New Roman" w:hAnsi="Times New Roman" w:cs="Times New Roman"/>
                                      <w:color w:val="FF0000"/>
                                    </w:rPr>
                                  </w:pPr>
                                  <w:r>
                                    <w:rPr>
                                      <w:rFonts w:hint="default" w:ascii="Times New Roman" w:hAnsi="Times New Roman" w:cs="Times New Roman"/>
                                      <w:color w:val="FF0000"/>
                                    </w:rPr>
                                    <w:t>◎</w:t>
                                  </w: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hint="eastAsia" w:ascii="宋体" w:hAnsi="宋体" w:eastAsia="宋体" w:cs="宋体"/>
                                      <w:color w:val="FF0000"/>
                                    </w:rPr>
                                  </w:pPr>
                                  <w:r>
                                    <w:rPr>
                                      <w:rFonts w:hint="default" w:ascii="Times New Roman" w:hAnsi="Times New Roman" w:cs="Times New Roman"/>
                                      <w:lang w:val="en-US" w:eastAsia="zh-CN"/>
                                    </w:rPr>
                                    <w:t>DA008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75pt;margin-top:172.45pt;height:40.35pt;width:47.1pt;z-index:251674624;v-text-anchor:middle;mso-width-relative:page;mso-height-relative:page;" filled="f" stroked="f" coordsize="21600,21600" o:gfxdata="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Q9xCtkAAAALAQAADwAAAAAAAAABACAAAAAiAAAAZHJzL2Rvd25yZXYu&#10;eG1sUEsBAhQAFAAAAAgAh07iQLK+DKJsAgAAvAQAAA4AAAAAAAAAAQAgAAAAKAEAAGRycy9lMm9E&#10;b2MueG1sUEsFBgAAAAAGAAYAWQEAAAYG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atLeast"/>
                              <w:ind w:firstLine="210" w:firstLineChars="100"/>
                              <w:textAlignment w:val="auto"/>
                              <w:rPr>
                                <w:rFonts w:hint="default" w:ascii="Times New Roman" w:hAnsi="Times New Roman" w:cs="Times New Roman"/>
                                <w:color w:val="FF0000"/>
                              </w:rPr>
                            </w:pPr>
                            <w:r>
                              <w:rPr>
                                <w:rFonts w:hint="default" w:ascii="Times New Roman" w:hAnsi="Times New Roman" w:cs="Times New Roman"/>
                                <w:color w:val="FF0000"/>
                              </w:rPr>
                              <w:t>◎</w:t>
                            </w:r>
                          </w:p>
                          <w:p>
                            <w:pPr>
                              <w:keepNext w:val="0"/>
                              <w:keepLines w:val="0"/>
                              <w:pageBreakBefore w:val="0"/>
                              <w:widowControl w:val="0"/>
                              <w:kinsoku/>
                              <w:wordWrap/>
                              <w:overflowPunct/>
                              <w:topLinePunct w:val="0"/>
                              <w:autoSpaceDE/>
                              <w:autoSpaceDN/>
                              <w:bidi w:val="0"/>
                              <w:adjustRightInd/>
                              <w:snapToGrid/>
                              <w:spacing w:line="180" w:lineRule="atLeast"/>
                              <w:textAlignment w:val="auto"/>
                              <w:rPr>
                                <w:rFonts w:hint="eastAsia" w:ascii="宋体" w:hAnsi="宋体" w:eastAsia="宋体" w:cs="宋体"/>
                                <w:color w:val="FF0000"/>
                              </w:rPr>
                            </w:pPr>
                            <w:r>
                              <w:rPr>
                                <w:rFonts w:hint="default" w:ascii="Times New Roman" w:hAnsi="Times New Roman" w:cs="Times New Roman"/>
                                <w:lang w:val="en-US" w:eastAsia="zh-CN"/>
                              </w:rPr>
                              <w:t>DA008</w:t>
                            </w:r>
                          </w:p>
                        </w:txbxContent>
                      </v:textbox>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261620</wp:posOffset>
                      </wp:positionH>
                      <wp:positionV relativeFrom="paragraph">
                        <wp:posOffset>971550</wp:posOffset>
                      </wp:positionV>
                      <wp:extent cx="561340" cy="770255"/>
                      <wp:effectExtent l="0" t="0" r="0" b="0"/>
                      <wp:wrapNone/>
                      <wp:docPr id="158" name="矩形 158"/>
                      <wp:cNvGraphicFramePr/>
                      <a:graphic xmlns:a="http://schemas.openxmlformats.org/drawingml/2006/main">
                        <a:graphicData uri="http://schemas.microsoft.com/office/word/2010/wordprocessingShape">
                          <wps:wsp>
                            <wps:cNvSpPr/>
                            <wps:spPr>
                              <a:xfrm>
                                <a:off x="1217930" y="2283460"/>
                                <a:ext cx="561340" cy="7702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color w:val="FF0000"/>
                                    </w:rPr>
                                  </w:pPr>
                                  <w:r>
                                    <w:rPr>
                                      <w:rFonts w:hint="eastAsia" w:ascii="宋体" w:hAnsi="宋体" w:cs="宋体"/>
                                      <w:color w:val="auto"/>
                                      <w:lang w:val="en-US" w:eastAsia="zh-CN"/>
                                    </w:rPr>
                                    <w:t>废水总排口</w:t>
                                  </w:r>
                                  <w:r>
                                    <w:rPr>
                                      <w:rFonts w:hint="eastAsia" w:ascii="宋体" w:hAnsi="宋体" w:eastAsia="宋体" w:cs="宋体"/>
                                      <w:color w:val="FF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pt;margin-top:76.5pt;height:60.65pt;width:44.2pt;z-index:251680768;v-text-anchor:middle;mso-width-relative:page;mso-height-relative:page;" filled="f" stroked="f" coordsize="21600,21600" o:gfxdata="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sO+VLYAAAACgEAAA8AAAAAAAAAAQAgAAAAIgAAAGRycy9kb3ducmV2Lnht&#10;bFBLAQIUABQAAAAIAIdO4kBd6HZRawIAALwEAAAOAAAAAAAAAAEAIAAAACcBAABkcnMvZTJvRG9j&#10;LnhtbFBLBQYAAAAABgAGAFkBAAAEBgAAAAA=&#10;">
                      <v:fill on="f" focussize="0,0"/>
                      <v:stroke on="f" weight="1pt" miterlimit="8" joinstyle="miter"/>
                      <v:imagedata o:title=""/>
                      <o:lock v:ext="edit" aspectratio="f"/>
                      <v:textbox>
                        <w:txbxContent>
                          <w:p>
                            <w:pPr>
                              <w:jc w:val="center"/>
                              <w:rPr>
                                <w:color w:val="FF0000"/>
                              </w:rPr>
                            </w:pPr>
                            <w:r>
                              <w:rPr>
                                <w:rFonts w:hint="eastAsia" w:ascii="宋体" w:hAnsi="宋体" w:cs="宋体"/>
                                <w:color w:val="auto"/>
                                <w:lang w:val="en-US" w:eastAsia="zh-CN"/>
                              </w:rPr>
                              <w:t>废水总排口</w:t>
                            </w:r>
                            <w:r>
                              <w:rPr>
                                <w:rFonts w:hint="eastAsia" w:ascii="宋体" w:hAnsi="宋体" w:eastAsia="宋体" w:cs="宋体"/>
                                <w:color w:val="FF0000"/>
                              </w:rPr>
                              <w:t>☆</w:t>
                            </w:r>
                          </w:p>
                        </w:txbxContent>
                      </v:textbox>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1624965</wp:posOffset>
                      </wp:positionH>
                      <wp:positionV relativeFrom="paragraph">
                        <wp:posOffset>847090</wp:posOffset>
                      </wp:positionV>
                      <wp:extent cx="1017905" cy="275590"/>
                      <wp:effectExtent l="0" t="0" r="0" b="0"/>
                      <wp:wrapNone/>
                      <wp:docPr id="157" name="矩形 157"/>
                      <wp:cNvGraphicFramePr/>
                      <a:graphic xmlns:a="http://schemas.openxmlformats.org/drawingml/2006/main">
                        <a:graphicData uri="http://schemas.microsoft.com/office/word/2010/wordprocessingShape">
                          <wps:wsp>
                            <wps:cNvSpPr/>
                            <wps:spPr>
                              <a:xfrm>
                                <a:off x="3151505" y="1797685"/>
                                <a:ext cx="1017905" cy="2755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color w:val="FF0000"/>
                                    </w:rPr>
                                  </w:pPr>
                                  <w:r>
                                    <w:rPr>
                                      <w:rFonts w:hint="eastAsia" w:ascii="宋体" w:hAnsi="宋体" w:cs="宋体"/>
                                      <w:color w:val="auto"/>
                                      <w:lang w:val="en-US" w:eastAsia="zh-CN"/>
                                    </w:rPr>
                                    <w:t>污水站排口</w:t>
                                  </w:r>
                                  <w:r>
                                    <w:rPr>
                                      <w:rFonts w:hint="eastAsia" w:ascii="宋体" w:hAnsi="宋体" w:eastAsia="宋体" w:cs="宋体"/>
                                      <w:color w:val="FF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95pt;margin-top:66.7pt;height:21.7pt;width:80.15pt;z-index:251679744;v-text-anchor:middle;mso-width-relative:page;mso-height-relative:page;" filled="f" stroked="f" coordsize="21600,21600" o:gfxdata="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XSh7ZAAAACwEAAA8AAAAAAAAAAQAgAAAAIgAAAGRycy9kb3ducmV2&#10;LnhtbFBLAQIUABQAAAAIAIdO4kDoAX4lbQIAAL0EAAAOAAAAAAAAAAEAIAAAACgBAABkcnMvZTJv&#10;RG9jLnhtbFBLBQYAAAAABgAGAFkBAAAHBgAAAAA=&#10;">
                      <v:fill on="f" focussize="0,0"/>
                      <v:stroke on="f" weight="1pt" miterlimit="8" joinstyle="miter"/>
                      <v:imagedata o:title=""/>
                      <o:lock v:ext="edit" aspectratio="f"/>
                      <v:textbox>
                        <w:txbxContent>
                          <w:p>
                            <w:pPr>
                              <w:jc w:val="center"/>
                              <w:rPr>
                                <w:color w:val="FF0000"/>
                              </w:rPr>
                            </w:pPr>
                            <w:r>
                              <w:rPr>
                                <w:rFonts w:hint="eastAsia" w:ascii="宋体" w:hAnsi="宋体" w:cs="宋体"/>
                                <w:color w:val="auto"/>
                                <w:lang w:val="en-US" w:eastAsia="zh-CN"/>
                              </w:rPr>
                              <w:t>污水站排口</w:t>
                            </w:r>
                            <w:r>
                              <w:rPr>
                                <w:rFonts w:hint="eastAsia" w:ascii="宋体" w:hAnsi="宋体" w:eastAsia="宋体" w:cs="宋体"/>
                                <w:color w:val="FF0000"/>
                              </w:rPr>
                              <w:t>☆</w:t>
                            </w:r>
                          </w:p>
                        </w:txbxContent>
                      </v:textbox>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2738755</wp:posOffset>
                      </wp:positionH>
                      <wp:positionV relativeFrom="paragraph">
                        <wp:posOffset>818515</wp:posOffset>
                      </wp:positionV>
                      <wp:extent cx="1149350" cy="466090"/>
                      <wp:effectExtent l="0" t="0" r="0" b="0"/>
                      <wp:wrapNone/>
                      <wp:docPr id="156" name="矩形 156"/>
                      <wp:cNvGraphicFramePr/>
                      <a:graphic xmlns:a="http://schemas.openxmlformats.org/drawingml/2006/main">
                        <a:graphicData uri="http://schemas.microsoft.com/office/word/2010/wordprocessingShape">
                          <wps:wsp>
                            <wps:cNvSpPr/>
                            <wps:spPr>
                              <a:xfrm>
                                <a:off x="3684905" y="1845310"/>
                                <a:ext cx="1149350" cy="4660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ascii="宋体" w:hAnsi="宋体" w:eastAsia="宋体" w:cs="宋体"/>
                                      <w:color w:val="FF0000"/>
                                      <w:lang w:val="en-US" w:eastAsia="zh-CN"/>
                                    </w:rPr>
                                    <w:t>☆</w:t>
                                  </w:r>
                                  <w:r>
                                    <w:rPr>
                                      <w:rFonts w:hint="eastAsia"/>
                                      <w:lang w:val="en-US" w:eastAsia="zh-CN"/>
                                    </w:rPr>
                                    <w:t>含磷氟废水池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65pt;margin-top:64.45pt;height:36.7pt;width:90.5pt;z-index:251678720;v-text-anchor:middle;mso-width-relative:page;mso-height-relative:page;" filled="f" stroked="f" coordsize="21600,21600" o:gfxdata="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OX4LbYAAAACwEAAA8AAAAAAAAAAQAgAAAAIgAAAGRycy9kb3ducmV2&#10;LnhtbFBLAQIUABQAAAAIAIdO4kBI57KYbgIAAL0EAAAOAAAAAAAAAAEAIAAAACcBAABkcnMvZTJv&#10;RG9jLnhtbFBLBQYAAAAABgAGAFkBAAAHBgAAAAA=&#10;">
                      <v:fill on="f" focussize="0,0"/>
                      <v:stroke on="f" weight="1pt" miterlimit="8" joinstyle="miter"/>
                      <v:imagedata o:title=""/>
                      <o:lock v:ext="edit" aspectratio="f"/>
                      <v:textbox>
                        <w:txbxContent>
                          <w:p>
                            <w:pPr>
                              <w:rPr>
                                <w:rFonts w:hint="default"/>
                                <w:lang w:val="en-US" w:eastAsia="zh-CN"/>
                              </w:rPr>
                            </w:pPr>
                            <w:r>
                              <w:rPr>
                                <w:rFonts w:hint="eastAsia" w:ascii="宋体" w:hAnsi="宋体" w:eastAsia="宋体" w:cs="宋体"/>
                                <w:color w:val="FF0000"/>
                                <w:lang w:val="en-US" w:eastAsia="zh-CN"/>
                              </w:rPr>
                              <w:t>☆</w:t>
                            </w:r>
                            <w:r>
                              <w:rPr>
                                <w:rFonts w:hint="eastAsia"/>
                                <w:lang w:val="en-US" w:eastAsia="zh-CN"/>
                              </w:rPr>
                              <w:t>含磷氟废水池</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2520315</wp:posOffset>
                      </wp:positionH>
                      <wp:positionV relativeFrom="paragraph">
                        <wp:posOffset>389890</wp:posOffset>
                      </wp:positionV>
                      <wp:extent cx="883920" cy="419100"/>
                      <wp:effectExtent l="0" t="0" r="0" b="0"/>
                      <wp:wrapNone/>
                      <wp:docPr id="155" name="矩形 155"/>
                      <wp:cNvGraphicFramePr/>
                      <a:graphic xmlns:a="http://schemas.openxmlformats.org/drawingml/2006/main">
                        <a:graphicData uri="http://schemas.microsoft.com/office/word/2010/wordprocessingShape">
                          <wps:wsp>
                            <wps:cNvSpPr/>
                            <wps:spPr>
                              <a:xfrm>
                                <a:off x="3446780" y="1569085"/>
                                <a:ext cx="883920" cy="419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宋体"/>
                                      <w:color w:val="E816CD"/>
                                      <w:lang w:val="en-US" w:eastAsia="zh-CN"/>
                                    </w:rPr>
                                  </w:pPr>
                                  <w:r>
                                    <w:rPr>
                                      <w:rFonts w:hint="eastAsia"/>
                                      <w:color w:val="E816CD"/>
                                      <w:lang w:val="en-US" w:eastAsia="zh-CN"/>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45pt;margin-top:30.7pt;height:33pt;width:69.6pt;z-index:251677696;v-text-anchor:middle;mso-width-relative:page;mso-height-relative:page;" filled="f" stroked="f" coordsize="21600,21600" o:gfxdata="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LRhRbZAAAACgEAAA8AAAAAAAAAAQAgAAAAIgAAAGRycy9kb3ducmV2&#10;LnhtbFBLAQIUABQAAAAIAIdO4kDiThFlbQIAALwEAAAOAAAAAAAAAAEAIAAAACgBAABkcnMvZTJv&#10;RG9jLnhtbFBLBQYAAAAABgAGAFkBAAAHBgAAAAA=&#10;">
                      <v:fill on="f" focussize="0,0"/>
                      <v:stroke on="f" weight="1pt" miterlimit="8" joinstyle="miter"/>
                      <v:imagedata o:title=""/>
                      <o:lock v:ext="edit" aspectratio="f"/>
                      <v:textbox>
                        <w:txbxContent>
                          <w:p>
                            <w:pPr>
                              <w:jc w:val="left"/>
                              <w:rPr>
                                <w:rFonts w:hint="eastAsia" w:eastAsia="宋体"/>
                                <w:color w:val="E816CD"/>
                                <w:lang w:val="en-US" w:eastAsia="zh-CN"/>
                              </w:rPr>
                            </w:pPr>
                            <w:r>
                              <w:rPr>
                                <w:rFonts w:hint="eastAsia"/>
                                <w:color w:val="E816CD"/>
                                <w:lang w:val="en-US" w:eastAsia="zh-CN"/>
                              </w:rPr>
                              <w:t>污水处理站</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1185545</wp:posOffset>
                      </wp:positionH>
                      <wp:positionV relativeFrom="paragraph">
                        <wp:posOffset>2428240</wp:posOffset>
                      </wp:positionV>
                      <wp:extent cx="752475" cy="351790"/>
                      <wp:effectExtent l="0" t="0" r="0" b="0"/>
                      <wp:wrapNone/>
                      <wp:docPr id="150" name="矩形 150"/>
                      <wp:cNvGraphicFramePr/>
                      <a:graphic xmlns:a="http://schemas.openxmlformats.org/drawingml/2006/main">
                        <a:graphicData uri="http://schemas.microsoft.com/office/word/2010/wordprocessingShape">
                          <wps:wsp>
                            <wps:cNvSpPr/>
                            <wps:spPr>
                              <a:xfrm>
                                <a:off x="1970405" y="3474085"/>
                                <a:ext cx="752475" cy="3517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E816CD"/>
                                      <w:lang w:val="en-US" w:eastAsia="zh-CN"/>
                                    </w:rPr>
                                  </w:pPr>
                                  <w:r>
                                    <w:rPr>
                                      <w:rFonts w:hint="eastAsia"/>
                                      <w:color w:val="E816CD"/>
                                      <w:lang w:val="en-US" w:eastAsia="zh-CN"/>
                                    </w:rPr>
                                    <w:t>102建筑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35pt;margin-top:191.2pt;height:27.7pt;width:59.25pt;z-index:251672576;v-text-anchor:middle;mso-width-relative:page;mso-height-relative:page;" filled="f" stroked="f" coordsize="21600,21600" o:gfxdata="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0NCztkAAAALAQAADwAAAAAAAAABACAAAAAiAAAAZHJzL2Rvd25yZXYu&#10;eG1sUEsBAhQAFAAAAAgAh07iQATm+0BsAgAAvAQAAA4AAAAAAAAAAQAgAAAAKAEAAGRycy9lMm9E&#10;b2MueG1sUEsFBgAAAAAGAAYAWQEAAAYGAAAAAA==&#10;">
                      <v:fill on="f" focussize="0,0"/>
                      <v:stroke on="f" weight="1pt" miterlimit="8" joinstyle="miter"/>
                      <v:imagedata o:title=""/>
                      <o:lock v:ext="edit" aspectratio="f"/>
                      <v:textbox>
                        <w:txbxContent>
                          <w:p>
                            <w:pPr>
                              <w:jc w:val="center"/>
                              <w:rPr>
                                <w:rFonts w:hint="default" w:eastAsia="宋体"/>
                                <w:color w:val="E816CD"/>
                                <w:lang w:val="en-US" w:eastAsia="zh-CN"/>
                              </w:rPr>
                            </w:pPr>
                            <w:r>
                              <w:rPr>
                                <w:rFonts w:hint="eastAsia"/>
                                <w:color w:val="E816CD"/>
                                <w:lang w:val="en-US" w:eastAsia="zh-CN"/>
                              </w:rPr>
                              <w:t>102建筑</w:t>
                            </w:r>
                          </w:p>
                        </w:txbxContent>
                      </v:textbox>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2586355</wp:posOffset>
                      </wp:positionH>
                      <wp:positionV relativeFrom="paragraph">
                        <wp:posOffset>2008505</wp:posOffset>
                      </wp:positionV>
                      <wp:extent cx="618490" cy="561975"/>
                      <wp:effectExtent l="0" t="0" r="0" b="0"/>
                      <wp:wrapNone/>
                      <wp:docPr id="153" name="矩形 153"/>
                      <wp:cNvGraphicFramePr/>
                      <a:graphic xmlns:a="http://schemas.openxmlformats.org/drawingml/2006/main">
                        <a:graphicData uri="http://schemas.microsoft.com/office/word/2010/wordprocessingShape">
                          <wps:wsp>
                            <wps:cNvSpPr/>
                            <wps:spPr>
                              <a:xfrm>
                                <a:off x="3380105" y="3074035"/>
                                <a:ext cx="618490" cy="5619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E816CD"/>
                                      <w:lang w:val="en-US" w:eastAsia="zh-CN"/>
                                    </w:rPr>
                                  </w:pPr>
                                  <w:r>
                                    <w:rPr>
                                      <w:rFonts w:hint="eastAsia"/>
                                      <w:color w:val="E816CD"/>
                                      <w:lang w:val="en-US" w:eastAsia="zh-CN"/>
                                    </w:rPr>
                                    <w:t>103动力车间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65pt;margin-top:158.15pt;height:44.25pt;width:48.7pt;z-index:251675648;v-text-anchor:middle;mso-width-relative:page;mso-height-relative:page;" filled="f" stroked="f" coordsize="21600,21600" o:gfxdata="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6fGvE2AAAAAsBAAAPAAAAAAAAAAEAIAAAACIAAABkcnMvZG93bnJldi54&#10;bWxQSwECFAAUAAAACACHTuJASvWXvWwCAAC8BAAADgAAAAAAAAABACAAAAAnAQAAZHJzL2Uyb0Rv&#10;Yy54bWxQSwUGAAAAAAYABgBZAQAABQYAAAAA&#10;">
                      <v:fill on="f" focussize="0,0"/>
                      <v:stroke on="f" weight="1pt" miterlimit="8" joinstyle="miter"/>
                      <v:imagedata o:title=""/>
                      <o:lock v:ext="edit" aspectratio="f"/>
                      <v:textbox>
                        <w:txbxContent>
                          <w:p>
                            <w:pPr>
                              <w:jc w:val="center"/>
                              <w:rPr>
                                <w:rFonts w:hint="default" w:eastAsia="宋体"/>
                                <w:color w:val="E816CD"/>
                                <w:lang w:val="en-US" w:eastAsia="zh-CN"/>
                              </w:rPr>
                            </w:pPr>
                            <w:r>
                              <w:rPr>
                                <w:rFonts w:hint="eastAsia"/>
                                <w:color w:val="E816CD"/>
                                <w:lang w:val="en-US" w:eastAsia="zh-CN"/>
                              </w:rPr>
                              <w:t>103动力车间</w:t>
                            </w: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3100070</wp:posOffset>
                      </wp:positionH>
                      <wp:positionV relativeFrom="paragraph">
                        <wp:posOffset>2057400</wp:posOffset>
                      </wp:positionV>
                      <wp:extent cx="894715" cy="503555"/>
                      <wp:effectExtent l="0" t="0" r="0" b="0"/>
                      <wp:wrapNone/>
                      <wp:docPr id="154" name="矩形 154"/>
                      <wp:cNvGraphicFramePr/>
                      <a:graphic xmlns:a="http://schemas.openxmlformats.org/drawingml/2006/main">
                        <a:graphicData uri="http://schemas.microsoft.com/office/word/2010/wordprocessingShape">
                          <wps:wsp>
                            <wps:cNvSpPr/>
                            <wps:spPr>
                              <a:xfrm>
                                <a:off x="3742055" y="3093085"/>
                                <a:ext cx="894715" cy="5035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cs="宋体"/>
                                      <w:color w:val="FF0000"/>
                                      <w:lang w:val="en-US" w:eastAsia="zh-CN"/>
                                    </w:rPr>
                                  </w:pPr>
                                  <w:r>
                                    <w:rPr>
                                      <w:rFonts w:hint="eastAsia" w:ascii="宋体" w:hAnsi="宋体" w:eastAsia="宋体" w:cs="宋体"/>
                                      <w:color w:val="FF0000"/>
                                    </w:rPr>
                                    <w:t>◎</w:t>
                                  </w:r>
                                  <w:r>
                                    <w:rPr>
                                      <w:rFonts w:hint="eastAsia" w:ascii="宋体" w:hAnsi="宋体" w:cs="宋体"/>
                                      <w:color w:val="auto"/>
                                      <w:lang w:val="en-US" w:eastAsia="zh-CN"/>
                                    </w:rPr>
                                    <w:t>DA002</w:t>
                                  </w:r>
                                </w:p>
                                <w:p>
                                  <w:pPr>
                                    <w:jc w:val="both"/>
                                    <w:rPr>
                                      <w:rFonts w:hint="default" w:ascii="宋体" w:hAnsi="宋体" w:eastAsia="宋体" w:cs="宋体"/>
                                      <w:color w:val="FF0000"/>
                                      <w:lang w:val="en-US" w:eastAsia="zh-CN"/>
                                    </w:rPr>
                                  </w:pPr>
                                  <w:r>
                                    <w:rPr>
                                      <w:rFonts w:hint="eastAsia" w:ascii="宋体" w:hAnsi="宋体" w:eastAsia="宋体" w:cs="宋体"/>
                                      <w:color w:val="FF0000"/>
                                    </w:rPr>
                                    <w:t>◎</w:t>
                                  </w:r>
                                  <w:r>
                                    <w:rPr>
                                      <w:rFonts w:hint="eastAsia" w:ascii="宋体" w:hAnsi="宋体" w:cs="宋体"/>
                                      <w:color w:val="auto"/>
                                      <w:lang w:val="en-US" w:eastAsia="zh-CN"/>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1pt;margin-top:162pt;height:39.65pt;width:70.45pt;z-index:251676672;v-text-anchor:middle;mso-width-relative:page;mso-height-relative:page;" filled="f" stroked="f" coordsize="21600,21600" o:gfxdata="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iqFD2AAAAAsBAAAPAAAAAAAAAAEAIAAAACIAAABkcnMvZG93bnJldi54&#10;bWxQSwECFAAUAAAACACHTuJAsMvA+WwCAAC8BAAADgAAAAAAAAABACAAAAAnAQAAZHJzL2Uyb0Rv&#10;Yy54bWxQSwUGAAAAAAYABgBZAQAABQYAAAAA&#10;">
                      <v:fill on="f" focussize="0,0"/>
                      <v:stroke on="f" weight="1pt" miterlimit="8" joinstyle="miter"/>
                      <v:imagedata o:title=""/>
                      <o:lock v:ext="edit" aspectratio="f"/>
                      <v:textbox>
                        <w:txbxContent>
                          <w:p>
                            <w:pPr>
                              <w:jc w:val="both"/>
                              <w:rPr>
                                <w:rFonts w:hint="eastAsia" w:ascii="宋体" w:hAnsi="宋体" w:cs="宋体"/>
                                <w:color w:val="FF0000"/>
                                <w:lang w:val="en-US" w:eastAsia="zh-CN"/>
                              </w:rPr>
                            </w:pPr>
                            <w:r>
                              <w:rPr>
                                <w:rFonts w:hint="eastAsia" w:ascii="宋体" w:hAnsi="宋体" w:eastAsia="宋体" w:cs="宋体"/>
                                <w:color w:val="FF0000"/>
                              </w:rPr>
                              <w:t>◎</w:t>
                            </w:r>
                            <w:r>
                              <w:rPr>
                                <w:rFonts w:hint="eastAsia" w:ascii="宋体" w:hAnsi="宋体" w:cs="宋体"/>
                                <w:color w:val="auto"/>
                                <w:lang w:val="en-US" w:eastAsia="zh-CN"/>
                              </w:rPr>
                              <w:t>DA002</w:t>
                            </w:r>
                          </w:p>
                          <w:p>
                            <w:pPr>
                              <w:jc w:val="both"/>
                              <w:rPr>
                                <w:rFonts w:hint="default" w:ascii="宋体" w:hAnsi="宋体" w:eastAsia="宋体" w:cs="宋体"/>
                                <w:color w:val="FF0000"/>
                                <w:lang w:val="en-US" w:eastAsia="zh-CN"/>
                              </w:rPr>
                            </w:pPr>
                            <w:r>
                              <w:rPr>
                                <w:rFonts w:hint="eastAsia" w:ascii="宋体" w:hAnsi="宋体" w:eastAsia="宋体" w:cs="宋体"/>
                                <w:color w:val="FF0000"/>
                              </w:rPr>
                              <w:t>◎</w:t>
                            </w:r>
                            <w:r>
                              <w:rPr>
                                <w:rFonts w:hint="eastAsia" w:ascii="宋体" w:hAnsi="宋体" w:cs="宋体"/>
                                <w:color w:val="auto"/>
                                <w:lang w:val="en-US" w:eastAsia="zh-CN"/>
                              </w:rPr>
                              <w:t>DA001</w:t>
                            </w:r>
                          </w:p>
                        </w:txbxContent>
                      </v:textbox>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4471670</wp:posOffset>
                      </wp:positionH>
                      <wp:positionV relativeFrom="paragraph">
                        <wp:posOffset>3402965</wp:posOffset>
                      </wp:positionV>
                      <wp:extent cx="1533525" cy="781050"/>
                      <wp:effectExtent l="6350" t="6350" r="22225" b="12700"/>
                      <wp:wrapNone/>
                      <wp:docPr id="159" name="矩形 159"/>
                      <wp:cNvGraphicFramePr/>
                      <a:graphic xmlns:a="http://schemas.openxmlformats.org/drawingml/2006/main">
                        <a:graphicData uri="http://schemas.microsoft.com/office/word/2010/wordprocessingShape">
                          <wps:wsp>
                            <wps:cNvSpPr/>
                            <wps:spPr>
                              <a:xfrm>
                                <a:off x="5237480" y="4211320"/>
                                <a:ext cx="1533525" cy="781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n-US" w:eastAsia="zh-CN"/>
                                    </w:rPr>
                                  </w:pPr>
                                  <w:r>
                                    <w:rPr>
                                      <w:rFonts w:hint="eastAsia"/>
                                      <w:lang w:val="en-US" w:eastAsia="zh-CN"/>
                                    </w:rPr>
                                    <w:t xml:space="preserve">  图例</w:t>
                                  </w:r>
                                </w:p>
                                <w:p>
                                  <w:pPr>
                                    <w:jc w:val="center"/>
                                    <w:rPr>
                                      <w:rFonts w:hint="eastAsia" w:ascii="宋体" w:hAnsi="宋体" w:eastAsia="宋体" w:cs="宋体"/>
                                      <w:lang w:val="en-US" w:eastAsia="zh-CN"/>
                                    </w:rPr>
                                  </w:pPr>
                                  <w:r>
                                    <w:rPr>
                                      <w:rFonts w:hint="eastAsia"/>
                                      <w:lang w:val="en-US" w:eastAsia="zh-CN"/>
                                    </w:rPr>
                                    <w:t>有组织废气监测点：</w:t>
                                  </w:r>
                                  <w:r>
                                    <w:rPr>
                                      <w:rFonts w:hint="eastAsia" w:ascii="宋体" w:hAnsi="宋体" w:eastAsia="宋体" w:cs="宋体"/>
                                      <w:lang w:val="en-US" w:eastAsia="zh-CN"/>
                                    </w:rPr>
                                    <w:t>◎</w:t>
                                  </w:r>
                                </w:p>
                                <w:p>
                                  <w:pPr>
                                    <w:pStyle w:val="11"/>
                                    <w:ind w:left="0" w:leftChars="0" w:firstLine="0" w:firstLineChars="0"/>
                                    <w:rPr>
                                      <w:rFonts w:hint="eastAsia" w:ascii="宋体" w:hAnsi="宋体" w:eastAsia="宋体" w:cs="宋体"/>
                                      <w:lang w:val="en-US" w:eastAsia="zh-CN"/>
                                    </w:rPr>
                                  </w:pPr>
                                  <w:r>
                                    <w:rPr>
                                      <w:rFonts w:hint="eastAsia" w:ascii="宋体" w:hAnsi="宋体" w:cs="宋体"/>
                                      <w:lang w:val="en-US" w:eastAsia="zh-CN"/>
                                    </w:rPr>
                                    <w:t>废水监测点：</w:t>
                                  </w:r>
                                  <w:r>
                                    <w:rPr>
                                      <w:rFonts w:hint="eastAsia" w:ascii="宋体" w:hAnsi="宋体" w:eastAsia="宋体" w:cs="宋体"/>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1pt;margin-top:267.95pt;height:61.5pt;width:120.75pt;z-index:251681792;v-text-anchor:middle;mso-width-relative:page;mso-height-relative:page;" fillcolor="#FFFFFF [3201]" filled="t" stroked="t" coordsize="21600,21600" o:gfxdata="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CZgYY2QAAAAsBAAAPAAAA&#10;AAAAAAEAIAAAACIAAABkcnMvZG93bnJldi54bWxQSwECFAAUAAAACACHTuJARLjUK4YCAAAPBQAA&#10;DgAAAAAAAAABACAAAAAoAQAAZHJzL2Uyb0RvYy54bWxQSwUGAAAAAAYABgBZAQAAIAYAAAAA&#10;">
                      <v:fill on="t" focussize="0,0"/>
                      <v:stroke weight="1pt" color="#000000 [3213]" miterlimit="8" joinstyle="miter"/>
                      <v:imagedata o:title=""/>
                      <o:lock v:ext="edit" aspectratio="f"/>
                      <v:textbox>
                        <w:txbxContent>
                          <w:p>
                            <w:pPr>
                              <w:jc w:val="center"/>
                              <w:rPr>
                                <w:rFonts w:hint="default"/>
                                <w:lang w:val="en-US" w:eastAsia="zh-CN"/>
                              </w:rPr>
                            </w:pPr>
                            <w:r>
                              <w:rPr>
                                <w:rFonts w:hint="eastAsia"/>
                                <w:lang w:val="en-US" w:eastAsia="zh-CN"/>
                              </w:rPr>
                              <w:t xml:space="preserve">  图例</w:t>
                            </w:r>
                          </w:p>
                          <w:p>
                            <w:pPr>
                              <w:jc w:val="center"/>
                              <w:rPr>
                                <w:rFonts w:hint="eastAsia" w:ascii="宋体" w:hAnsi="宋体" w:eastAsia="宋体" w:cs="宋体"/>
                                <w:lang w:val="en-US" w:eastAsia="zh-CN"/>
                              </w:rPr>
                            </w:pPr>
                            <w:r>
                              <w:rPr>
                                <w:rFonts w:hint="eastAsia"/>
                                <w:lang w:val="en-US" w:eastAsia="zh-CN"/>
                              </w:rPr>
                              <w:t>有组织废气监测点：</w:t>
                            </w:r>
                            <w:r>
                              <w:rPr>
                                <w:rFonts w:hint="eastAsia" w:ascii="宋体" w:hAnsi="宋体" w:eastAsia="宋体" w:cs="宋体"/>
                                <w:lang w:val="en-US" w:eastAsia="zh-CN"/>
                              </w:rPr>
                              <w:t>◎</w:t>
                            </w:r>
                          </w:p>
                          <w:p>
                            <w:pPr>
                              <w:pStyle w:val="11"/>
                              <w:ind w:left="0" w:leftChars="0" w:firstLine="0" w:firstLineChars="0"/>
                              <w:rPr>
                                <w:rFonts w:hint="eastAsia" w:ascii="宋体" w:hAnsi="宋体" w:eastAsia="宋体" w:cs="宋体"/>
                                <w:lang w:val="en-US" w:eastAsia="zh-CN"/>
                              </w:rPr>
                            </w:pPr>
                            <w:r>
                              <w:rPr>
                                <w:rFonts w:hint="eastAsia" w:ascii="宋体" w:hAnsi="宋体" w:cs="宋体"/>
                                <w:lang w:val="en-US" w:eastAsia="zh-CN"/>
                              </w:rPr>
                              <w:t>废水监测点：</w:t>
                            </w:r>
                            <w:r>
                              <w:rPr>
                                <w:rFonts w:hint="eastAsia" w:ascii="宋体" w:hAnsi="宋体" w:eastAsia="宋体" w:cs="宋体"/>
                                <w:lang w:val="en-US" w:eastAsia="zh-CN"/>
                              </w:rPr>
                              <w:t>☆</w:t>
                            </w:r>
                          </w:p>
                        </w:txbxContent>
                      </v:textbox>
                    </v:rect>
                  </w:pict>
                </mc:Fallback>
              </mc:AlternateContent>
            </w:r>
            <w:r>
              <w:drawing>
                <wp:inline distT="0" distB="0" distL="114300" distR="114300">
                  <wp:extent cx="5921375" cy="3769995"/>
                  <wp:effectExtent l="9525" t="9525" r="12700" b="11430"/>
                  <wp:docPr id="149" name="图片 1" descr="北方通用电子集团安徽有限公司MEMS产业基地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descr="北方通用电子集团安徽有限公司MEMS产业基地平面图"/>
                          <pic:cNvPicPr>
                            <a:picLocks noChangeAspect="1"/>
                          </pic:cNvPicPr>
                        </pic:nvPicPr>
                        <pic:blipFill>
                          <a:blip r:embed="rId12"/>
                          <a:srcRect l="16356" r="13068"/>
                          <a:stretch>
                            <a:fillRect/>
                          </a:stretch>
                        </pic:blipFill>
                        <pic:spPr>
                          <a:xfrm>
                            <a:off x="0" y="0"/>
                            <a:ext cx="5921375" cy="3769995"/>
                          </a:xfrm>
                          <a:prstGeom prst="rect">
                            <a:avLst/>
                          </a:prstGeom>
                          <a:noFill/>
                          <a:ln w="6350" cap="flat" cmpd="sng">
                            <a:solidFill>
                              <a:srgbClr val="000000"/>
                            </a:solidFill>
                            <a:prstDash val="solid"/>
                            <a:miter/>
                            <a:headEnd type="none" w="med" len="med"/>
                            <a:tailEnd type="none" w="med" len="med"/>
                          </a:ln>
                        </pic:spPr>
                      </pic:pic>
                    </a:graphicData>
                  </a:graphic>
                </wp:inline>
              </w:drawing>
            </w:r>
          </w:p>
          <w:p>
            <w:pPr>
              <w:pStyle w:val="11"/>
              <w:ind w:firstLine="1687" w:firstLineChars="800"/>
              <w:jc w:val="both"/>
              <w:rPr>
                <w:rFonts w:hint="default" w:eastAsia="宋体"/>
                <w:lang w:val="en-US" w:eastAsia="zh-CN"/>
              </w:rPr>
            </w:pPr>
            <w:r>
              <w:rPr>
                <w:rFonts w:hint="default" w:ascii="Times New Roman" w:hAnsi="Times New Roman" w:cs="Times New Roman"/>
                <w:b/>
                <w:bCs/>
                <w:lang w:val="en-US" w:eastAsia="zh-CN"/>
              </w:rPr>
              <w:t>图7-1</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废水及有组织废气监测点为示意图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4825" w:type="dxa"/>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bookmarkStart w:id="55" w:name="_Toc3110"/>
            <w:bookmarkStart w:id="56" w:name="_Toc9876"/>
            <w:r>
              <mc:AlternateContent>
                <mc:Choice Requires="wps">
                  <w:drawing>
                    <wp:anchor distT="0" distB="0" distL="114300" distR="114300" simplePos="0" relativeHeight="251688960" behindDoc="0" locked="0" layoutInCell="1" allowOverlap="1">
                      <wp:simplePos x="0" y="0"/>
                      <wp:positionH relativeFrom="column">
                        <wp:posOffset>585470</wp:posOffset>
                      </wp:positionH>
                      <wp:positionV relativeFrom="paragraph">
                        <wp:posOffset>316865</wp:posOffset>
                      </wp:positionV>
                      <wp:extent cx="447040" cy="998855"/>
                      <wp:effectExtent l="0" t="0" r="0" b="0"/>
                      <wp:wrapNone/>
                      <wp:docPr id="166" name="矩形 166"/>
                      <wp:cNvGraphicFramePr/>
                      <a:graphic xmlns:a="http://schemas.openxmlformats.org/drawingml/2006/main">
                        <a:graphicData uri="http://schemas.microsoft.com/office/word/2010/wordprocessingShape">
                          <wps:wsp>
                            <wps:cNvSpPr/>
                            <wps:spPr>
                              <a:xfrm>
                                <a:off x="1341755" y="5671185"/>
                                <a:ext cx="447040" cy="9988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3⃝4⃝</w:t>
                                  </w:r>
                                </w:p>
                                <w:p>
                                  <w:pPr>
                                    <w:pStyle w:val="11"/>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pt;margin-top:24.95pt;height:78.65pt;width:35.2pt;z-index:251688960;v-text-anchor:middle;mso-width-relative:page;mso-height-relative:page;" filled="f" stroked="f" coordsize="21600,21600" o:gfxdata="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x4NNcAAAAJAQAADwAAAAAAAAABACAAAAAiAAAAZHJzL2Rvd25yZXYueG1s&#10;UEsBAhQAFAAAAAgAh07iQKfA/2VrAgAAvAQAAA4AAAAAAAAAAQAgAAAAJgEAAGRycy9lMm9Eb2Mu&#10;eG1sUEsFBgAAAAAGAAYAWQEAAAMGAAAAAA==&#10;">
                      <v:fill on="f" focussize="0,0"/>
                      <v:stroke on="f" weight="1pt" miterlimit="8" joinstyle="miter"/>
                      <v:imagedata o:title=""/>
                      <o:lock v:ext="edit" aspectratio="f"/>
                      <v:textbo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3⃝4⃝</w:t>
                            </w:r>
                          </w:p>
                          <w:p>
                            <w:pPr>
                              <w:pStyle w:val="11"/>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169" name="直接箭头连接符 169"/>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692032;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tJXLdYAAAAJAQAADwAAAAAAAAABACAAAAAiAAAAZHJzL2Rvd25yZXYueG1sUEsBAhQAFAAA&#10;AAgAh07iQA0EUHMqAgAAFgQAAA4AAAAAAAAAAQAgAAAAJQEAAGRycy9lMm9Eb2MueG1sUEsFBgAA&#10;AAAGAAYAWQEAAMEFA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168" name="矩形 168"/>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691008;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OJ7vtcAAAAJAQAADwAAAAAAAAABACAAAAAiAAAAZHJzL2Rvd25yZXYu&#10;eG1sUEsBAhQAFAAAAAgAh07iQEe8MkluAgAAvAQAAA4AAAAAAAAAAQAgAAAAJgEAAGRycy9lMm9E&#10;b2MueG1sUEsFBgAAAAAGAAYAWQEAAAY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163" name="直接连接符 163"/>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685888;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la0NdcAAAAKAQAADwAAAAAAAAABACAAAAAiAAAAZHJzL2Rvd25yZXYueG1sUEsB&#10;AhQAFAAAAAgAh07iQA0sQHf2AQAAwwMAAA4AAAAAAAAAAQAgAAAAJgEAAGRycy9lMm9Eb2MueG1s&#10;UEsFBgAAAAAGAAYAWQEAAI4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164" name="直接连接符 164"/>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686912;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9GmxdUAAAAKAQAADwAAAAAAAAABACAAAAAiAAAAZHJzL2Rvd25yZXYueG1sUEsBAhQAFAAA&#10;AAgAh07iQOI1GUryAQAAwAMAAA4AAAAAAAAAAQAgAAAAJAEAAGRycy9lMm9Eb2MueG1sUEsFBgAA&#10;AAAGAAYAWQEAAIg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233045</wp:posOffset>
                      </wp:positionH>
                      <wp:positionV relativeFrom="paragraph">
                        <wp:posOffset>610870</wp:posOffset>
                      </wp:positionV>
                      <wp:extent cx="257175" cy="828675"/>
                      <wp:effectExtent l="0" t="0" r="9525" b="9525"/>
                      <wp:wrapNone/>
                      <wp:docPr id="165" name="矩形 165"/>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687936;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jNwrvWAAAACAEAAA8AAAAAAAAAAQAgAAAAIgAAAGRycy9kb3ducmV2Lnht&#10;bFBLAQIUABQAAAAIAIdO4kAvdCwdbQIAALwEAAAOAAAAAAAAAAEAIAAAACUBAABkcnMvZTJvRG9j&#10;LnhtbFBLBQYAAAAABgAGAFkBAAAEBg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162" name="直接连接符 162"/>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684864;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HULXAAAACAEAAA8AAAAAAAAAAQAgAAAAIgAAAGRycy9kb3ducmV2&#10;LnhtbFBLAQIUABQAAAAIAIdO4kDSbTA8/QEAAM4DAAAOAAAAAAAAAAEAIAAAACYBAABkcnMvZTJv&#10;RG9jLnhtbFBLBQYAAAAABgAGAFkBAACV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161" name="直接连接符 161"/>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683840;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rx0fXAAAACAEAAA8AAAAAAAAAAQAgAAAAIgAAAGRycy9kb3ducmV2&#10;LnhtbFBLAQIUABQAAAAIAIdO4kDZTLRg/QEAAM4DAAAOAAAAAAAAAAEAIAAAACYBAABkcnMvZTJv&#10;RG9jLnhtbFBLBQYAAAAABgAGAFkBAACVBQAAAAA=&#10;">
                      <v:fill on="f" focussize="0,0"/>
                      <v:stroke weight="0.5pt" color="#000000 [3200]" miterlimit="8" joinstyle="miter"/>
                      <v:imagedata o:title=""/>
                      <o:lock v:ext="edit" aspectratio="f"/>
                    </v:line>
                  </w:pict>
                </mc:Fallback>
              </mc:AlternateContent>
            </w:r>
          </w:p>
          <w:p>
            <w:pPr>
              <w:bidi w:val="0"/>
              <w:rPr>
                <w:rFonts w:hint="default"/>
                <w:lang w:val="en-US" w:eastAsia="zh-CN"/>
              </w:rPr>
            </w:pPr>
            <w:r>
              <mc:AlternateContent>
                <mc:Choice Requires="wps">
                  <w:drawing>
                    <wp:anchor distT="0" distB="0" distL="114300" distR="114300" simplePos="0" relativeHeight="251682816" behindDoc="0" locked="0" layoutInCell="1" allowOverlap="1">
                      <wp:simplePos x="0" y="0"/>
                      <wp:positionH relativeFrom="column">
                        <wp:posOffset>995045</wp:posOffset>
                      </wp:positionH>
                      <wp:positionV relativeFrom="paragraph">
                        <wp:posOffset>62865</wp:posOffset>
                      </wp:positionV>
                      <wp:extent cx="999490" cy="761365"/>
                      <wp:effectExtent l="6350" t="6350" r="22860" b="13335"/>
                      <wp:wrapNone/>
                      <wp:docPr id="160" name="矩形 160"/>
                      <wp:cNvGraphicFramePr/>
                      <a:graphic xmlns:a="http://schemas.openxmlformats.org/drawingml/2006/main">
                        <a:graphicData uri="http://schemas.microsoft.com/office/word/2010/wordprocessingShape">
                          <wps:wsp>
                            <wps:cNvSpPr/>
                            <wps:spPr>
                              <a:xfrm>
                                <a:off x="2132330" y="5757545"/>
                                <a:ext cx="999490" cy="7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35pt;margin-top:4.95pt;height:59.95pt;width:78.7pt;z-index:251682816;v-text-anchor:middle;mso-width-relative:page;mso-height-relative:page;" fillcolor="#FFFFFF [3201]" filled="t" stroked="t" coordsize="21600,21600" o:gfxdata="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apJNbWAAAACQEAAA8AAAAAAAAAAQAg&#10;AAAAIgAAAGRycy9kb3ducmV2LnhtbFBLAQIUABQAAAAIAIdO4kBibchFggIAAA4FAAAOAAAAAAAA&#10;AAEAIAAAACUBAABkcnMvZTJvRG9jLnhtbFBLBQYAAAAABgAGAFkBAAAZBg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2404745</wp:posOffset>
                      </wp:positionH>
                      <wp:positionV relativeFrom="paragraph">
                        <wp:posOffset>136525</wp:posOffset>
                      </wp:positionV>
                      <wp:extent cx="514350" cy="0"/>
                      <wp:effectExtent l="0" t="48895" r="0" b="65405"/>
                      <wp:wrapNone/>
                      <wp:docPr id="172" name="直接箭头连接符 172"/>
                      <wp:cNvGraphicFramePr/>
                      <a:graphic xmlns:a="http://schemas.openxmlformats.org/drawingml/2006/main">
                        <a:graphicData uri="http://schemas.microsoft.com/office/word/2010/wordprocessingShape">
                          <wps:wsp>
                            <wps:cNvCnPr/>
                            <wps:spPr>
                              <a:xfrm flipH="1">
                                <a:off x="3208655" y="5746115"/>
                                <a:ext cx="5143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9.35pt;margin-top:10.75pt;height:0pt;width:40.5pt;z-index:251694080;mso-width-relative:page;mso-height-relative:page;" filled="f" stroked="t" coordsize="21600,21600" o:gfxdata="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lf1e2AAAAAkBAAAPAAAAAAAAAAEAIAAAACIAAABkcnMvZG93bnJldi54bWxQSwECFAAUAAAACACH&#10;TuJA5Tr3PiQCAAAJBAAADgAAAAAAAAABACAAAAAnAQAAZHJzL2Uyb0RvYy54bWxQSwUGAAAAAAYA&#10;BgBZAQAAvQ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2423795</wp:posOffset>
                      </wp:positionH>
                      <wp:positionV relativeFrom="paragraph">
                        <wp:posOffset>64770</wp:posOffset>
                      </wp:positionV>
                      <wp:extent cx="514350" cy="314325"/>
                      <wp:effectExtent l="0" t="0" r="0" b="9525"/>
                      <wp:wrapNone/>
                      <wp:docPr id="171" name="矩形 171"/>
                      <wp:cNvGraphicFramePr/>
                      <a:graphic xmlns:a="http://schemas.openxmlformats.org/drawingml/2006/main">
                        <a:graphicData uri="http://schemas.microsoft.com/office/word/2010/wordprocessingShape">
                          <wps:wsp>
                            <wps:cNvSpPr/>
                            <wps:spPr>
                              <a:xfrm>
                                <a:off x="3208655" y="5588635"/>
                                <a:ext cx="51435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85pt;margin-top:5.1pt;height:24.75pt;width:40.5pt;z-index:251693056;v-text-anchor:middle;mso-width-relative:page;mso-height-relative:page;" fillcolor="#FFFFFF [3201]" filled="t" stroked="f" coordsize="21600,21600" o:gfxdata="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JrY4NkAAAAJAQAADwAAAAAAAAABACAA&#10;AAAiAAAAZHJzL2Rvd25yZXYueG1sUEsBAhQAFAAAAAgAh07iQJePqzp+AgAA5QQAAA4AAAAAAAAA&#10;AQAgAAAAKAEAAGRycy9lMm9Eb2MueG1sUEsFBgAAAAAGAAYAWQEAABgGA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风向</w:t>
                            </w:r>
                          </w:p>
                        </w:txbxContent>
                      </v:textbox>
                    </v:rect>
                  </w:pict>
                </mc:Fallback>
              </mc:AlternateContent>
            </w:r>
          </w:p>
          <w:p>
            <w:pPr>
              <w:bidi w:val="0"/>
              <w:rPr>
                <w:rFonts w:hint="default"/>
                <w:lang w:val="en-US" w:eastAsia="zh-CN"/>
              </w:rPr>
            </w:pPr>
            <w:r>
              <mc:AlternateContent>
                <mc:Choice Requires="wps">
                  <w:drawing>
                    <wp:anchor distT="0" distB="0" distL="114300" distR="114300" simplePos="0" relativeHeight="251689984" behindDoc="0" locked="0" layoutInCell="1" allowOverlap="1">
                      <wp:simplePos x="0" y="0"/>
                      <wp:positionH relativeFrom="column">
                        <wp:posOffset>1890395</wp:posOffset>
                      </wp:positionH>
                      <wp:positionV relativeFrom="paragraph">
                        <wp:posOffset>10160</wp:posOffset>
                      </wp:positionV>
                      <wp:extent cx="523240" cy="513715"/>
                      <wp:effectExtent l="0" t="0" r="0" b="0"/>
                      <wp:wrapNone/>
                      <wp:docPr id="167" name="矩形 167"/>
                      <wp:cNvGraphicFramePr/>
                      <a:graphic xmlns:a="http://schemas.openxmlformats.org/drawingml/2006/main">
                        <a:graphicData uri="http://schemas.microsoft.com/office/word/2010/wordprocessingShape">
                          <wps:wsp>
                            <wps:cNvSpPr/>
                            <wps:spPr>
                              <a:xfrm>
                                <a:off x="2532380" y="5874385"/>
                                <a:ext cx="523240" cy="5137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85pt;margin-top:0.8pt;height:40.45pt;width:41.2pt;z-index:251689984;v-text-anchor:middle;mso-width-relative:page;mso-height-relative:page;" filled="f" stroked="f" coordsize="21600,21600" o:gfxdata="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JOa0LWAAAACAEAAA8AAAAAAAAAAQAgAAAAIgAAAGRycy9kb3ducmV2Lnht&#10;bFBLAQIUABQAAAAIAIdO4kDAA2K/bQIAALwEAAAOAAAAAAAAAAEAIAAAACUBAABkcnMvZTJvRG9j&#10;LnhtbFBLBQYAAAAABgAGAFkBAAAEBg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937895</wp:posOffset>
                      </wp:positionH>
                      <wp:positionV relativeFrom="paragraph">
                        <wp:posOffset>81280</wp:posOffset>
                      </wp:positionV>
                      <wp:extent cx="762000" cy="266065"/>
                      <wp:effectExtent l="0" t="0" r="0" b="0"/>
                      <wp:wrapNone/>
                      <wp:docPr id="247" name="矩形 247"/>
                      <wp:cNvGraphicFramePr/>
                      <a:graphic xmlns:a="http://schemas.openxmlformats.org/drawingml/2006/main">
                        <a:graphicData uri="http://schemas.microsoft.com/office/word/2010/wordprocessingShape">
                          <wps:wsp>
                            <wps:cNvSpPr/>
                            <wps:spPr>
                              <a:xfrm>
                                <a:off x="1722755" y="6680835"/>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85pt;margin-top:6.4pt;height:20.95pt;width:60pt;z-index:251727872;v-text-anchor:middle;mso-width-relative:page;mso-height-relative:page;" filled="f" stroked="f" coordsize="21600,21600" o:gfxdata="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ZwjsNYAAAAJAQAADwAAAAAAAAABACAAAAAiAAAAZHJzL2Rvd25yZXYueG1s&#10;UEsBAhQAFAAAAAgAh07iQKP5qgBsAgAAvAQAAA4AAAAAAAAAAQAgAAAAJQ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default"/>
                <w:lang w:val="en-US" w:eastAsia="zh-CN"/>
              </w:rPr>
            </w:pPr>
            <w:r>
              <w:rPr>
                <w:rFonts w:hint="eastAsia"/>
                <w:lang w:val="en-US" w:eastAsia="zh-CN"/>
              </w:rPr>
              <w:tab/>
            </w:r>
            <w:r>
              <w:rPr>
                <w:rFonts w:hint="default" w:ascii="Times New Roman" w:hAnsi="Times New Roman" w:cs="Times New Roman"/>
                <w:b/>
                <w:bCs/>
                <w:lang w:val="en-US" w:eastAsia="zh-CN"/>
              </w:rPr>
              <w:t>2022.10.12无组织废气监测布点图</w:t>
            </w:r>
          </w:p>
        </w:tc>
        <w:tc>
          <w:tcPr>
            <w:tcW w:w="4825" w:type="dxa"/>
            <w:vAlign w:val="top"/>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mc:AlternateContent>
                <mc:Choice Requires="wps">
                  <w:drawing>
                    <wp:anchor distT="0" distB="0" distL="114300" distR="114300" simplePos="0" relativeHeight="251702272" behindDoc="0" locked="0" layoutInCell="1" allowOverlap="1">
                      <wp:simplePos x="0" y="0"/>
                      <wp:positionH relativeFrom="column">
                        <wp:posOffset>1242695</wp:posOffset>
                      </wp:positionH>
                      <wp:positionV relativeFrom="paragraph">
                        <wp:posOffset>51435</wp:posOffset>
                      </wp:positionV>
                      <wp:extent cx="428625" cy="457835"/>
                      <wp:effectExtent l="0" t="0" r="0" b="0"/>
                      <wp:wrapNone/>
                      <wp:docPr id="188" name="矩形 188"/>
                      <wp:cNvGraphicFramePr/>
                      <a:graphic xmlns:a="http://schemas.openxmlformats.org/drawingml/2006/main">
                        <a:graphicData uri="http://schemas.microsoft.com/office/word/2010/wordprocessingShape">
                          <wps:wsp>
                            <wps:cNvSpPr/>
                            <wps:spPr>
                              <a:xfrm>
                                <a:off x="2532380" y="5874385"/>
                                <a:ext cx="428625" cy="4578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85pt;margin-top:4.05pt;height:36.05pt;width:33.75pt;z-index:251702272;v-text-anchor:middle;mso-width-relative:page;mso-height-relative:page;" filled="f" stroked="f" coordsize="21600,21600" o:gfxdata="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yrgpNUAAAAIAQAADwAAAAAAAAABACAAAAAiAAAAZHJzL2Rvd25yZXYueG1s&#10;UEsBAhQAFAAAAAgAh07iQK2rqAFtAgAAvAQAAA4AAAAAAAAAAQAgAAAAJA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185" name="直接箭头连接符 185"/>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704320;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0lct1gAAAAkBAAAPAAAAAAAAAAEAIAAAACIAAABkcnMvZG93bnJldi54bWxQSwECFAAUAAAA&#10;CACHTuJAURYdKSkCAAAWBAAADgAAAAAAAAABACAAAAAlAQAAZHJzL2Uyb0RvYy54bWxQSwUGAAAA&#10;AAYABgBZAQAAwA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186" name="矩形 186"/>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703296;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OJ7vtcAAAAJAQAADwAAAAAAAAABACAAAAAiAAAAZHJzL2Rvd25yZXYu&#10;eG1sUEsBAhQAFAAAAAgAh07iQHEUDetuAgAAvAQAAA4AAAAAAAAAAQAgAAAAJgEAAGRycy9lMm9E&#10;b2MueG1sUEsFBgAAAAAGAAYAWQEAAAY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187" name="直接连接符 187"/>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698176;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la0NdcAAAAKAQAADwAAAAAAAAABACAAAAAiAAAAZHJzL2Rvd25yZXYueG1sUEsB&#10;AhQAFAAAAAgAh07iQHdgVfH2AQAAwwMAAA4AAAAAAAAAAQAgAAAAJgEAAGRycy9lMm9Eb2MueG1s&#10;UEsFBgAAAAAGAAYAWQEAAI4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191" name="直接连接符 191"/>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699200;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PRpsXVAAAACgEAAA8AAAAAAAAAAQAgAAAAIgAAAGRycy9kb3ducmV2LnhtbFBLAQIUABQA&#10;AAAIAIdO4kAvkT1B8wEAAMADAAAOAAAAAAAAAAEAIAAAACQBAABkcnMvZTJvRG9jLnhtbFBLBQYA&#10;AAAABgAGAFkBAACJ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233045</wp:posOffset>
                      </wp:positionH>
                      <wp:positionV relativeFrom="paragraph">
                        <wp:posOffset>610870</wp:posOffset>
                      </wp:positionV>
                      <wp:extent cx="257175" cy="828675"/>
                      <wp:effectExtent l="0" t="0" r="0" b="0"/>
                      <wp:wrapNone/>
                      <wp:docPr id="192" name="矩形 192"/>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700224;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M3Cu9YAAAAIAQAADwAAAAAAAAABACAAAAAiAAAAZHJzL2Rvd25yZXYueG1s&#10;UEsBAhQAFAAAAAgAh07iQJbxQo5sAgAAvAQAAA4AAAAAAAAAAQAgAAAAJQEAAGRycy9lMm9Eb2Mu&#10;eG1sUEsFBgAAAAAGAAYAWQEAAAMGA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193" name="直接连接符 193"/>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697152;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HULXAAAACAEAAA8AAAAAAAAAAQAgAAAAIgAAAGRycy9kb3ducmV2&#10;LnhtbFBLAQIUABQAAAAIAIdO4kCUosUd/QEAAM4DAAAOAAAAAAAAAAEAIAAAACYBAABkcnMvZTJv&#10;RG9jLnhtbFBLBQYAAAAABgAGAFkBAACV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194" name="直接连接符 194"/>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696128;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yvHR9cAAAAIAQAADwAAAAAAAAABACAAAAAiAAAAZHJzL2Rvd25yZXYu&#10;eG1sUEsBAhQAFAAAAAgAh07iQCZHP/78AQAAzgMAAA4AAAAAAAAAAQAgAAAAJgEAAGRycy9lMm9E&#10;b2MueG1sUEsFBgAAAAAGAAYAWQEAAJQFAAAAAA==&#10;">
                      <v:fill on="f" focussize="0,0"/>
                      <v:stroke weight="0.5pt" color="#000000 [3200]" miterlimit="8" joinstyle="miter"/>
                      <v:imagedata o:title=""/>
                      <o:lock v:ext="edit" aspectratio="f"/>
                    </v:line>
                  </w:pict>
                </mc:Fallback>
              </mc:AlternateContent>
            </w:r>
          </w:p>
          <w:p>
            <w:pPr>
              <w:bidi w:val="0"/>
              <w:rPr>
                <w:rFonts w:hint="default"/>
                <w:lang w:val="en-US" w:eastAsia="zh-CN"/>
              </w:rPr>
            </w:pPr>
            <w:r>
              <mc:AlternateContent>
                <mc:Choice Requires="wps">
                  <w:drawing>
                    <wp:anchor distT="0" distB="0" distL="114300" distR="114300" simplePos="0" relativeHeight="251695104" behindDoc="0" locked="0" layoutInCell="1" allowOverlap="1">
                      <wp:simplePos x="0" y="0"/>
                      <wp:positionH relativeFrom="column">
                        <wp:posOffset>890270</wp:posOffset>
                      </wp:positionH>
                      <wp:positionV relativeFrom="paragraph">
                        <wp:posOffset>14605</wp:posOffset>
                      </wp:positionV>
                      <wp:extent cx="1036955" cy="762000"/>
                      <wp:effectExtent l="6350" t="6350" r="23495" b="12700"/>
                      <wp:wrapNone/>
                      <wp:docPr id="190" name="矩形 190"/>
                      <wp:cNvGraphicFramePr/>
                      <a:graphic xmlns:a="http://schemas.openxmlformats.org/drawingml/2006/main">
                        <a:graphicData uri="http://schemas.microsoft.com/office/word/2010/wordprocessingShape">
                          <wps:wsp>
                            <wps:cNvSpPr/>
                            <wps:spPr>
                              <a:xfrm>
                                <a:off x="2132330" y="5757545"/>
                                <a:ext cx="1036955"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pt;margin-top:1.15pt;height:60pt;width:81.65pt;z-index:251695104;v-text-anchor:middle;mso-width-relative:page;mso-height-relative:page;" fillcolor="#FFFFFF [3201]" filled="t" stroked="t" coordsize="21600,21600" o:gfxdata="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B3GfjUAAAACQEAAA8AAAAAAAAAAQAg&#10;AAAAIgAAAGRycy9kb3ducmV2LnhtbFBLAQIUABQAAAAIAIdO4kBRrxaUhAIAAA8FAAAOAAAAAAAA&#10;AAEAIAAAACMBAABkcnMvZTJvRG9jLnhtbFBLBQYAAAAABgAGAFkBAAAZBg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2465070</wp:posOffset>
                      </wp:positionH>
                      <wp:positionV relativeFrom="paragraph">
                        <wp:posOffset>36195</wp:posOffset>
                      </wp:positionV>
                      <wp:extent cx="0" cy="342900"/>
                      <wp:effectExtent l="48895" t="0" r="65405" b="0"/>
                      <wp:wrapNone/>
                      <wp:docPr id="195" name="直接箭头连接符 195"/>
                      <wp:cNvGraphicFramePr/>
                      <a:graphic xmlns:a="http://schemas.openxmlformats.org/drawingml/2006/main">
                        <a:graphicData uri="http://schemas.microsoft.com/office/word/2010/wordprocessingShape">
                          <wps:wsp>
                            <wps:cNvCnPr/>
                            <wps:spPr>
                              <a:xfrm>
                                <a:off x="3208655" y="5746115"/>
                                <a:ext cx="0" cy="3429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1pt;margin-top:2.85pt;height:27pt;width:0pt;z-index:251706368;mso-width-relative:page;mso-height-relative:page;" filled="f" stroked="t" coordsize="21600,21600" o:gfxdata="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ZBfBLWAAAA&#10;CAEAAA8AAAAAAAAAAQAgAAAAIgAAAGRycy9kb3ducmV2LnhtbFBLAQIUABQAAAAIAIdO4kB0Av8P&#10;HwIAAP8DAAAOAAAAAAAAAAEAIAAAACUBAABkcnMvZTJvRG9jLnhtbFBLBQYAAAAABgAGAFkBAAC2&#10;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2423795</wp:posOffset>
                      </wp:positionH>
                      <wp:positionV relativeFrom="paragraph">
                        <wp:posOffset>64770</wp:posOffset>
                      </wp:positionV>
                      <wp:extent cx="514350" cy="314325"/>
                      <wp:effectExtent l="0" t="0" r="0" b="9525"/>
                      <wp:wrapNone/>
                      <wp:docPr id="196" name="矩形 196"/>
                      <wp:cNvGraphicFramePr/>
                      <a:graphic xmlns:a="http://schemas.openxmlformats.org/drawingml/2006/main">
                        <a:graphicData uri="http://schemas.microsoft.com/office/word/2010/wordprocessingShape">
                          <wps:wsp>
                            <wps:cNvSpPr/>
                            <wps:spPr>
                              <a:xfrm>
                                <a:off x="3208655" y="5588635"/>
                                <a:ext cx="51435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85pt;margin-top:5.1pt;height:24.75pt;width:40.5pt;z-index:251705344;v-text-anchor:middle;mso-width-relative:page;mso-height-relative:page;" fillcolor="#FFFFFF [3201]" filled="t" stroked="f" coordsize="21600,21600" o:gfxdata="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JrY4NkAAAAJAQAADwAAAAAAAAABACAA&#10;AAAiAAAAZHJzL2Rvd25yZXYueG1sUEsBAhQAFAAAAAgAh07iQBT7kld+AgAA5QQAAA4AAAAAAAAA&#10;AQAgAAAAKAEAAGRycy9lMm9Eb2MueG1sUEsFBgAAAAAGAAYAWQEAABgGA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风向</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852170</wp:posOffset>
                      </wp:positionH>
                      <wp:positionV relativeFrom="paragraph">
                        <wp:posOffset>133985</wp:posOffset>
                      </wp:positionV>
                      <wp:extent cx="1256030" cy="304800"/>
                      <wp:effectExtent l="0" t="0" r="0" b="0"/>
                      <wp:wrapNone/>
                      <wp:docPr id="189" name="矩形 189"/>
                      <wp:cNvGraphicFramePr/>
                      <a:graphic xmlns:a="http://schemas.openxmlformats.org/drawingml/2006/main">
                        <a:graphicData uri="http://schemas.microsoft.com/office/word/2010/wordprocessingShape">
                          <wps:wsp>
                            <wps:cNvSpPr/>
                            <wps:spPr>
                              <a:xfrm>
                                <a:off x="1341755" y="5671185"/>
                                <a:ext cx="125603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1pt;margin-top:10.55pt;height:24pt;width:98.9pt;z-index:251701248;v-text-anchor:middle;mso-width-relative:page;mso-height-relative:page;" filled="f" stroked="f" coordsize="21600,21600" o:gfxdata="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T0Z1tcAAAAJAQAADwAAAAAAAAABACAAAAAiAAAAZHJzL2Rvd25yZXYu&#10;eG1sUEsBAhQAFAAAAAgAh07iQALMU85uAgAAvQQAAA4AAAAAAAAAAQAgAAAAJgEAAGRycy9lMm9E&#10;b2MueG1sUEsFBgAAAAAGAAYAWQEAAAYGAAAAAA==&#10;">
                      <v:fill on="f" focussize="0,0"/>
                      <v:stroke on="f" weight="1pt" miterlimit="8" joinstyle="miter"/>
                      <v:imagedata o:title=""/>
                      <o:lock v:ext="edit" aspectratio="f"/>
                      <v:textbox>
                        <w:txbxContent>
                          <w:p>
                            <w:pPr>
                              <w:spacing w:line="360"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721995</wp:posOffset>
                      </wp:positionH>
                      <wp:positionV relativeFrom="paragraph">
                        <wp:posOffset>100330</wp:posOffset>
                      </wp:positionV>
                      <wp:extent cx="762000" cy="266065"/>
                      <wp:effectExtent l="0" t="0" r="0" b="0"/>
                      <wp:wrapNone/>
                      <wp:docPr id="248" name="矩形 248"/>
                      <wp:cNvGraphicFramePr/>
                      <a:graphic xmlns:a="http://schemas.openxmlformats.org/drawingml/2006/main">
                        <a:graphicData uri="http://schemas.microsoft.com/office/word/2010/wordprocessingShape">
                          <wps:wsp>
                            <wps:cNvSpPr/>
                            <wps:spPr>
                              <a:xfrm>
                                <a:off x="0" y="0"/>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85pt;margin-top:7.9pt;height:20.95pt;width:60pt;z-index:251731968;v-text-anchor:middle;mso-width-relative:page;mso-height-relative:page;" filled="f" stroked="f" coordsize="21600,21600" o:gfxdata="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K9T&#10;odYAAAAJAQAADwAAAAAAAAABACAAAAAiAAAAZHJzL2Rvd25yZXYueG1sUEsBAhQAFAAAAAgAh07i&#10;QA5SzMZdAgAAsAQAAA4AAAAAAAAAAQAgAAAAJQEAAGRycy9lMm9Eb2MueG1sUEsFBgAAAAAGAAYA&#10;WQEAAPQF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default" w:ascii="Calibri" w:hAnsi="Calibri" w:eastAsia="宋体" w:cs="宋体"/>
                <w:kern w:val="2"/>
                <w:sz w:val="21"/>
                <w:szCs w:val="24"/>
                <w:lang w:val="en-US" w:eastAsia="zh-CN" w:bidi="ar-SA"/>
              </w:rPr>
            </w:pPr>
            <w:r>
              <w:rPr>
                <w:rFonts w:hint="eastAsia"/>
                <w:lang w:val="en-US" w:eastAsia="zh-CN"/>
              </w:rPr>
              <w:tab/>
            </w:r>
            <w:r>
              <w:rPr>
                <w:rFonts w:hint="default" w:ascii="Times New Roman" w:hAnsi="Times New Roman" w:cs="Times New Roman"/>
                <w:b/>
                <w:bCs/>
                <w:lang w:val="en-US" w:eastAsia="zh-CN"/>
              </w:rPr>
              <w:t>2022.1</w:t>
            </w:r>
            <w:r>
              <w:rPr>
                <w:rFonts w:hint="eastAsia" w:ascii="Times New Roman" w:hAnsi="Times New Roman" w:cs="Times New Roman"/>
                <w:b/>
                <w:bCs/>
                <w:lang w:val="en-US" w:eastAsia="zh-CN"/>
              </w:rPr>
              <w:t>1.15</w:t>
            </w:r>
            <w:r>
              <w:rPr>
                <w:rFonts w:hint="default" w:ascii="Times New Roman" w:hAnsi="Times New Roman" w:cs="Times New Roman"/>
                <w:b/>
                <w:bCs/>
                <w:lang w:val="en-US" w:eastAsia="zh-CN"/>
              </w:rPr>
              <w:t>无组织</w:t>
            </w:r>
            <w:r>
              <w:rPr>
                <w:rFonts w:hint="eastAsia" w:ascii="Times New Roman" w:hAnsi="Times New Roman" w:cs="Times New Roman"/>
                <w:b/>
                <w:bCs/>
                <w:lang w:val="en-US" w:eastAsia="zh-CN"/>
              </w:rPr>
              <w:t>VOCs</w:t>
            </w:r>
            <w:r>
              <w:rPr>
                <w:rFonts w:hint="default" w:ascii="Times New Roman" w:hAnsi="Times New Roman" w:cs="Times New Roman"/>
                <w:b/>
                <w:bCs/>
                <w:lang w:val="en-US" w:eastAsia="zh-CN"/>
              </w:rPr>
              <w:t>监测布点图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25" w:type="dxa"/>
            <w:vAlign w:val="top"/>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mc:AlternateContent>
                <mc:Choice Requires="wps">
                  <w:drawing>
                    <wp:anchor distT="0" distB="0" distL="114300" distR="114300" simplePos="0" relativeHeight="251714560" behindDoc="0" locked="0" layoutInCell="1" allowOverlap="1">
                      <wp:simplePos x="0" y="0"/>
                      <wp:positionH relativeFrom="column">
                        <wp:posOffset>1947545</wp:posOffset>
                      </wp:positionH>
                      <wp:positionV relativeFrom="paragraph">
                        <wp:posOffset>146685</wp:posOffset>
                      </wp:positionV>
                      <wp:extent cx="428625" cy="457835"/>
                      <wp:effectExtent l="0" t="0" r="0" b="0"/>
                      <wp:wrapNone/>
                      <wp:docPr id="209" name="矩形 209"/>
                      <wp:cNvGraphicFramePr/>
                      <a:graphic xmlns:a="http://schemas.openxmlformats.org/drawingml/2006/main">
                        <a:graphicData uri="http://schemas.microsoft.com/office/word/2010/wordprocessingShape">
                          <wps:wsp>
                            <wps:cNvSpPr/>
                            <wps:spPr>
                              <a:xfrm>
                                <a:off x="2532380" y="5874385"/>
                                <a:ext cx="428625" cy="4578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11.55pt;height:36.05pt;width:33.75pt;z-index:251714560;v-text-anchor:middle;mso-width-relative:page;mso-height-relative:page;" filled="f" stroked="f" coordsize="21600,21600" o:gfxdata="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tOSvPYAAAACQEAAA8AAAAAAAAAAQAgAAAAIgAAAGRycy9kb3ducmV2&#10;LnhtbFBLAQIUABQAAAAIAIdO4kB3obuTbgIAALwEAAAOAAAAAAAAAAEAIAAAACcBAABkcnMvZTJv&#10;RG9jLnhtbFBLBQYAAAAABgAGAFkBAAAHBg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210" name="直接箭头连接符 210"/>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716608;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rSVy3WAAAACQEAAA8AAAAAAAAAAQAgAAAAIgAAAGRycy9kb3ducmV2LnhtbFBLAQIUABQA&#10;AAAIAIdO4kDkoJ9ZKwIAABYEAAAOAAAAAAAAAAEAIAAAACUBAABkcnMvZTJvRG9jLnhtbFBLBQYA&#10;AAAABgAGAFkBAADCBQ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15584"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211" name="矩形 211"/>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715584;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OJ7vtcAAAAJAQAADwAAAAAAAAABACAAAAAiAAAAZHJzL2Rvd25yZXYu&#10;eG1sUEsBAhQAFAAAAAgAh07iQL72cG1uAgAAvAQAAA4AAAAAAAAAAQAgAAAAJgEAAGRycy9lMm9E&#10;b2MueG1sUEsFBgAAAAAGAAYAWQEAAAY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212" name="直接连接符 212"/>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710464;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VrQ11wAAAAoBAAAPAAAAAAAAAAEAIAAAACIAAABkcnMvZG93bnJldi54bWxQSwEC&#10;FAAUAAAACACHTuJAu2wbm/UBAADDAwAADgAAAAAAAAABACAAAAAmAQAAZHJzL2Uyb0RvYy54bWxQ&#10;SwUGAAAAAAYABgBZAQAAjQ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213" name="直接连接符 213"/>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711488;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PRpsXVAAAACgEAAA8AAAAAAAAAAQAgAAAAIgAAAGRycy9kb3ducmV2LnhtbFBLAQIUABQA&#10;AAAIAIdO4kCxH3Rg8wEAAMADAAAOAAAAAAAAAAEAIAAAACQBAABkcnMvZTJvRG9jLnhtbFBLBQYA&#10;AAAABgAGAFkBAACJ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233045</wp:posOffset>
                      </wp:positionH>
                      <wp:positionV relativeFrom="paragraph">
                        <wp:posOffset>610870</wp:posOffset>
                      </wp:positionV>
                      <wp:extent cx="257175" cy="828675"/>
                      <wp:effectExtent l="0" t="0" r="0" b="0"/>
                      <wp:wrapNone/>
                      <wp:docPr id="214" name="矩形 214"/>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712512;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jNwrvWAAAACAEAAA8AAAAAAAAAAQAgAAAAIgAAAGRycy9kb3ducmV2Lnht&#10;bFBLAQIUABQAAAAIAIdO4kBqO8CfbQIAALwEAAAOAAAAAAAAAAEAIAAAACUBAABkcnMvZTJvRG9j&#10;LnhtbFBLBQYAAAAABgAGAFkBAAAEBg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215" name="直接连接符 215"/>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709440;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HULXAAAACAEAAA8AAAAAAAAAAQAgAAAAIgAAAGRycy9kb3ducmV2&#10;LnhtbFBLAQIUABQAAAAIAIdO4kDyFLU8/QEAAM4DAAAOAAAAAAAAAAEAIAAAACYBAABkcnMvZTJv&#10;RG9jLnhtbFBLBQYAAAAABgAGAFkBAACV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216" name="直接连接符 216"/>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708416;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rx0fXAAAACAEAAA8AAAAAAAAAAQAgAAAAIgAAAGRycy9kb3ducmV2&#10;LnhtbFBLAQIUABQAAAAIAIdO4kD5NTFg/QEAAM4DAAAOAAAAAAAAAAEAIAAAACYBAABkcnMvZTJv&#10;RG9jLnhtbFBLBQYAAAAABgAGAFkBAACVBQAAAAA=&#10;">
                      <v:fill on="f" focussize="0,0"/>
                      <v:stroke weight="0.5pt" color="#000000 [3200]"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1718656" behindDoc="0" locked="0" layoutInCell="1" allowOverlap="1">
                      <wp:simplePos x="0" y="0"/>
                      <wp:positionH relativeFrom="column">
                        <wp:posOffset>2433320</wp:posOffset>
                      </wp:positionH>
                      <wp:positionV relativeFrom="paragraph">
                        <wp:posOffset>7620</wp:posOffset>
                      </wp:positionV>
                      <wp:extent cx="238125" cy="286385"/>
                      <wp:effectExtent l="0" t="3175" r="9525" b="15240"/>
                      <wp:wrapNone/>
                      <wp:docPr id="218" name="直接箭头连接符 218"/>
                      <wp:cNvGraphicFramePr/>
                      <a:graphic xmlns:a="http://schemas.openxmlformats.org/drawingml/2006/main">
                        <a:graphicData uri="http://schemas.microsoft.com/office/word/2010/wordprocessingShape">
                          <wps:wsp>
                            <wps:cNvCnPr/>
                            <wps:spPr>
                              <a:xfrm flipH="1">
                                <a:off x="3208655" y="5746115"/>
                                <a:ext cx="238125" cy="2863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1.6pt;margin-top:0.6pt;height:22.55pt;width:18.75pt;z-index:251718656;mso-width-relative:page;mso-height-relative:page;" filled="f" stroked="t" coordsize="21600,21600" o:gfxdata="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LEdw9cAAAAIAQAADwAAAAAAAAABACAAAAAiAAAAZHJzL2Rvd25yZXYueG1sUEsBAhQAFAAA&#10;AAgAh07iQLqaLVEpAgAADgQAAA4AAAAAAAAAAQAgAAAAJgEAAGRycy9lMm9Eb2MueG1sUEsFBgAA&#10;AAAGAAYAWQEAAMEFAAAAAA==&#10;">
                      <v:fill on="f" focussize="0,0"/>
                      <v:stroke weight="0.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947420</wp:posOffset>
                      </wp:positionH>
                      <wp:positionV relativeFrom="paragraph">
                        <wp:posOffset>14605</wp:posOffset>
                      </wp:positionV>
                      <wp:extent cx="1047115" cy="762000"/>
                      <wp:effectExtent l="6350" t="6350" r="13335" b="12700"/>
                      <wp:wrapNone/>
                      <wp:docPr id="217" name="矩形 217"/>
                      <wp:cNvGraphicFramePr/>
                      <a:graphic xmlns:a="http://schemas.openxmlformats.org/drawingml/2006/main">
                        <a:graphicData uri="http://schemas.microsoft.com/office/word/2010/wordprocessingShape">
                          <wps:wsp>
                            <wps:cNvSpPr/>
                            <wps:spPr>
                              <a:xfrm>
                                <a:off x="2132330" y="5757545"/>
                                <a:ext cx="1047115"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6pt;margin-top:1.15pt;height:60pt;width:82.45pt;z-index:251707392;v-text-anchor:middle;mso-width-relative:page;mso-height-relative:page;" fillcolor="#FFFFFF [3201]" filled="t" stroked="t" coordsize="21600,21600" o:gfxdata="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KELiP1QAAAAkBAAAPAAAAAAAAAAEA&#10;IAAAACIAAABkcnMvZG93bnJldi54bWxQSwECFAAUAAAACACHTuJArDuY9YQCAAAPBQAADgAAAAAA&#10;AAABACAAAAAkAQAAZHJzL2Uyb0RvYy54bWxQSwUGAAAAAAYABgBZAQAAGgY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2423795</wp:posOffset>
                      </wp:positionH>
                      <wp:positionV relativeFrom="paragraph">
                        <wp:posOffset>64770</wp:posOffset>
                      </wp:positionV>
                      <wp:extent cx="514350" cy="314325"/>
                      <wp:effectExtent l="0" t="0" r="0" b="9525"/>
                      <wp:wrapNone/>
                      <wp:docPr id="219" name="矩形 219"/>
                      <wp:cNvGraphicFramePr/>
                      <a:graphic xmlns:a="http://schemas.openxmlformats.org/drawingml/2006/main">
                        <a:graphicData uri="http://schemas.microsoft.com/office/word/2010/wordprocessingShape">
                          <wps:wsp>
                            <wps:cNvSpPr/>
                            <wps:spPr>
                              <a:xfrm>
                                <a:off x="3208655" y="5588635"/>
                                <a:ext cx="51435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85pt;margin-top:5.1pt;height:24.75pt;width:40.5pt;z-index:251717632;v-text-anchor:middle;mso-width-relative:page;mso-height-relative:page;" fillcolor="#FFFFFF [3201]" filled="t" stroked="f" coordsize="21600,21600" o:gfxdata="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ya2ODZAAAACQEAAA8AAAAAAAAAAQAg&#10;AAAAIgAAAGRycy9kb3ducmV2LnhtbFBLAQIUABQAAAAIAIdO4kCAWI2FfwIAAOUEAAAOAAAAAAAA&#10;AAEAIAAAACgBAABkcnMvZTJvRG9jLnhtbFBLBQYAAAAABgAGAFkBAAAZBg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风向</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585470</wp:posOffset>
                      </wp:positionH>
                      <wp:positionV relativeFrom="paragraph">
                        <wp:posOffset>107950</wp:posOffset>
                      </wp:positionV>
                      <wp:extent cx="438150" cy="304165"/>
                      <wp:effectExtent l="0" t="0" r="0" b="635"/>
                      <wp:wrapNone/>
                      <wp:docPr id="221" name="矩形 221"/>
                      <wp:cNvGraphicFramePr/>
                      <a:graphic xmlns:a="http://schemas.openxmlformats.org/drawingml/2006/main">
                        <a:graphicData uri="http://schemas.microsoft.com/office/word/2010/wordprocessingShape">
                          <wps:wsp>
                            <wps:cNvSpPr/>
                            <wps:spPr>
                              <a:xfrm>
                                <a:off x="1408430" y="8179435"/>
                                <a:ext cx="438150" cy="3041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1pt;margin-top:8.5pt;height:23.95pt;width:34.5pt;z-index:251714560;v-text-anchor:middle;mso-width-relative:page;mso-height-relative:page;" filled="f" stroked="f" coordsize="21600,21600" o:gfxdata="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y4+C9UAAAAIAQAADwAAAAAAAAABACAAAAAiAAAAZHJzL2Rvd25yZXYueG1s&#10;UEsBAhQAFAAAAAgAh07iQGbXdm9tAgAAvAQAAA4AAAAAAAAAAQAgAAAAJA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p>
                        </w:txbxContent>
                      </v:textbox>
                    </v:rect>
                  </w:pict>
                </mc:Fallback>
              </mc:AlternateContent>
            </w:r>
          </w:p>
          <w:p>
            <w:pPr>
              <w:bidi w:val="0"/>
              <w:rPr>
                <w:rFonts w:hint="default"/>
                <w:lang w:val="en-US" w:eastAsia="zh-CN"/>
              </w:rPr>
            </w:pPr>
            <w:r>
              <mc:AlternateContent>
                <mc:Choice Requires="wps">
                  <w:drawing>
                    <wp:anchor distT="0" distB="0" distL="114300" distR="114300" simplePos="0" relativeHeight="251713536" behindDoc="0" locked="0" layoutInCell="1" allowOverlap="1">
                      <wp:simplePos x="0" y="0"/>
                      <wp:positionH relativeFrom="column">
                        <wp:posOffset>775335</wp:posOffset>
                      </wp:positionH>
                      <wp:positionV relativeFrom="paragraph">
                        <wp:posOffset>133985</wp:posOffset>
                      </wp:positionV>
                      <wp:extent cx="836930" cy="304800"/>
                      <wp:effectExtent l="0" t="0" r="0" b="0"/>
                      <wp:wrapNone/>
                      <wp:docPr id="220" name="矩形 220"/>
                      <wp:cNvGraphicFramePr/>
                      <a:graphic xmlns:a="http://schemas.openxmlformats.org/drawingml/2006/main">
                        <a:graphicData uri="http://schemas.microsoft.com/office/word/2010/wordprocessingShape">
                          <wps:wsp>
                            <wps:cNvSpPr/>
                            <wps:spPr>
                              <a:xfrm>
                                <a:off x="1341755" y="5671185"/>
                                <a:ext cx="83693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both"/>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05pt;margin-top:10.55pt;height:24pt;width:65.9pt;z-index:251713536;v-text-anchor:middle;mso-width-relative:page;mso-height-relative:page;" filled="f" stroked="f" coordsize="21600,21600" o:gfxdata="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xEISo1gAAAAkBAAAPAAAAAAAAAAEAIAAAACIAAABkcnMvZG93bnJldi54&#10;bWxQSwECFAAUAAAACACHTuJAzQtdlm4CAAC8BAAADgAAAAAAAAABACAAAAAlAQAAZHJzL2Uyb0Rv&#10;Yy54bWxQSwUGAAAAAAYABgBZAQAABQYAAAAA&#10;">
                      <v:fill on="f" focussize="0,0"/>
                      <v:stroke on="f" weight="1pt" miterlimit="8" joinstyle="miter"/>
                      <v:imagedata o:title=""/>
                      <o:lock v:ext="edit" aspectratio="f"/>
                      <v:textbox>
                        <w:txbxContent>
                          <w:p>
                            <w:pPr>
                              <w:spacing w:line="360" w:lineRule="auto"/>
                              <w:jc w:val="both"/>
                              <w:rPr>
                                <w:rFonts w:hint="default" w:ascii="Times New Roman" w:hAnsi="Times New Roman" w:cs="Times New Roman"/>
                                <w:lang w:val="en-US" w:eastAsia="zh-CN"/>
                              </w:rPr>
                            </w:pP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32992" behindDoc="0" locked="0" layoutInCell="1" allowOverlap="1">
                      <wp:simplePos x="0" y="0"/>
                      <wp:positionH relativeFrom="column">
                        <wp:posOffset>909320</wp:posOffset>
                      </wp:positionH>
                      <wp:positionV relativeFrom="paragraph">
                        <wp:posOffset>113030</wp:posOffset>
                      </wp:positionV>
                      <wp:extent cx="762000" cy="266065"/>
                      <wp:effectExtent l="0" t="0" r="0" b="0"/>
                      <wp:wrapNone/>
                      <wp:docPr id="249" name="矩形 249"/>
                      <wp:cNvGraphicFramePr/>
                      <a:graphic xmlns:a="http://schemas.openxmlformats.org/drawingml/2006/main">
                        <a:graphicData uri="http://schemas.microsoft.com/office/word/2010/wordprocessingShape">
                          <wps:wsp>
                            <wps:cNvSpPr/>
                            <wps:spPr>
                              <a:xfrm>
                                <a:off x="0" y="0"/>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6pt;margin-top:8.9pt;height:20.95pt;width:60pt;z-index:251732992;v-text-anchor:middle;mso-width-relative:page;mso-height-relative:page;" filled="f" stroked="f" coordsize="21600,21600" o:gfxdata="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kt&#10;iIDWAAAACQEAAA8AAAAAAAAAAQAgAAAAIgAAAGRycy9kb3ducmV2LnhtbFBLAQIUABQAAAAIAIdO&#10;4kDuXsbWXgIAALAEAAAOAAAAAAAAAAEAIAAAACUBAABkcnMvZTJvRG9jLnhtbFBLBQYAAAAABgAG&#10;AFkBAAD1BQ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default" w:ascii="Calibri" w:hAnsi="Calibri" w:eastAsia="宋体" w:cs="宋体"/>
                <w:kern w:val="2"/>
                <w:sz w:val="21"/>
                <w:szCs w:val="24"/>
                <w:lang w:val="en-US" w:eastAsia="zh-CN" w:bidi="ar-SA"/>
              </w:rPr>
            </w:pPr>
            <w:r>
              <w:rPr>
                <w:rFonts w:hint="eastAsia"/>
                <w:lang w:val="en-US" w:eastAsia="zh-CN"/>
              </w:rPr>
              <w:tab/>
            </w:r>
            <w:r>
              <w:rPr>
                <w:rFonts w:hint="default" w:ascii="Times New Roman" w:hAnsi="Times New Roman" w:cs="Times New Roman"/>
                <w:b/>
                <w:bCs/>
                <w:lang w:val="en-US" w:eastAsia="zh-CN"/>
              </w:rPr>
              <w:t>2022.1</w:t>
            </w:r>
            <w:r>
              <w:rPr>
                <w:rFonts w:hint="eastAsia" w:ascii="Times New Roman" w:hAnsi="Times New Roman" w:cs="Times New Roman"/>
                <w:b/>
                <w:bCs/>
                <w:lang w:val="en-US" w:eastAsia="zh-CN"/>
              </w:rPr>
              <w:t>1.16</w:t>
            </w:r>
            <w:r>
              <w:rPr>
                <w:rFonts w:hint="default" w:ascii="Times New Roman" w:hAnsi="Times New Roman" w:cs="Times New Roman"/>
                <w:b/>
                <w:bCs/>
                <w:lang w:val="en-US" w:eastAsia="zh-CN"/>
              </w:rPr>
              <w:t>无组织</w:t>
            </w:r>
            <w:r>
              <w:rPr>
                <w:rFonts w:hint="eastAsia" w:ascii="Times New Roman" w:hAnsi="Times New Roman" w:cs="Times New Roman"/>
                <w:b/>
                <w:bCs/>
                <w:lang w:val="en-US" w:eastAsia="zh-CN"/>
              </w:rPr>
              <w:t>VOCs</w:t>
            </w:r>
            <w:r>
              <w:rPr>
                <w:rFonts w:hint="default" w:ascii="Times New Roman" w:hAnsi="Times New Roman" w:cs="Times New Roman"/>
                <w:b/>
                <w:bCs/>
                <w:lang w:val="en-US" w:eastAsia="zh-CN"/>
              </w:rPr>
              <w:t>监测布点图</w:t>
            </w:r>
          </w:p>
        </w:tc>
        <w:tc>
          <w:tcPr>
            <w:tcW w:w="4825" w:type="dxa"/>
            <w:vAlign w:val="top"/>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mc:AlternateContent>
                <mc:Choice Requires="wps">
                  <w:drawing>
                    <wp:anchor distT="0" distB="0" distL="114300" distR="114300" simplePos="0" relativeHeight="251726848" behindDoc="0" locked="0" layoutInCell="1" allowOverlap="1">
                      <wp:simplePos x="0" y="0"/>
                      <wp:positionH relativeFrom="column">
                        <wp:posOffset>1109345</wp:posOffset>
                      </wp:positionH>
                      <wp:positionV relativeFrom="paragraph">
                        <wp:posOffset>51435</wp:posOffset>
                      </wp:positionV>
                      <wp:extent cx="428625" cy="457835"/>
                      <wp:effectExtent l="0" t="0" r="0" b="0"/>
                      <wp:wrapNone/>
                      <wp:docPr id="234" name="矩形 234"/>
                      <wp:cNvGraphicFramePr/>
                      <a:graphic xmlns:a="http://schemas.openxmlformats.org/drawingml/2006/main">
                        <a:graphicData uri="http://schemas.microsoft.com/office/word/2010/wordprocessingShape">
                          <wps:wsp>
                            <wps:cNvSpPr/>
                            <wps:spPr>
                              <a:xfrm>
                                <a:off x="2532380" y="5874385"/>
                                <a:ext cx="428625" cy="4578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35pt;margin-top:4.05pt;height:36.05pt;width:33.75pt;z-index:251726848;v-text-anchor:middle;mso-width-relative:page;mso-height-relative:page;" filled="f" stroked="f" coordsize="21600,21600" o:gfxdata="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fECKtQAAAAIAQAADwAAAAAAAAABACAAAAAiAAAAZHJzL2Rvd25yZXYueG1s&#10;UEsBAhQAFAAAAAgAh07iQG5ZmSxuAgAAvAQAAA4AAAAAAAAAAQAgAAAAIw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235" name="直接箭头连接符 235"/>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728896;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0lct1gAAAAkBAAAPAAAAAAAAAAEAIAAAACIAAABkcnMvZG93bnJldi54bWxQSwECFAAUAAAA&#10;CACHTuJAQIpMMikCAAAWBAAADgAAAAAAAAABACAAAAAlAQAAZHJzL2Uyb0RvYy54bWxQSwUGAAAA&#10;AAYABgBZAQAAwA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27872"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236" name="矩形 236"/>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727872;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OJ7vtcAAAAJAQAADwAAAAAAAAABACAAAAAiAAAAZHJzL2Rvd25yZXYu&#10;eG1sUEsBAhQAFAAAAAgAh07iQNDhxTNuAgAAvAQAAA4AAAAAAAAAAQAgAAAAJgEAAGRycy9lMm9E&#10;b2MueG1sUEsFBgAAAAAGAAYAWQEAAAY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237" name="直接连接符 237"/>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722752;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VrQ11wAAAAoBAAAPAAAAAAAAAAEAIAAAACIAAABkcnMvZG93bnJldi54bWxQSwEC&#10;FAAUAAAACACHTuJAdb5F3/UBAADDAwAADgAAAAAAAAABACAAAAAmAQAAZHJzL2Uyb0RvYy54bWxQ&#10;SwUGAAAAAAYABgBZAQAAjQ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238" name="直接连接符 238"/>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723776;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9GmxdUAAAAKAQAADwAAAAAAAAABACAAAAAiAAAAZHJzL2Rvd25yZXYueG1sUEsBAhQAFAAA&#10;AAgAh07iQFSmGAHyAQAAwAMAAA4AAAAAAAAAAQAgAAAAJAEAAGRycy9lMm9Eb2MueG1sUEsFBgAA&#10;AAAGAAYAWQEAAIg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233045</wp:posOffset>
                      </wp:positionH>
                      <wp:positionV relativeFrom="paragraph">
                        <wp:posOffset>610870</wp:posOffset>
                      </wp:positionV>
                      <wp:extent cx="257175" cy="828675"/>
                      <wp:effectExtent l="0" t="0" r="0" b="0"/>
                      <wp:wrapNone/>
                      <wp:docPr id="239" name="矩形 239"/>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724800;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jNwrvWAAAACAEAAA8AAAAAAAAAAQAgAAAAIgAAAGRycy9kb3ducmV2Lnht&#10;bFBLAQIUABQAAAAIAIdO4kDXqHBObQIAALwEAAAOAAAAAAAAAAEAIAAAACUBAABkcnMvZTJvRG9j&#10;LnhtbFBLBQYAAAAABgAGAFkBAAAEBg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240" name="直接连接符 240"/>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721728;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j+HULXAAAACAEAAA8AAAAAAAAAAQAgAAAAIgAAAGRycy9kb3ducmV2&#10;LnhtbFBLAQIUABQAAAAIAIdO4kBiyEpE/QEAAM4DAAAOAAAAAAAAAAEAIAAAACYBAABkcnMvZTJv&#10;RG9jLnhtbFBLBQYAAAAABgAGAFkBAACV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241" name="直接连接符 241"/>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720704;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K8dH1wAAAAgBAAAPAAAAAAAAAAEAIAAAACIAAABkcnMvZG93bnJl&#10;di54bWxQSwECFAAUAAAACACHTuJAFQjJqv4BAADOAwAADgAAAAAAAAABACAAAAAmAQAAZHJzL2Uy&#10;b0RvYy54bWxQSwUGAAAAAAYABgBZAQAAlgUAAAAA&#10;">
                      <v:fill on="f" focussize="0,0"/>
                      <v:stroke weight="0.5pt" color="#000000 [3200]" miterlimit="8" joinstyle="miter"/>
                      <v:imagedata o:title=""/>
                      <o:lock v:ext="edit" aspectratio="f"/>
                    </v:line>
                  </w:pict>
                </mc:Fallback>
              </mc:AlternateContent>
            </w:r>
          </w:p>
          <w:p>
            <w:pPr>
              <w:bidi w:val="0"/>
              <w:rPr>
                <w:rFonts w:hint="default"/>
                <w:lang w:val="en-US" w:eastAsia="zh-CN"/>
              </w:rPr>
            </w:pPr>
            <w:r>
              <mc:AlternateContent>
                <mc:Choice Requires="wps">
                  <w:drawing>
                    <wp:anchor distT="0" distB="0" distL="114300" distR="114300" simplePos="0" relativeHeight="251719680" behindDoc="0" locked="0" layoutInCell="1" allowOverlap="1">
                      <wp:simplePos x="0" y="0"/>
                      <wp:positionH relativeFrom="column">
                        <wp:posOffset>690245</wp:posOffset>
                      </wp:positionH>
                      <wp:positionV relativeFrom="paragraph">
                        <wp:posOffset>14605</wp:posOffset>
                      </wp:positionV>
                      <wp:extent cx="1018540" cy="762000"/>
                      <wp:effectExtent l="6350" t="6350" r="22860" b="12700"/>
                      <wp:wrapNone/>
                      <wp:docPr id="242" name="矩形 242"/>
                      <wp:cNvGraphicFramePr/>
                      <a:graphic xmlns:a="http://schemas.openxmlformats.org/drawingml/2006/main">
                        <a:graphicData uri="http://schemas.microsoft.com/office/word/2010/wordprocessingShape">
                          <wps:wsp>
                            <wps:cNvSpPr/>
                            <wps:spPr>
                              <a:xfrm>
                                <a:off x="2132330" y="5757545"/>
                                <a:ext cx="1018540"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35pt;margin-top:1.15pt;height:60pt;width:80.2pt;z-index:251719680;v-text-anchor:middle;mso-width-relative:page;mso-height-relative:page;" fillcolor="#FFFFFF [3201]" filled="t" stroked="t" coordsize="21600,21600" o:gfxdata="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2gavVAAAACQEAAA8AAAAAAAAAAQAg&#10;AAAAIgAAAGRycy9kb3ducmV2LnhtbFBLAQIUABQAAAAIAIdO4kAj+ajNgwIAAA8FAAAOAAAAAAAA&#10;AAEAIAAAACQBAABkcnMvZTJvRG9jLnhtbFBLBQYAAAAABgAGAFkBAAAZBg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2465070</wp:posOffset>
                      </wp:positionH>
                      <wp:positionV relativeFrom="paragraph">
                        <wp:posOffset>36195</wp:posOffset>
                      </wp:positionV>
                      <wp:extent cx="0" cy="342900"/>
                      <wp:effectExtent l="48895" t="0" r="65405" b="0"/>
                      <wp:wrapNone/>
                      <wp:docPr id="243" name="直接箭头连接符 243"/>
                      <wp:cNvGraphicFramePr/>
                      <a:graphic xmlns:a="http://schemas.openxmlformats.org/drawingml/2006/main">
                        <a:graphicData uri="http://schemas.microsoft.com/office/word/2010/wordprocessingShape">
                          <wps:wsp>
                            <wps:cNvCnPr/>
                            <wps:spPr>
                              <a:xfrm>
                                <a:off x="3208655" y="5746115"/>
                                <a:ext cx="0" cy="3429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1pt;margin-top:2.85pt;height:27pt;width:0pt;z-index:251730944;mso-width-relative:page;mso-height-relative:page;" filled="f" stroked="t" coordsize="21600,21600" o:gfxdata="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F8EtYAAAAI&#10;AQAADwAAAAAAAAABACAAAAAiAAAAZHJzL2Rvd25yZXYueG1sUEsBAhQAFAAAAAgAh07iQMCB1xwe&#10;AgAA/wMAAA4AAAAAAAAAAQAgAAAAJQEAAGRycy9lMm9Eb2MueG1sUEsFBgAAAAAGAAYAWQEAALUF&#10;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2423795</wp:posOffset>
                      </wp:positionH>
                      <wp:positionV relativeFrom="paragraph">
                        <wp:posOffset>64770</wp:posOffset>
                      </wp:positionV>
                      <wp:extent cx="514350" cy="314325"/>
                      <wp:effectExtent l="0" t="0" r="0" b="9525"/>
                      <wp:wrapNone/>
                      <wp:docPr id="244" name="矩形 244"/>
                      <wp:cNvGraphicFramePr/>
                      <a:graphic xmlns:a="http://schemas.openxmlformats.org/drawingml/2006/main">
                        <a:graphicData uri="http://schemas.microsoft.com/office/word/2010/wordprocessingShape">
                          <wps:wsp>
                            <wps:cNvSpPr/>
                            <wps:spPr>
                              <a:xfrm>
                                <a:off x="3208655" y="5588635"/>
                                <a:ext cx="514350"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85pt;margin-top:5.1pt;height:24.75pt;width:40.5pt;z-index:251729920;v-text-anchor:middle;mso-width-relative:page;mso-height-relative:page;" fillcolor="#FFFFFF [3201]" filled="t" stroked="f" coordsize="21600,21600" o:gfxdata="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ya2ODZAAAACQEAAA8AAAAAAAAAAQAg&#10;AAAAIgAAAGRycy9kb3ducmV2LnhtbFBLAQIUABQAAAAIAIdO4kBB/vlzfwIAAOUEAAAOAAAAAAAA&#10;AAEAIAAAACgBAABkcnMvZTJvRG9jLnhtbFBLBQYAAAAABgAGAFkBAAAZBgAAAAA=&#10;">
                      <v:fill on="t" focussize="0,0"/>
                      <v:stroke on="f" weight="1pt" miterlimit="8" joinstyle="miter"/>
                      <v:imagedata o:title=""/>
                      <o:lock v:ext="edit" aspectratio="f"/>
                      <v:textbox>
                        <w:txbxContent>
                          <w:p>
                            <w:pPr>
                              <w:jc w:val="center"/>
                              <w:rPr>
                                <w:rFonts w:hint="default" w:eastAsia="宋体"/>
                                <w:lang w:val="en-US" w:eastAsia="zh-CN"/>
                              </w:rPr>
                            </w:pPr>
                            <w:r>
                              <w:rPr>
                                <w:rFonts w:hint="eastAsia"/>
                                <w:lang w:val="en-US" w:eastAsia="zh-CN"/>
                              </w:rPr>
                              <w:t>风向</w:t>
                            </w:r>
                          </w:p>
                        </w:txbxContent>
                      </v:textbox>
                    </v: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725824" behindDoc="0" locked="0" layoutInCell="1" allowOverlap="1">
                      <wp:simplePos x="0" y="0"/>
                      <wp:positionH relativeFrom="column">
                        <wp:posOffset>614045</wp:posOffset>
                      </wp:positionH>
                      <wp:positionV relativeFrom="paragraph">
                        <wp:posOffset>133985</wp:posOffset>
                      </wp:positionV>
                      <wp:extent cx="1246505" cy="304800"/>
                      <wp:effectExtent l="0" t="0" r="0" b="0"/>
                      <wp:wrapNone/>
                      <wp:docPr id="245" name="矩形 245"/>
                      <wp:cNvGraphicFramePr/>
                      <a:graphic xmlns:a="http://schemas.openxmlformats.org/drawingml/2006/main">
                        <a:graphicData uri="http://schemas.microsoft.com/office/word/2010/wordprocessingShape">
                          <wps:wsp>
                            <wps:cNvSpPr/>
                            <wps:spPr>
                              <a:xfrm>
                                <a:off x="1341755" y="5671185"/>
                                <a:ext cx="124650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5pt;margin-top:10.55pt;height:24pt;width:98.15pt;z-index:251725824;v-text-anchor:middle;mso-width-relative:page;mso-height-relative:page;" filled="f" stroked="f" coordsize="21600,21600" o:gfxdata="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7yL9/1gAAAAgBAAAPAAAAAAAAAAEAIAAAACIAAABkcnMvZG93bnJldi54&#10;bWxQSwECFAAUAAAACACHTuJASUAwPm4CAAC9BAAADgAAAAAAAAABACAAAAAlAQAAZHJzL2Uyb0Rv&#10;Yy54bWxQSwUGAAAAAAYABgBZAQAABQYAAAAA&#10;">
                      <v:fill on="f" focussize="0,0"/>
                      <v:stroke on="f" weight="1pt" miterlimit="8" joinstyle="miter"/>
                      <v:imagedata o:title=""/>
                      <o:lock v:ext="edit" aspectratio="f"/>
                      <v:textbox>
                        <w:txbxContent>
                          <w:p>
                            <w:pPr>
                              <w:spacing w:line="360" w:lineRule="auto"/>
                              <w:jc w:val="both"/>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w:t>
                            </w:r>
                            <w:r>
                              <w:rPr>
                                <w:rFonts w:hint="eastAsia" w:ascii="Times New Roman" w:hAnsi="Times New Roman" w:cs="Times New Roman"/>
                                <w:lang w:val="en-US" w:eastAsia="zh-CN"/>
                              </w:rPr>
                              <w:t xml:space="preserve">   2</w:t>
                            </w:r>
                            <w:r>
                              <w:rPr>
                                <w:rFonts w:hint="default" w:ascii="Times New Roman" w:hAnsi="Times New Roman" w:cs="Times New Roman"/>
                                <w:lang w:val="en-US" w:eastAsia="zh-CN"/>
                              </w:rPr>
                              <w:t>⃝</w:t>
                            </w:r>
                          </w:p>
                          <w:p>
                            <w:pPr>
                              <w:pStyle w:val="11"/>
                              <w:rPr>
                                <w:rFonts w:hint="default"/>
                                <w:lang w:val="en-US" w:eastAsia="zh-CN"/>
                              </w:rPr>
                            </w:pP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34016" behindDoc="0" locked="0" layoutInCell="1" allowOverlap="1">
                      <wp:simplePos x="0" y="0"/>
                      <wp:positionH relativeFrom="column">
                        <wp:posOffset>760095</wp:posOffset>
                      </wp:positionH>
                      <wp:positionV relativeFrom="paragraph">
                        <wp:posOffset>122555</wp:posOffset>
                      </wp:positionV>
                      <wp:extent cx="762000" cy="266065"/>
                      <wp:effectExtent l="0" t="0" r="0" b="0"/>
                      <wp:wrapNone/>
                      <wp:docPr id="250" name="矩形 250"/>
                      <wp:cNvGraphicFramePr/>
                      <a:graphic xmlns:a="http://schemas.openxmlformats.org/drawingml/2006/main">
                        <a:graphicData uri="http://schemas.microsoft.com/office/word/2010/wordprocessingShape">
                          <wps:wsp>
                            <wps:cNvSpPr/>
                            <wps:spPr>
                              <a:xfrm>
                                <a:off x="0" y="0"/>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85pt;margin-top:9.65pt;height:20.95pt;width:60pt;z-index:251734016;v-text-anchor:middle;mso-width-relative:page;mso-height-relative:page;" filled="f" stroked="f" coordsize="21600,21600" o:gfxdata="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UZ&#10;LkjXAAAACQEAAA8AAAAAAAAAAQAgAAAAIgAAAGRycy9kb3ducmV2LnhtbFBLAQIUABQAAAAIAIdO&#10;4kB63YbmXQIAALAEAAAOAAAAAAAAAAEAIAAAACYBAABkcnMvZTJvRG9jLnhtbFBLBQYAAAAABgAG&#10;AFkBAAD1BQ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default" w:ascii="Calibri" w:hAnsi="Calibri" w:eastAsia="宋体" w:cs="宋体"/>
                <w:kern w:val="2"/>
                <w:sz w:val="21"/>
                <w:szCs w:val="24"/>
                <w:lang w:val="en-US" w:eastAsia="zh-CN" w:bidi="ar-SA"/>
              </w:rPr>
            </w:pPr>
            <w:r>
              <w:rPr>
                <w:rFonts w:hint="eastAsia"/>
                <w:lang w:val="en-US" w:eastAsia="zh-CN"/>
              </w:rPr>
              <w:tab/>
            </w:r>
            <w:r>
              <w:rPr>
                <w:rFonts w:hint="default" w:ascii="Times New Roman" w:hAnsi="Times New Roman" w:cs="Times New Roman"/>
                <w:b/>
                <w:bCs/>
                <w:lang w:val="en-US" w:eastAsia="zh-CN"/>
              </w:rPr>
              <w:t>2022.1</w:t>
            </w:r>
            <w:r>
              <w:rPr>
                <w:rFonts w:hint="eastAsia" w:ascii="Times New Roman" w:hAnsi="Times New Roman" w:cs="Times New Roman"/>
                <w:b/>
                <w:bCs/>
                <w:lang w:val="en-US" w:eastAsia="zh-CN"/>
              </w:rPr>
              <w:t>1.23</w:t>
            </w:r>
            <w:r>
              <w:rPr>
                <w:rFonts w:hint="default" w:ascii="Times New Roman" w:hAnsi="Times New Roman" w:cs="Times New Roman"/>
                <w:b/>
                <w:bCs/>
                <w:lang w:val="en-US" w:eastAsia="zh-CN"/>
              </w:rPr>
              <w:t>无组织</w:t>
            </w:r>
            <w:r>
              <w:rPr>
                <w:rFonts w:hint="eastAsia" w:ascii="Times New Roman" w:hAnsi="Times New Roman" w:cs="Times New Roman"/>
                <w:b/>
                <w:bCs/>
                <w:lang w:val="en-US" w:eastAsia="zh-CN"/>
              </w:rPr>
              <w:t>废气</w:t>
            </w:r>
            <w:r>
              <w:rPr>
                <w:rFonts w:hint="default" w:ascii="Times New Roman" w:hAnsi="Times New Roman" w:cs="Times New Roman"/>
                <w:b/>
                <w:bCs/>
                <w:lang w:val="en-US" w:eastAsia="zh-CN"/>
              </w:rPr>
              <w:t>监测布点图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9650" w:type="dxa"/>
            <w:gridSpan w:val="2"/>
            <w:vAlign w:val="top"/>
          </w:tcPr>
          <w:p>
            <w:pPr>
              <w:tabs>
                <w:tab w:val="left" w:pos="802"/>
              </w:tabs>
              <w:bidi w:val="0"/>
              <w:jc w:val="left"/>
              <w:rPr>
                <w:rFonts w:hint="eastAsia"/>
                <w:lang w:val="en-US"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4423410</wp:posOffset>
                      </wp:positionH>
                      <wp:positionV relativeFrom="paragraph">
                        <wp:posOffset>-2540</wp:posOffset>
                      </wp:positionV>
                      <wp:extent cx="1629410" cy="495300"/>
                      <wp:effectExtent l="6350" t="6350" r="21590" b="12700"/>
                      <wp:wrapNone/>
                      <wp:docPr id="246" name="矩形 246"/>
                      <wp:cNvGraphicFramePr/>
                      <a:graphic xmlns:a="http://schemas.openxmlformats.org/drawingml/2006/main">
                        <a:graphicData uri="http://schemas.microsoft.com/office/word/2010/wordprocessingShape">
                          <wps:wsp>
                            <wps:cNvSpPr/>
                            <wps:spPr>
                              <a:xfrm>
                                <a:off x="5066030" y="9128760"/>
                                <a:ext cx="162941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val="en-US" w:eastAsia="zh-CN"/>
                                    </w:rPr>
                                  </w:pPr>
                                  <w:r>
                                    <w:rPr>
                                      <w:rFonts w:hint="eastAsia"/>
                                      <w:lang w:val="en-US" w:eastAsia="zh-CN"/>
                                    </w:rPr>
                                    <w:t>图例</w:t>
                                  </w:r>
                                </w:p>
                                <w:p>
                                  <w:pPr>
                                    <w:pStyle w:val="11"/>
                                    <w:ind w:left="0" w:leftChars="0" w:firstLine="0" w:firstLineChars="0"/>
                                    <w:rPr>
                                      <w:rFonts w:hint="default"/>
                                      <w:lang w:val="en-US" w:eastAsia="zh-CN"/>
                                    </w:rPr>
                                  </w:pPr>
                                  <w:r>
                                    <w:rPr>
                                      <w:rFonts w:hint="eastAsia"/>
                                      <w:lang w:val="en-US" w:eastAsia="zh-CN"/>
                                    </w:rPr>
                                    <w:t>无组织废气监测点：</w:t>
                                  </w:r>
                                  <w:r>
                                    <w:rPr>
                                      <w:rFonts w:hint="default" w:ascii="Calibri" w:hAnsi="Calibri" w:cs="Calibri"/>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3pt;margin-top:-0.2pt;height:39pt;width:128.3pt;z-index:251726848;v-text-anchor:middle;mso-width-relative:page;mso-height-relative:page;" fillcolor="#FFFFFF [3201]" filled="t" stroked="t" coordsize="21600,21600" o:gfxdata="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X9Xv7WAAAACAEAAA8AAAAAAAAA&#10;AQAgAAAAIgAAAGRycy9kb3ducmV2LnhtbFBLAQIUABQAAAAIAIdO4kCGnwQKhQIAAA8FAAAOAAAA&#10;AAAAAAEAIAAAACUBAABkcnMvZTJvRG9jLnhtbFBLBQYAAAAABgAGAFkBAAAcBgAAAAA=&#10;">
                      <v:fill on="t" focussize="0,0"/>
                      <v:stroke weight="1pt" color="#000000 [3213]" miterlimit="8" joinstyle="miter"/>
                      <v:imagedata o:title=""/>
                      <o:lock v:ext="edit" aspectratio="f"/>
                      <v:textbox>
                        <w:txbxContent>
                          <w:p>
                            <w:pPr>
                              <w:jc w:val="center"/>
                              <w:rPr>
                                <w:rFonts w:hint="eastAsia"/>
                                <w:lang w:val="en-US" w:eastAsia="zh-CN"/>
                              </w:rPr>
                            </w:pPr>
                            <w:r>
                              <w:rPr>
                                <w:rFonts w:hint="eastAsia"/>
                                <w:lang w:val="en-US" w:eastAsia="zh-CN"/>
                              </w:rPr>
                              <w:t>图例</w:t>
                            </w:r>
                          </w:p>
                          <w:p>
                            <w:pPr>
                              <w:pStyle w:val="11"/>
                              <w:ind w:left="0" w:leftChars="0" w:firstLine="0" w:firstLineChars="0"/>
                              <w:rPr>
                                <w:rFonts w:hint="default"/>
                                <w:lang w:val="en-US" w:eastAsia="zh-CN"/>
                              </w:rPr>
                            </w:pPr>
                            <w:r>
                              <w:rPr>
                                <w:rFonts w:hint="eastAsia"/>
                                <w:lang w:val="en-US" w:eastAsia="zh-CN"/>
                              </w:rPr>
                              <w:t>无组织废气监测点：</w:t>
                            </w:r>
                            <w:r>
                              <w:rPr>
                                <w:rFonts w:hint="default" w:ascii="Calibri" w:hAnsi="Calibri" w:cs="Calibri"/>
                                <w:lang w:val="en-US" w:eastAsia="zh-CN"/>
                              </w:rPr>
                              <w:t>⃝</w:t>
                            </w:r>
                          </w:p>
                        </w:txbxContent>
                      </v:textbox>
                    </v:rect>
                  </w:pict>
                </mc:Fallback>
              </mc:AlternateContent>
            </w:r>
          </w:p>
          <w:p>
            <w:pPr>
              <w:pStyle w:val="11"/>
              <w:spacing w:line="360" w:lineRule="auto"/>
              <w:ind w:firstLine="1897" w:firstLineChars="900"/>
              <w:jc w:val="both"/>
              <w:rPr>
                <w:rFonts w:hint="default"/>
                <w:lang w:val="en-US" w:eastAsia="zh-CN"/>
              </w:rPr>
            </w:pPr>
            <w:r>
              <w:rPr>
                <w:rFonts w:hint="eastAsia" w:ascii="宋体" w:hAnsi="宋体" w:eastAsia="宋体" w:cs="宋体"/>
                <w:b/>
                <w:bCs/>
                <w:lang w:val="en-US" w:eastAsia="zh-CN"/>
              </w:rPr>
              <w:t>图7-2    项目无组织废气监测点位示意图</w:t>
            </w:r>
          </w:p>
        </w:tc>
      </w:tr>
    </w:tbl>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lang w:val="en-US" w:eastAsia="zh-CN"/>
        </w:rPr>
        <w:t>7.</w:t>
      </w:r>
      <w:r>
        <w:rPr>
          <w:rFonts w:hint="eastAsia" w:ascii="Times New Roman" w:hAnsi="Times New Roman" w:eastAsia="宋体" w:cs="Times New Roman"/>
          <w:color w:val="auto"/>
          <w:sz w:val="30"/>
          <w:szCs w:val="30"/>
          <w:lang w:val="en-US" w:eastAsia="zh-CN"/>
        </w:rPr>
        <w:t>3</w:t>
      </w:r>
      <w:r>
        <w:rPr>
          <w:rFonts w:hint="default" w:ascii="Times New Roman" w:hAnsi="Times New Roman" w:eastAsia="宋体" w:cs="Times New Roman"/>
          <w:color w:val="auto"/>
          <w:sz w:val="30"/>
          <w:szCs w:val="30"/>
        </w:rPr>
        <w:t>噪声监测</w:t>
      </w:r>
      <w:r>
        <w:rPr>
          <w:rFonts w:hint="default" w:ascii="Times New Roman" w:hAnsi="Times New Roman" w:eastAsia="宋体" w:cs="Times New Roman"/>
          <w:color w:val="auto"/>
          <w:sz w:val="30"/>
          <w:szCs w:val="30"/>
          <w:lang w:eastAsia="zh-CN"/>
        </w:rPr>
        <w:t>方案</w:t>
      </w:r>
      <w:bookmarkEnd w:id="55"/>
      <w:bookmarkEnd w:id="56"/>
    </w:p>
    <w:p>
      <w:pPr>
        <w:numPr>
          <w:ilvl w:val="0"/>
          <w:numId w:val="0"/>
        </w:numPr>
        <w:spacing w:line="360" w:lineRule="auto"/>
        <w:jc w:val="both"/>
        <w:rPr>
          <w:rFonts w:hint="default" w:ascii="宋体" w:hAnsi="宋体" w:cs="宋体"/>
          <w:color w:val="auto"/>
          <w:sz w:val="24"/>
          <w:lang w:val="en-US"/>
        </w:rPr>
      </w:pPr>
      <w:r>
        <w:rPr>
          <w:rFonts w:hint="eastAsia" w:ascii="Times New Roman" w:hAnsi="Times New Roman" w:cs="Times New Roman"/>
          <w:color w:val="auto"/>
          <w:sz w:val="24"/>
          <w:vertAlign w:val="baseline"/>
          <w:lang w:val="en-US" w:eastAsia="zh-CN"/>
        </w:rPr>
        <w:t>7.3.1</w:t>
      </w:r>
      <w:r>
        <w:rPr>
          <w:rFonts w:hint="default" w:ascii="Times New Roman" w:hAnsi="Times New Roman" w:cs="Times New Roman"/>
          <w:color w:val="auto"/>
          <w:sz w:val="24"/>
          <w:vertAlign w:val="baseline"/>
          <w:lang w:val="en-US" w:eastAsia="zh-CN"/>
        </w:rPr>
        <w:t>厂界</w:t>
      </w:r>
      <w:r>
        <w:rPr>
          <w:rFonts w:hint="eastAsia" w:ascii="宋体" w:hAnsi="宋体" w:cs="宋体"/>
          <w:color w:val="auto"/>
          <w:sz w:val="24"/>
        </w:rPr>
        <w:t>噪声监测（</w:t>
      </w:r>
      <w:r>
        <w:rPr>
          <w:color w:val="auto"/>
          <w:sz w:val="24"/>
        </w:rPr>
        <w:t>监测点位布置图见图</w:t>
      </w:r>
      <w:r>
        <w:rPr>
          <w:rFonts w:hint="default" w:ascii="Times New Roman" w:hAnsi="Times New Roman" w:cs="Times New Roman"/>
          <w:color w:val="auto"/>
          <w:sz w:val="24"/>
          <w:lang w:val="en-US" w:eastAsia="zh-CN"/>
        </w:rPr>
        <w:t>7-</w:t>
      </w:r>
      <w:r>
        <w:rPr>
          <w:rFonts w:hint="eastAsia" w:ascii="Times New Roman" w:hAnsi="Times New Roman" w:cs="Times New Roman"/>
          <w:color w:val="auto"/>
          <w:sz w:val="24"/>
          <w:lang w:val="en-US" w:eastAsia="zh-CN"/>
        </w:rPr>
        <w:t>3</w:t>
      </w:r>
      <w:r>
        <w:rPr>
          <w:rFonts w:hint="eastAsia" w:ascii="宋体" w:hAnsi="宋体" w:eastAsia="宋体" w:cs="宋体"/>
          <w:color w:val="auto"/>
          <w:sz w:val="24"/>
          <w:lang w:val="en-US" w:eastAsia="zh-CN"/>
        </w:rPr>
        <w:t>)</w:t>
      </w:r>
    </w:p>
    <w:p>
      <w:pPr>
        <w:spacing w:line="360" w:lineRule="auto"/>
        <w:rPr>
          <w:rFonts w:ascii="宋体" w:hAnsi="宋体" w:cs="宋体"/>
          <w:color w:val="auto"/>
          <w:sz w:val="24"/>
        </w:rPr>
      </w:pPr>
      <w:r>
        <w:rPr>
          <w:rFonts w:hint="eastAsia" w:ascii="宋体" w:hAnsi="宋体" w:cs="宋体"/>
          <w:color w:val="auto"/>
          <w:sz w:val="24"/>
        </w:rPr>
        <w:t xml:space="preserve">    监测点位：法定厂界外</w:t>
      </w:r>
      <w:r>
        <w:rPr>
          <w:rFonts w:hint="default" w:ascii="Times New Roman" w:hAnsi="Times New Roman" w:cs="Times New Roman"/>
          <w:color w:val="auto"/>
          <w:sz w:val="24"/>
        </w:rPr>
        <w:t>1</w:t>
      </w:r>
      <w:r>
        <w:rPr>
          <w:rFonts w:hint="eastAsia" w:ascii="宋体" w:hAnsi="宋体" w:cs="宋体"/>
          <w:color w:val="auto"/>
          <w:sz w:val="24"/>
        </w:rPr>
        <w:t xml:space="preserve">米处，沿厂界四周各设一个监测点 </w:t>
      </w:r>
    </w:p>
    <w:p>
      <w:pPr>
        <w:spacing w:line="360" w:lineRule="auto"/>
        <w:rPr>
          <w:rFonts w:ascii="宋体" w:hAnsi="宋体" w:cs="宋体"/>
          <w:color w:val="auto"/>
          <w:sz w:val="24"/>
        </w:rPr>
      </w:pPr>
      <w:r>
        <w:rPr>
          <w:rFonts w:hint="eastAsia" w:ascii="宋体" w:hAnsi="宋体" w:cs="宋体"/>
          <w:color w:val="auto"/>
          <w:sz w:val="24"/>
        </w:rPr>
        <w:t xml:space="preserve">    监测项目：厂界噪声</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频次：昼</w:t>
      </w:r>
      <w:r>
        <w:rPr>
          <w:rFonts w:hint="eastAsia" w:ascii="宋体" w:hAnsi="宋体" w:cs="宋体"/>
          <w:color w:val="auto"/>
          <w:sz w:val="24"/>
          <w:lang w:val="en-US" w:eastAsia="zh-CN"/>
        </w:rPr>
        <w:t>夜</w:t>
      </w:r>
      <w:r>
        <w:rPr>
          <w:rFonts w:hint="eastAsia" w:ascii="宋体" w:hAnsi="宋体" w:cs="宋体"/>
          <w:color w:val="auto"/>
          <w:sz w:val="24"/>
        </w:rPr>
        <w:t>间</w:t>
      </w:r>
      <w:r>
        <w:rPr>
          <w:rFonts w:hint="eastAsia" w:ascii="宋体" w:hAnsi="宋体" w:cs="宋体"/>
          <w:color w:val="auto"/>
          <w:sz w:val="24"/>
          <w:lang w:val="en-US" w:eastAsia="zh-CN"/>
        </w:rPr>
        <w:t>各</w:t>
      </w:r>
      <w:r>
        <w:rPr>
          <w:rFonts w:hint="eastAsia" w:ascii="宋体" w:hAnsi="宋体" w:cs="宋体"/>
          <w:color w:val="auto"/>
          <w:sz w:val="24"/>
        </w:rPr>
        <w:t>测一次，连续</w:t>
      </w:r>
      <w:r>
        <w:rPr>
          <w:rFonts w:hint="default" w:ascii="Times New Roman" w:hAnsi="Times New Roman" w:cs="Times New Roman"/>
          <w:color w:val="auto"/>
          <w:sz w:val="24"/>
        </w:rPr>
        <w:t>2</w:t>
      </w:r>
      <w:r>
        <w:rPr>
          <w:rFonts w:hint="eastAsia" w:ascii="宋体" w:hAnsi="宋体" w:cs="宋体"/>
          <w:color w:val="auto"/>
          <w:sz w:val="24"/>
        </w:rPr>
        <w:t>天。</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5"/>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4825" w:type="dxa"/>
            <w:vAlign w:val="top"/>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w:rPr>
                <w:sz w:val="21"/>
              </w:rPr>
              <mc:AlternateContent>
                <mc:Choice Requires="wps">
                  <w:drawing>
                    <wp:anchor distT="0" distB="0" distL="114300" distR="114300" simplePos="0" relativeHeight="251761664" behindDoc="0" locked="0" layoutInCell="1" allowOverlap="1">
                      <wp:simplePos x="0" y="0"/>
                      <wp:positionH relativeFrom="column">
                        <wp:posOffset>1074420</wp:posOffset>
                      </wp:positionH>
                      <wp:positionV relativeFrom="paragraph">
                        <wp:posOffset>108585</wp:posOffset>
                      </wp:positionV>
                      <wp:extent cx="755015" cy="314325"/>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755015" cy="314325"/>
                              </a:xfrm>
                              <a:prstGeom prst="rect">
                                <a:avLst/>
                              </a:prstGeom>
                              <a:noFill/>
                              <a:ln w="1270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湖畔名邸</w:t>
                                  </w:r>
                                </w:p>
                              </w:txbxContent>
                            </wps:txbx>
                            <wps:bodyPr upright="1"/>
                          </wps:wsp>
                        </a:graphicData>
                      </a:graphic>
                    </wp:anchor>
                  </w:drawing>
                </mc:Choice>
                <mc:Fallback>
                  <w:pict>
                    <v:shape id="_x0000_s1026" o:spid="_x0000_s1026" o:spt="202" type="#_x0000_t202" style="position:absolute;left:0pt;margin-left:84.6pt;margin-top:8.55pt;height:24.75pt;width:59.45pt;z-index:251761664;mso-width-relative:page;mso-height-relative:page;" filled="f" stroked="f" coordsize="21600,21600" o:gfxdata="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G3VO9YAAAAJAQAADwAAAAAAAAABACAAAAAiAAAAZHJzL2Rvd25yZXYueG1sUEsBAhQAFAAA&#10;AAgAh07iQPJg85K4AQAAWwMAAA4AAAAAAAAAAQAgAAAAJQEAAGRycy9lMm9Eb2MueG1sUEsFBgAA&#10;AAAGAAYAWQEAAE8FAAAAAA==&#10;">
                      <v:fill on="f" focussize="0,0"/>
                      <v:stroke on="f" weight="1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湖畔名邸</w:t>
                            </w:r>
                          </w:p>
                        </w:txbxContent>
                      </v:textbox>
                    </v:shape>
                  </w:pict>
                </mc:Fallback>
              </mc:AlternateContent>
            </w:r>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w:rPr>
                <w:sz w:val="32"/>
              </w:rPr>
              <mc:AlternateContent>
                <mc:Choice Requires="wps">
                  <w:drawing>
                    <wp:anchor distT="0" distB="0" distL="114300" distR="114300" simplePos="0" relativeHeight="251756544" behindDoc="0" locked="0" layoutInCell="1" allowOverlap="1">
                      <wp:simplePos x="0" y="0"/>
                      <wp:positionH relativeFrom="column">
                        <wp:posOffset>1271270</wp:posOffset>
                      </wp:positionH>
                      <wp:positionV relativeFrom="paragraph">
                        <wp:posOffset>145415</wp:posOffset>
                      </wp:positionV>
                      <wp:extent cx="428625" cy="295275"/>
                      <wp:effectExtent l="0" t="0" r="0" b="0"/>
                      <wp:wrapNone/>
                      <wp:docPr id="304" name="矩形 304"/>
                      <wp:cNvGraphicFramePr/>
                      <a:graphic xmlns:a="http://schemas.openxmlformats.org/drawingml/2006/main">
                        <a:graphicData uri="http://schemas.microsoft.com/office/word/2010/wordprocessingShape">
                          <wps:wsp>
                            <wps:cNvSpPr/>
                            <wps:spPr>
                              <a:xfrm>
                                <a:off x="2056130" y="3908425"/>
                                <a:ext cx="428625"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default" w:ascii="Times New Roman" w:hAnsi="Times New Roman" w:cs="Times New Roman"/>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1pt;margin-top:11.45pt;height:23.25pt;width:33.75pt;z-index:251756544;v-text-anchor:middle;mso-width-relative:page;mso-height-relative:page;" filled="f" stroked="f" coordsize="21600,21600" o:gfxdata="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jP2x9cAAAAJAQAADwAAAAAAAAABACAAAAAiAAAAZHJzL2Rvd25yZXYu&#10;eG1sUEsBAhQAFAAAAAgAh07iQBH2fMtuAgAAvAQAAA4AAAAAAAAAAQAgAAAAJgEAAGRycy9lMm9E&#10;b2MueG1sUEsFBgAAAAAGAAYAWQEAAAYGAAAAAA==&#10;">
                      <v:fill on="f" focussize="0,0"/>
                      <v:stroke on="f" weight="1pt" miterlimit="8" joinstyle="miter"/>
                      <v:imagedata o:title=""/>
                      <o:lock v:ext="edit" aspectratio="f"/>
                      <v:textbox>
                        <w:txbxContent>
                          <w:p>
                            <w:pPr>
                              <w:jc w:val="center"/>
                            </w:pPr>
                            <w:r>
                              <w:rPr>
                                <w:rFonts w:hint="default" w:ascii="Times New Roman" w:hAnsi="Times New Roman" w:cs="Times New Roman"/>
                                <w:lang w:val="en-US" w:eastAsia="zh-CN"/>
                              </w:rPr>
                              <w:t>4▲</w:t>
                            </w:r>
                          </w:p>
                        </w:txbxContent>
                      </v:textbox>
                    </v:rect>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278" name="直接箭头连接符 278"/>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744256;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tJXLdYAAAAJAQAADwAAAAAAAAABACAAAAAiAAAAZHJzL2Rvd25yZXYueG1sUEsBAhQAFAAA&#10;AAgAh07iQDtpU08qAgAAFgQAAA4AAAAAAAAAAQAgAAAAJQEAAGRycy9lMm9Eb2MueG1sUEsFBgAA&#10;AAAGAAYAWQEAAMEFA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279" name="矩形 279"/>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743232;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Die77XAAAACQEAAA8AAAAAAAAAAQAgAAAAIgAAAGRycy9kb3ducmV2&#10;LnhtbFBLAQIUABQAAAAIAIdO4kCbjMJ3bwIAALwEAAAOAAAAAAAAAAEAIAAAACYBAABkcnMvZTJv&#10;RG9jLnhtbFBLBQYAAAAABgAGAFkBAAAHBg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280" name="直接连接符 280"/>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738112;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JWtDXXAAAACgEAAA8AAAAAAAAAAQAgAAAAIgAAAGRycy9kb3ducmV2LnhtbFBLAQIU&#10;ABQAAAAIAIdO4kATelp89AEAAMMDAAAOAAAAAAAAAAEAIAAAACYBAABkcnMvZTJvRG9jLnhtbFBL&#10;BQYAAAAABgAGAFkBAACM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281" name="直接连接符 281"/>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739136;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9GmxdUAAAAKAQAADwAAAAAAAAABACAAAAAiAAAAZHJzL2Rvd25yZXYueG1sUEsBAhQAFAAA&#10;AAgAh07iQOdC4RjyAQAAwAMAAA4AAAAAAAAAAQAgAAAAJAEAAGRycy9lMm9Eb2MueG1sUEsFBgAA&#10;AAAGAAYAWQEAAIg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233045</wp:posOffset>
                      </wp:positionH>
                      <wp:positionV relativeFrom="paragraph">
                        <wp:posOffset>610870</wp:posOffset>
                      </wp:positionV>
                      <wp:extent cx="257175" cy="828675"/>
                      <wp:effectExtent l="0" t="0" r="0" b="0"/>
                      <wp:wrapNone/>
                      <wp:docPr id="282" name="矩形 282"/>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740160;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jNwrvWAAAACAEAAA8AAAAAAAAAAQAgAAAAIgAAAGRycy9kb3ducmV2Lnht&#10;bFBLAQIUABQAAAAIAIdO4kDdgt9JbQIAALwEAAAOAAAAAAAAAAEAIAAAACUBAABkcnMvZTJvRG9j&#10;LnhtbFBLBQYAAAAABgAGAFkBAAAEBg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283" name="直接连接符 283"/>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737088;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h1C1wAAAAgBAAAPAAAAAAAAAAEAIAAAACIAAABkcnMvZG93bnJl&#10;di54bWxQSwECFAAUAAAACACHTuJA1UE5ov4BAADOAwAADgAAAAAAAAABACAAAAAmAQAAZHJzL2Uy&#10;b0RvYy54bWxQSwUGAAAAAAYABgBZAQAAlg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284" name="直接连接符 284"/>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736064;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K8dH1wAAAAgBAAAPAAAAAAAAAAEAIAAAACIAAABkcnMvZG93bnJl&#10;di54bWxQSwECFAAUAAAACACHTuJAZ6TDQf4BAADOAwAADgAAAAAAAAABACAAAAAmAQAAZHJzL2Uy&#10;b0RvYy54bWxQSwUGAAAAAAYABgBZAQAAlgUAAAAA&#10;">
                      <v:fill on="f" focussize="0,0"/>
                      <v:stroke weight="0.5pt" color="#000000 [3200]" miterlimit="8" joinstyle="miter"/>
                      <v:imagedata o:title=""/>
                      <o:lock v:ext="edit" aspectratio="f"/>
                    </v:line>
                  </w:pict>
                </mc:Fallback>
              </mc:AlternateContent>
            </w:r>
          </w:p>
          <w:p>
            <w:pPr>
              <w:bidi w:val="0"/>
              <w:rPr>
                <w:rFonts w:hint="default"/>
                <w:lang w:val="en-US" w:eastAsia="zh-CN"/>
              </w:rPr>
            </w:pPr>
            <w:r>
              <mc:AlternateContent>
                <mc:Choice Requires="wps">
                  <w:drawing>
                    <wp:anchor distT="0" distB="0" distL="114300" distR="114300" simplePos="0" relativeHeight="251735040" behindDoc="0" locked="0" layoutInCell="1" allowOverlap="1">
                      <wp:simplePos x="0" y="0"/>
                      <wp:positionH relativeFrom="column">
                        <wp:posOffset>995045</wp:posOffset>
                      </wp:positionH>
                      <wp:positionV relativeFrom="paragraph">
                        <wp:posOffset>62865</wp:posOffset>
                      </wp:positionV>
                      <wp:extent cx="999490" cy="761365"/>
                      <wp:effectExtent l="6350" t="6350" r="22860" b="13335"/>
                      <wp:wrapNone/>
                      <wp:docPr id="285" name="矩形 285"/>
                      <wp:cNvGraphicFramePr/>
                      <a:graphic xmlns:a="http://schemas.openxmlformats.org/drawingml/2006/main">
                        <a:graphicData uri="http://schemas.microsoft.com/office/word/2010/wordprocessingShape">
                          <wps:wsp>
                            <wps:cNvSpPr/>
                            <wps:spPr>
                              <a:xfrm>
                                <a:off x="2132330" y="5757545"/>
                                <a:ext cx="999490" cy="7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35pt;margin-top:4.95pt;height:59.95pt;width:78.7pt;z-index:251735040;v-text-anchor:middle;mso-width-relative:page;mso-height-relative:page;" fillcolor="#FFFFFF [3201]" filled="t" stroked="t" coordsize="21600,21600" o:gfxdata="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qkk1tYAAAAJAQAADwAAAAAAAAAB&#10;ACAAAAAiAAAAZHJzL2Rvd25yZXYueG1sUEsBAhQAFAAAAAgAh07iQI2tdfiEAgAADgUAAA4AAAAA&#10;AAAAAQAgAAAAJQEAAGRycy9lMm9Eb2MueG1sUEsFBgAAAAAGAAYAWQEAABsGA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p>
          <w:p>
            <w:pPr>
              <w:bidi w:val="0"/>
              <w:rPr>
                <w:rFonts w:hint="default"/>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2252980</wp:posOffset>
                      </wp:positionH>
                      <wp:positionV relativeFrom="paragraph">
                        <wp:posOffset>12065</wp:posOffset>
                      </wp:positionV>
                      <wp:extent cx="351790" cy="495300"/>
                      <wp:effectExtent l="0" t="0" r="0" b="0"/>
                      <wp:wrapNone/>
                      <wp:docPr id="313" name="矩形 313"/>
                      <wp:cNvGraphicFramePr/>
                      <a:graphic xmlns:a="http://schemas.openxmlformats.org/drawingml/2006/main">
                        <a:graphicData uri="http://schemas.microsoft.com/office/word/2010/wordprocessingShape">
                          <wps:wsp>
                            <wps:cNvSpPr/>
                            <wps:spPr>
                              <a:xfrm>
                                <a:off x="3132455" y="4660900"/>
                                <a:ext cx="3517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4pt;margin-top:0.95pt;height:39pt;width:27.7pt;z-index:251763712;v-text-anchor:middle;mso-width-relative:page;mso-height-relative:page;" filled="f" stroked="f" coordsize="21600,21600" o:gfxdata="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xIintcAAAAIAQAADwAAAAAAAAABACAAAAAiAAAAZHJzL2Rvd25yZXYueG1s&#10;UEsBAhQAFAAAAAgAh07iQHH4poxrAgAAvAQAAA4AAAAAAAAAAQAgAAAAJgEAAGRycy9lMm9Eb2Mu&#10;eG1sUEsFBgAAAAAGAAYAWQEAAAMGA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空地</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2004695</wp:posOffset>
                      </wp:positionH>
                      <wp:positionV relativeFrom="paragraph">
                        <wp:posOffset>78740</wp:posOffset>
                      </wp:positionV>
                      <wp:extent cx="408940" cy="342265"/>
                      <wp:effectExtent l="0" t="0" r="0" b="0"/>
                      <wp:wrapNone/>
                      <wp:docPr id="277" name="矩形 277"/>
                      <wp:cNvGraphicFramePr/>
                      <a:graphic xmlns:a="http://schemas.openxmlformats.org/drawingml/2006/main">
                        <a:graphicData uri="http://schemas.microsoft.com/office/word/2010/wordprocessingShape">
                          <wps:wsp>
                            <wps:cNvSpPr/>
                            <wps:spPr>
                              <a:xfrm>
                                <a:off x="1341755" y="5671185"/>
                                <a:ext cx="408940" cy="3422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p>
                                  <w:pPr>
                                    <w:pStyle w:val="11"/>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85pt;margin-top:6.2pt;height:26.95pt;width:32.2pt;z-index:251741184;v-text-anchor:middle;mso-width-relative:page;mso-height-relative:page;" filled="f" stroked="f" coordsize="21600,21600" o:gfxdata="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2fXDtcAAAAJAQAADwAAAAAAAAABACAAAAAiAAAAZHJzL2Rvd25yZXYu&#10;eG1sUEsBAhQAFAAAAAgAh07iQAL8YmduAgAAvAQAAA4AAAAAAAAAAQAgAAAAJgEAAGRycy9lMm9E&#10;b2MueG1sUEsFBgAAAAAGAAYAWQEAAAYGAAAAAA==&#10;">
                      <v:fill on="f" focussize="0,0"/>
                      <v:stroke on="f" weight="1pt" miterlimit="8" joinstyle="miter"/>
                      <v:imagedata o:title=""/>
                      <o:lock v:ext="edit" aspectratio="f"/>
                      <v:textbo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p>
                            <w:pPr>
                              <w:pStyle w:val="11"/>
                              <w:rPr>
                                <w:rFonts w:hint="default"/>
                                <w:lang w:val="en-US" w:eastAsia="zh-CN"/>
                              </w:rPr>
                            </w:pPr>
                          </w:p>
                        </w:txbxContent>
                      </v:textbox>
                    </v:rect>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537845</wp:posOffset>
                      </wp:positionH>
                      <wp:positionV relativeFrom="paragraph">
                        <wp:posOffset>42545</wp:posOffset>
                      </wp:positionV>
                      <wp:extent cx="476250" cy="370840"/>
                      <wp:effectExtent l="0" t="0" r="0" b="0"/>
                      <wp:wrapNone/>
                      <wp:docPr id="288" name="矩形 288"/>
                      <wp:cNvGraphicFramePr/>
                      <a:graphic xmlns:a="http://schemas.openxmlformats.org/drawingml/2006/main">
                        <a:graphicData uri="http://schemas.microsoft.com/office/word/2010/wordprocessingShape">
                          <wps:wsp>
                            <wps:cNvSpPr/>
                            <wps:spPr>
                              <a:xfrm>
                                <a:off x="2532380" y="5874385"/>
                                <a:ext cx="476250"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35pt;margin-top:3.35pt;height:29.2pt;width:37.5pt;z-index:251742208;v-text-anchor:middle;mso-width-relative:page;mso-height-relative:page;" filled="f" stroked="f" coordsize="21600,21600" o:gfxdata="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CWbetQAAAAHAQAADwAAAAAAAAABACAAAAAiAAAAZHJzL2Rvd25yZXYueG1s&#10;UEsBAhQAFAAAAAgAh07iQB3O+GZuAgAAvAQAAA4AAAAAAAAAAQAgAAAAIw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1156970</wp:posOffset>
                      </wp:positionH>
                      <wp:positionV relativeFrom="paragraph">
                        <wp:posOffset>173990</wp:posOffset>
                      </wp:positionV>
                      <wp:extent cx="590550" cy="314325"/>
                      <wp:effectExtent l="0" t="0" r="0" b="0"/>
                      <wp:wrapNone/>
                      <wp:docPr id="303" name="矩形 303"/>
                      <wp:cNvGraphicFramePr/>
                      <a:graphic xmlns:a="http://schemas.openxmlformats.org/drawingml/2006/main">
                        <a:graphicData uri="http://schemas.microsoft.com/office/word/2010/wordprocessingShape">
                          <wps:wsp>
                            <wps:cNvSpPr/>
                            <wps:spPr>
                              <a:xfrm>
                                <a:off x="1941830" y="4908550"/>
                                <a:ext cx="59055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1pt;margin-top:13.7pt;height:24.75pt;width:46.5pt;z-index:251755520;v-text-anchor:middle;mso-width-relative:page;mso-height-relative:page;" filled="f" stroked="f" coordsize="21600,21600" o:gfxdata="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ORiINcAAAAJAQAADwAAAAAAAAABACAAAAAiAAAAZHJzL2Rvd25yZXYueG1s&#10;UEsBAhQAFAAAAAgAh07iQFDAyeRrAgAAvAQAAA4AAAAAAAAAAQAgAAAAJgEAAGRycy9lMm9Eb2Mu&#10;eG1sUEsFBgAAAAAGAAYAWQEAAAMGAAAAAA==&#10;">
                      <v:fill on="f" focussize="0,0"/>
                      <v:stroke on="f" weight="1pt" miterlimit="8" joinstyle="miter"/>
                      <v:imagedata o:title=""/>
                      <o:lock v:ext="edit" aspectratio="f"/>
                      <v:textbox>
                        <w:txbxContent>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p>
                            <w:pPr>
                              <w:jc w:val="center"/>
                            </w:pP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937895</wp:posOffset>
                      </wp:positionH>
                      <wp:positionV relativeFrom="paragraph">
                        <wp:posOffset>81280</wp:posOffset>
                      </wp:positionV>
                      <wp:extent cx="762000" cy="266065"/>
                      <wp:effectExtent l="0" t="0" r="0" b="0"/>
                      <wp:wrapNone/>
                      <wp:docPr id="289" name="矩形 289"/>
                      <wp:cNvGraphicFramePr/>
                      <a:graphic xmlns:a="http://schemas.openxmlformats.org/drawingml/2006/main">
                        <a:graphicData uri="http://schemas.microsoft.com/office/word/2010/wordprocessingShape">
                          <wps:wsp>
                            <wps:cNvSpPr/>
                            <wps:spPr>
                              <a:xfrm>
                                <a:off x="1722755" y="6680835"/>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85pt;margin-top:6.4pt;height:20.95pt;width:60pt;z-index:251745280;v-text-anchor:middle;mso-width-relative:page;mso-height-relative:page;" filled="f" stroked="f" coordsize="21600,21600" o:gfxdata="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ZwjsNYAAAAJAQAADwAAAAAAAAABACAAAAAiAAAAZHJzL2Rvd25yZXYueG1s&#10;UEsBAhQAFAAAAAgAh07iQN2GsX9sAgAAvAQAAA4AAAAAAAAAAQAgAAAAJQ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eastAsia"/>
                <w:vertAlign w:val="baseline"/>
              </w:rPr>
            </w:pPr>
            <w:r>
              <w:rPr>
                <w:rFonts w:hint="eastAsia"/>
                <w:lang w:val="en-US" w:eastAsia="zh-CN"/>
              </w:rPr>
              <w:tab/>
            </w:r>
            <w:r>
              <w:rPr>
                <w:rFonts w:hint="default" w:ascii="Times New Roman" w:hAnsi="Times New Roman" w:cs="Times New Roman"/>
                <w:b/>
                <w:bCs/>
                <w:lang w:val="en-US" w:eastAsia="zh-CN"/>
              </w:rPr>
              <w:t>2022.10.12</w:t>
            </w:r>
            <w:r>
              <w:rPr>
                <w:rFonts w:hint="eastAsia" w:ascii="Times New Roman" w:hAnsi="Times New Roman" w:cs="Times New Roman"/>
                <w:b/>
                <w:bCs/>
                <w:lang w:val="en-US" w:eastAsia="zh-CN"/>
              </w:rPr>
              <w:t>噪声</w:t>
            </w:r>
            <w:r>
              <w:rPr>
                <w:rFonts w:hint="default" w:ascii="Times New Roman" w:hAnsi="Times New Roman" w:cs="Times New Roman"/>
                <w:b/>
                <w:bCs/>
                <w:lang w:val="en-US" w:eastAsia="zh-CN"/>
              </w:rPr>
              <w:t>监测布点图</w:t>
            </w:r>
          </w:p>
        </w:tc>
        <w:tc>
          <w:tcPr>
            <w:tcW w:w="4825" w:type="dxa"/>
            <w:vAlign w:val="top"/>
          </w:tcPr>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w:rPr>
                <w:sz w:val="21"/>
              </w:rPr>
              <mc:AlternateContent>
                <mc:Choice Requires="wps">
                  <w:drawing>
                    <wp:anchor distT="0" distB="0" distL="114300" distR="114300" simplePos="0" relativeHeight="251762688" behindDoc="0" locked="0" layoutInCell="1" allowOverlap="1">
                      <wp:simplePos x="0" y="0"/>
                      <wp:positionH relativeFrom="column">
                        <wp:posOffset>877570</wp:posOffset>
                      </wp:positionH>
                      <wp:positionV relativeFrom="paragraph">
                        <wp:posOffset>108585</wp:posOffset>
                      </wp:positionV>
                      <wp:extent cx="755015" cy="314325"/>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755015" cy="314325"/>
                              </a:xfrm>
                              <a:prstGeom prst="rect">
                                <a:avLst/>
                              </a:prstGeom>
                              <a:noFill/>
                              <a:ln w="1270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湖畔名邸</w:t>
                                  </w:r>
                                </w:p>
                              </w:txbxContent>
                            </wps:txbx>
                            <wps:bodyPr upright="1"/>
                          </wps:wsp>
                        </a:graphicData>
                      </a:graphic>
                    </wp:anchor>
                  </w:drawing>
                </mc:Choice>
                <mc:Fallback>
                  <w:pict>
                    <v:shape id="_x0000_s1026" o:spid="_x0000_s1026" o:spt="202" type="#_x0000_t202" style="position:absolute;left:0pt;margin-left:69.1pt;margin-top:8.55pt;height:24.75pt;width:59.45pt;z-index:251762688;mso-width-relative:page;mso-height-relative:page;" filled="f" stroked="f" coordsize="21600,21600" o:gfxdata="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q085Q1gAAAAkBAAAPAAAAAAAAAAEAIAAAACIAAABkcnMvZG93bnJldi54bWxQSwECFAAUAAAA&#10;CACHTuJAu44hg7cBAABbAwAADgAAAAAAAAABACAAAAAlAQAAZHJzL2Uyb0RvYy54bWxQSwUGAAAA&#10;AAYABgBZAQAATgUAAAAA&#10;">
                      <v:fill on="f" focussize="0,0"/>
                      <v:stroke on="f" weight="1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eastAsia="宋体"/>
                                <w:lang w:val="en-US" w:eastAsia="zh-CN"/>
                              </w:rPr>
                            </w:pPr>
                            <w:r>
                              <w:rPr>
                                <w:rFonts w:hint="eastAsia"/>
                                <w:lang w:val="en-US" w:eastAsia="zh-CN"/>
                              </w:rPr>
                              <w:t>湖畔名邸</w:t>
                            </w:r>
                          </w:p>
                        </w:txbxContent>
                      </v:textbox>
                    </v:shape>
                  </w:pict>
                </mc:Fallback>
              </mc:AlternateContent>
            </w:r>
          </w:p>
          <w:p>
            <w:pPr>
              <w:pStyle w:val="4"/>
              <w:keepNext/>
              <w:keepLines/>
              <w:pageBreakBefore w:val="0"/>
              <w:widowControl w:val="0"/>
              <w:kinsoku/>
              <w:wordWrap/>
              <w:overflowPunct/>
              <w:topLinePunct w:val="0"/>
              <w:autoSpaceDE/>
              <w:autoSpaceDN/>
              <w:bidi w:val="0"/>
              <w:adjustRightInd/>
              <w:snapToGrid/>
              <w:spacing w:before="0" w:after="0" w:line="413" w:lineRule="auto"/>
              <w:textAlignment w:val="auto"/>
            </w:pPr>
            <w:r>
              <mc:AlternateContent>
                <mc:Choice Requires="wps">
                  <w:drawing>
                    <wp:anchor distT="0" distB="0" distL="114300" distR="114300" simplePos="0" relativeHeight="251759616" behindDoc="0" locked="0" layoutInCell="1" allowOverlap="1">
                      <wp:simplePos x="0" y="0"/>
                      <wp:positionH relativeFrom="column">
                        <wp:posOffset>1122045</wp:posOffset>
                      </wp:positionH>
                      <wp:positionV relativeFrom="paragraph">
                        <wp:posOffset>90170</wp:posOffset>
                      </wp:positionV>
                      <wp:extent cx="476250" cy="370840"/>
                      <wp:effectExtent l="0" t="0" r="0" b="0"/>
                      <wp:wrapNone/>
                      <wp:docPr id="307" name="矩形 307"/>
                      <wp:cNvGraphicFramePr/>
                      <a:graphic xmlns:a="http://schemas.openxmlformats.org/drawingml/2006/main">
                        <a:graphicData uri="http://schemas.microsoft.com/office/word/2010/wordprocessingShape">
                          <wps:wsp>
                            <wps:cNvSpPr/>
                            <wps:spPr>
                              <a:xfrm>
                                <a:off x="0" y="0"/>
                                <a:ext cx="476250"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35pt;margin-top:7.1pt;height:29.2pt;width:37.5pt;z-index:251759616;v-text-anchor:middle;mso-width-relative:page;mso-height-relative:page;" filled="f" stroked="f" coordsize="21600,21600" o:gfxdata="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MBrLHWAAAACQEAAA8AAAAAAAAAAQAgAAAAIgAAAGRycy9kb3ducmV2LnhtbFBLAQIUABQAAAAI&#10;AIdO4kDqs+NVYQIAALAEAAAOAAAAAAAAAAEAIAAAACU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w:t>
                            </w:r>
                          </w:p>
                        </w:txbxContent>
                      </v:textbox>
                    </v:rect>
                  </w:pict>
                </mc:Fallback>
              </mc:AlternateContent>
            </w:r>
            <w:r>
              <w:rPr>
                <w:sz w:val="32"/>
              </w:rPr>
              <mc:AlternateContent>
                <mc:Choice Requires="wps">
                  <w:drawing>
                    <wp:anchor distT="0" distB="0" distL="114300" distR="114300" simplePos="0" relativeHeight="251753472" behindDoc="0" locked="0" layoutInCell="1" allowOverlap="1">
                      <wp:simplePos x="0" y="0"/>
                      <wp:positionH relativeFrom="column">
                        <wp:posOffset>2781300</wp:posOffset>
                      </wp:positionH>
                      <wp:positionV relativeFrom="paragraph">
                        <wp:posOffset>89535</wp:posOffset>
                      </wp:positionV>
                      <wp:extent cx="4445" cy="314325"/>
                      <wp:effectExtent l="47625" t="0" r="62230" b="9525"/>
                      <wp:wrapNone/>
                      <wp:docPr id="291" name="直接箭头连接符 291"/>
                      <wp:cNvGraphicFramePr/>
                      <a:graphic xmlns:a="http://schemas.openxmlformats.org/drawingml/2006/main">
                        <a:graphicData uri="http://schemas.microsoft.com/office/word/2010/wordprocessingShape">
                          <wps:wsp>
                            <wps:cNvCnPr/>
                            <wps:spPr>
                              <a:xfrm flipH="1" flipV="1">
                                <a:off x="3509010" y="5217160"/>
                                <a:ext cx="4445" cy="314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pt;margin-top:7.05pt;height:24.75pt;width:0.35pt;z-index:251753472;mso-width-relative:page;mso-height-relative:page;" filled="f" stroked="t" coordsize="21600,21600" o:gfxdata="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rSVy3WAAAACQEAAA8AAAAAAAAAAQAgAAAAIgAAAGRycy9kb3ducmV2LnhtbFBLAQIUABQA&#10;AAAIAIdO4kAuAmzOKwIAABYEAAAOAAAAAAAAAAEAIAAAACUBAABkcnMvZTJvRG9jLnhtbFBLBQYA&#10;AAAABgAGAFkBAADCBQ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2576195</wp:posOffset>
                      </wp:positionH>
                      <wp:positionV relativeFrom="paragraph">
                        <wp:posOffset>89535</wp:posOffset>
                      </wp:positionV>
                      <wp:extent cx="295275" cy="438150"/>
                      <wp:effectExtent l="0" t="0" r="0" b="0"/>
                      <wp:wrapNone/>
                      <wp:docPr id="292" name="矩形 292"/>
                      <wp:cNvGraphicFramePr/>
                      <a:graphic xmlns:a="http://schemas.openxmlformats.org/drawingml/2006/main">
                        <a:graphicData uri="http://schemas.microsoft.com/office/word/2010/wordprocessingShape">
                          <wps:wsp>
                            <wps:cNvSpPr/>
                            <wps:spPr>
                              <a:xfrm>
                                <a:off x="3361055" y="5217160"/>
                                <a:ext cx="295275"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7.05pt;height:34.5pt;width:23.25pt;z-index:251752448;v-text-anchor:middle;mso-width-relative:page;mso-height-relative:page;" filled="f" stroked="f" coordsize="21600,21600" o:gfxdata="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Die77XAAAACQEAAA8AAAAAAAAAAQAgAAAAIgAAAGRycy9kb3ducmV2&#10;LnhtbFBLAQIUABQAAAAIAIdO4kDkZcd/bwIAALwEAAAOAAAAAAAAAAEAIAAAACYBAABkcnMvZTJv&#10;RG9jLnhtbFBLBQYAAAAABgAGAFkBAAAHBg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w:t>
                            </w:r>
                          </w:p>
                        </w:txbxContent>
                      </v:textbox>
                    </v:rect>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518795</wp:posOffset>
                      </wp:positionH>
                      <wp:positionV relativeFrom="paragraph">
                        <wp:posOffset>1506220</wp:posOffset>
                      </wp:positionV>
                      <wp:extent cx="1590675" cy="2540"/>
                      <wp:effectExtent l="0" t="0" r="0" b="0"/>
                      <wp:wrapNone/>
                      <wp:docPr id="293" name="直接连接符 293"/>
                      <wp:cNvGraphicFramePr/>
                      <a:graphic xmlns:a="http://schemas.openxmlformats.org/drawingml/2006/main">
                        <a:graphicData uri="http://schemas.microsoft.com/office/word/2010/wordprocessingShape">
                          <wps:wsp>
                            <wps:cNvCnPr/>
                            <wps:spPr>
                              <a:xfrm>
                                <a:off x="903605" y="6681470"/>
                                <a:ext cx="15906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118.6pt;height:0.2pt;width:125.25pt;z-index:251749376;mso-width-relative:page;mso-height-relative:page;" filled="f" stroked="t" coordsize="21600,21600" o:gfxdata="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yVrQ11wAAAAoBAAAPAAAAAAAAAAEAIAAAACIAAABkcnMvZG93bnJldi54bWxQSwEC&#10;FAAUAAAACACHTuJAGlPHafUBAADDAwAADgAAAAAAAAABACAAAAAmAQAAZHJzL2Uyb0RvYy54bWxQ&#10;SwUGAAAAAAYABgBZAQAAjQ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499745</wp:posOffset>
                      </wp:positionH>
                      <wp:positionV relativeFrom="paragraph">
                        <wp:posOffset>1725295</wp:posOffset>
                      </wp:positionV>
                      <wp:extent cx="1590675" cy="0"/>
                      <wp:effectExtent l="0" t="0" r="0" b="0"/>
                      <wp:wrapNone/>
                      <wp:docPr id="294" name="直接连接符 294"/>
                      <wp:cNvGraphicFramePr/>
                      <a:graphic xmlns:a="http://schemas.openxmlformats.org/drawingml/2006/main">
                        <a:graphicData uri="http://schemas.microsoft.com/office/word/2010/wordprocessingShape">
                          <wps:wsp>
                            <wps:cNvCnPr/>
                            <wps:spPr>
                              <a:xfrm>
                                <a:off x="894080" y="6881495"/>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35pt;margin-top:135.85pt;height:0pt;width:125.25pt;z-index:251750400;mso-width-relative:page;mso-height-relative:page;" filled="f" stroked="t" coordsize="21600,21600" o:gfxdata="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PRpsXVAAAACgEAAA8AAAAAAAAAAQAgAAAAIgAAAGRycy9kb3ducmV2LnhtbFBLAQIUABQA&#10;AAAIAIdO4kCa66Y58wEAAMADAAAOAAAAAAAAAAEAIAAAACQBAABkcnMvZTJvRG9jLnhtbFBLBQYA&#10;AAAABgAGAFkBAACJBQ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233045</wp:posOffset>
                      </wp:positionH>
                      <wp:positionV relativeFrom="paragraph">
                        <wp:posOffset>610870</wp:posOffset>
                      </wp:positionV>
                      <wp:extent cx="257175" cy="828675"/>
                      <wp:effectExtent l="0" t="0" r="0" b="0"/>
                      <wp:wrapNone/>
                      <wp:docPr id="295" name="矩形 295"/>
                      <wp:cNvGraphicFramePr/>
                      <a:graphic xmlns:a="http://schemas.openxmlformats.org/drawingml/2006/main">
                        <a:graphicData uri="http://schemas.microsoft.com/office/word/2010/wordprocessingShape">
                          <wps:wsp>
                            <wps:cNvSpPr/>
                            <wps:spPr>
                              <a:xfrm>
                                <a:off x="1094105" y="5738495"/>
                                <a:ext cx="257175" cy="828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汤和路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5pt;margin-top:48.1pt;height:65.25pt;width:20.25pt;z-index:251751424;v-text-anchor:middle;mso-width-relative:page;mso-height-relative:page;" filled="f" stroked="f" coordsize="21600,21600" o:gfxdata="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M3Cu9YAAAAIAQAADwAAAAAAAAABACAAAAAiAAAAZHJzL2Rvd25yZXYueG1s&#10;UEsBAhQAFAAAAAgAh07iQF8p3KRsAgAAvAQAAA4AAAAAAAAAAQAgAAAAJQEAAGRycy9lMm9Eb2Mu&#10;eG1sUEsFBgAAAAAGAAYAWQEAAAMGA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汤和路</w:t>
                            </w:r>
                          </w:p>
                        </w:txbxContent>
                      </v:textbox>
                    </v: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518795</wp:posOffset>
                      </wp:positionH>
                      <wp:positionV relativeFrom="paragraph">
                        <wp:posOffset>487045</wp:posOffset>
                      </wp:positionV>
                      <wp:extent cx="9525" cy="1028700"/>
                      <wp:effectExtent l="4445" t="0" r="5080" b="0"/>
                      <wp:wrapNone/>
                      <wp:docPr id="296" name="直接连接符 296"/>
                      <wp:cNvGraphicFramePr/>
                      <a:graphic xmlns:a="http://schemas.openxmlformats.org/drawingml/2006/main">
                        <a:graphicData uri="http://schemas.microsoft.com/office/word/2010/wordprocessingShape">
                          <wps:wsp>
                            <wps:cNvCnPr/>
                            <wps:spPr>
                              <a:xfrm flipH="1">
                                <a:off x="1198880" y="5557520"/>
                                <a:ext cx="9525"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0.85pt;margin-top:38.35pt;height:81pt;width:0.75pt;z-index:251748352;mso-width-relative:page;mso-height-relative:page;" filled="f" stroked="t" coordsize="21600,21600" o:gfxdata="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h1C1wAAAAgBAAAPAAAAAAAAAAEAIAAAACIAAABkcnMvZG93bnJl&#10;di54bWxQSwECFAAUAAAACACHTuJAqejEaP4BAADOAwAADgAAAAAAAAABACAAAAAmAQAAZHJzL2Uy&#10;b0RvYy54bWxQSwUGAAAAAAYABgBZAQAAlg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280670</wp:posOffset>
                      </wp:positionH>
                      <wp:positionV relativeFrom="paragraph">
                        <wp:posOffset>458470</wp:posOffset>
                      </wp:positionV>
                      <wp:extent cx="9525" cy="1333500"/>
                      <wp:effectExtent l="4445" t="0" r="5080" b="0"/>
                      <wp:wrapNone/>
                      <wp:docPr id="297" name="直接连接符 297"/>
                      <wp:cNvGraphicFramePr/>
                      <a:graphic xmlns:a="http://schemas.openxmlformats.org/drawingml/2006/main">
                        <a:graphicData uri="http://schemas.microsoft.com/office/word/2010/wordprocessingShape">
                          <wps:wsp>
                            <wps:cNvCnPr/>
                            <wps:spPr>
                              <a:xfrm flipH="1">
                                <a:off x="1065530" y="5586095"/>
                                <a:ext cx="9525"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1pt;margin-top:36.1pt;height:105pt;width:0.75pt;z-index:251747328;mso-width-relative:page;mso-height-relative:page;" filled="f" stroked="t" coordsize="21600,21600" o:gfxdata="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crx0fXAAAACAEAAA8AAAAAAAAAAQAgAAAAIgAAAGRycy9kb3ducmV2&#10;LnhtbFBLAQIUABQAAAAIAIdO4kDeKEeG/QEAAM4DAAAOAAAAAAAAAAEAIAAAACYBAABkcnMvZTJv&#10;RG9jLnhtbFBLBQYAAAAABgAGAFkBAACVBQAAAAA=&#10;">
                      <v:fill on="f" focussize="0,0"/>
                      <v:stroke weight="0.5pt" color="#000000 [3200]" miterlimit="8" joinstyle="miter"/>
                      <v:imagedata o:title=""/>
                      <o:lock v:ext="edit" aspectratio="f"/>
                    </v:line>
                  </w:pict>
                </mc:Fallback>
              </mc:AlternateContent>
            </w:r>
          </w:p>
          <w:p>
            <w:pPr>
              <w:bidi w:val="0"/>
              <w:rPr>
                <w:rFonts w:hint="default"/>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2275205</wp:posOffset>
                      </wp:positionH>
                      <wp:positionV relativeFrom="paragraph">
                        <wp:posOffset>162560</wp:posOffset>
                      </wp:positionV>
                      <wp:extent cx="351790" cy="495300"/>
                      <wp:effectExtent l="0" t="0" r="0" b="0"/>
                      <wp:wrapNone/>
                      <wp:docPr id="314" name="矩形 314"/>
                      <wp:cNvGraphicFramePr/>
                      <a:graphic xmlns:a="http://schemas.openxmlformats.org/drawingml/2006/main">
                        <a:graphicData uri="http://schemas.microsoft.com/office/word/2010/wordprocessingShape">
                          <wps:wsp>
                            <wps:cNvSpPr/>
                            <wps:spPr>
                              <a:xfrm>
                                <a:off x="0" y="0"/>
                                <a:ext cx="351790" cy="495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15pt;margin-top:12.8pt;height:39pt;width:27.7pt;z-index:251764736;v-text-anchor:middle;mso-width-relative:page;mso-height-relative:page;" filled="f" stroked="f" coordsize="21600,21600" o:gfxdata="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yv8X/YAAAACgEAAA8AAAAAAAAAAQAgAAAAIgAAAGRycy9kb3ducmV2LnhtbFBLAQIUABQA&#10;AAAIAIdO4kAiPL0YYgIAALAEAAAOAAAAAAAAAAEAIAAAACcBAABkcnMvZTJvRG9jLnhtbFBLBQYA&#10;AAAABgAGAFkBAAD7BQAAAAA=&#10;">
                      <v:fill on="f" focussize="0,0"/>
                      <v:stroke on="f" weight="1pt" miterlimit="8" joinstyle="miter"/>
                      <v:imagedata o:title=""/>
                      <o:lock v:ext="edit" aspectratio="f"/>
                      <v:textbox>
                        <w:txbxContent>
                          <w:p>
                            <w:pPr>
                              <w:jc w:val="center"/>
                              <w:rPr>
                                <w:rFonts w:hint="eastAsia" w:eastAsia="宋体"/>
                                <w:lang w:val="en-US" w:eastAsia="zh-CN"/>
                              </w:rPr>
                            </w:pPr>
                            <w:r>
                              <w:rPr>
                                <w:rFonts w:hint="eastAsia"/>
                                <w:lang w:val="en-US" w:eastAsia="zh-CN"/>
                              </w:rPr>
                              <w:t>空地</w:t>
                            </w:r>
                          </w:p>
                        </w:txbxContent>
                      </v:textbox>
                    </v:rect>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890270</wp:posOffset>
                      </wp:positionH>
                      <wp:positionV relativeFrom="paragraph">
                        <wp:posOffset>14605</wp:posOffset>
                      </wp:positionV>
                      <wp:extent cx="1036955" cy="762000"/>
                      <wp:effectExtent l="6350" t="6350" r="23495" b="12700"/>
                      <wp:wrapNone/>
                      <wp:docPr id="298" name="矩形 298"/>
                      <wp:cNvGraphicFramePr/>
                      <a:graphic xmlns:a="http://schemas.openxmlformats.org/drawingml/2006/main">
                        <a:graphicData uri="http://schemas.microsoft.com/office/word/2010/wordprocessingShape">
                          <wps:wsp>
                            <wps:cNvSpPr/>
                            <wps:spPr>
                              <a:xfrm>
                                <a:off x="2132330" y="5757545"/>
                                <a:ext cx="1036955"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项目地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pt;margin-top:1.15pt;height:60pt;width:81.65pt;z-index:251746304;v-text-anchor:middle;mso-width-relative:page;mso-height-relative:page;" fillcolor="#FFFFFF [3201]" filled="t" stroked="t" coordsize="21600,21600" o:gfxdata="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B3GfjUAAAACQEAAA8AAAAAAAAAAQAg&#10;AAAAIgAAAGRycy9kb3ducmV2LnhtbFBLAQIUABQAAAAIAIdO4kAnIabUhAIAAA8FAAAOAAAAAAAA&#10;AAEAIAAAACMBAABkcnMvZTJvRG9jLnhtbFBLBQYAAAAABgAGAFkBAAAZBg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项目地</w:t>
                            </w:r>
                          </w:p>
                        </w:txbxContent>
                      </v:textbox>
                    </v:rect>
                  </w:pict>
                </mc:Fallback>
              </mc:AlternateContent>
            </w:r>
          </w:p>
          <w:p>
            <w:pPr>
              <w:bidi w:val="0"/>
              <w:rPr>
                <w:rFonts w:hint="default"/>
                <w:lang w:val="en-US" w:eastAsia="zh-CN"/>
              </w:rPr>
            </w:pPr>
            <w:r>
              <mc:AlternateContent>
                <mc:Choice Requires="wps">
                  <w:drawing>
                    <wp:anchor distT="0" distB="0" distL="114300" distR="114300" simplePos="0" relativeHeight="251758592" behindDoc="0" locked="0" layoutInCell="1" allowOverlap="1">
                      <wp:simplePos x="0" y="0"/>
                      <wp:positionH relativeFrom="column">
                        <wp:posOffset>1884045</wp:posOffset>
                      </wp:positionH>
                      <wp:positionV relativeFrom="paragraph">
                        <wp:posOffset>67310</wp:posOffset>
                      </wp:positionV>
                      <wp:extent cx="448310" cy="370840"/>
                      <wp:effectExtent l="0" t="0" r="0" b="0"/>
                      <wp:wrapNone/>
                      <wp:docPr id="306" name="矩形 306"/>
                      <wp:cNvGraphicFramePr/>
                      <a:graphic xmlns:a="http://schemas.openxmlformats.org/drawingml/2006/main">
                        <a:graphicData uri="http://schemas.microsoft.com/office/word/2010/wordprocessingShape">
                          <wps:wsp>
                            <wps:cNvSpPr/>
                            <wps:spPr>
                              <a:xfrm>
                                <a:off x="0" y="0"/>
                                <a:ext cx="448310"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5pt;margin-top:5.3pt;height:29.2pt;width:35.3pt;z-index:251758592;v-text-anchor:middle;mso-width-relative:page;mso-height-relative:page;" filled="f" stroked="f" coordsize="21600,21600" o:gfxdata="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fY68C1wAAAAkBAAAPAAAAAAAAAAEAIAAAACIAAABkcnMvZG93bnJldi54bWxQSwECFAAUAAAA&#10;CACHTuJAzKodk2ECAACwBAAADgAAAAAAAAABACAAAAAm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p>
                        </w:txbxContent>
                      </v:textbox>
                    </v:rect>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493395</wp:posOffset>
                      </wp:positionH>
                      <wp:positionV relativeFrom="paragraph">
                        <wp:posOffset>48260</wp:posOffset>
                      </wp:positionV>
                      <wp:extent cx="476250" cy="370840"/>
                      <wp:effectExtent l="0" t="0" r="0" b="0"/>
                      <wp:wrapNone/>
                      <wp:docPr id="305" name="矩形 305"/>
                      <wp:cNvGraphicFramePr/>
                      <a:graphic xmlns:a="http://schemas.openxmlformats.org/drawingml/2006/main">
                        <a:graphicData uri="http://schemas.microsoft.com/office/word/2010/wordprocessingShape">
                          <wps:wsp>
                            <wps:cNvSpPr/>
                            <wps:spPr>
                              <a:xfrm>
                                <a:off x="0" y="0"/>
                                <a:ext cx="476250"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5pt;margin-top:3.8pt;height:29.2pt;width:37.5pt;z-index:251757568;v-text-anchor:middle;mso-width-relative:page;mso-height-relative:page;" filled="f" stroked="f" coordsize="21600,21600" o:gfxdata="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Ai/ptQAAAAHAQAADwAAAAAAAAABACAAAAAiAAAAZHJzL2Rvd25yZXYueG1sUEsBAhQAFAAAAAgA&#10;h07iQCqq93ViAgAAsAQAAA4AAAAAAAAAAQAgAAAAIw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xbxContent>
                      </v:textbox>
                    </v:rect>
                  </w:pict>
                </mc:Fallback>
              </mc:AlternateContent>
            </w:r>
          </w:p>
          <w:p>
            <w:pPr>
              <w:bidi w:val="0"/>
              <w:rPr>
                <w:rFonts w:hint="default"/>
                <w:lang w:val="en-US" w:eastAsia="zh-CN"/>
              </w:rPr>
            </w:pPr>
          </w:p>
          <w:p>
            <w:pPr>
              <w:bidi w:val="0"/>
              <w:rPr>
                <w:rFonts w:hint="default"/>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1198245</wp:posOffset>
                      </wp:positionH>
                      <wp:positionV relativeFrom="paragraph">
                        <wp:posOffset>185420</wp:posOffset>
                      </wp:positionV>
                      <wp:extent cx="476250" cy="370840"/>
                      <wp:effectExtent l="0" t="0" r="0" b="0"/>
                      <wp:wrapNone/>
                      <wp:docPr id="308" name="矩形 308"/>
                      <wp:cNvGraphicFramePr/>
                      <a:graphic xmlns:a="http://schemas.openxmlformats.org/drawingml/2006/main">
                        <a:graphicData uri="http://schemas.microsoft.com/office/word/2010/wordprocessingShape">
                          <wps:wsp>
                            <wps:cNvSpPr/>
                            <wps:spPr>
                              <a:xfrm>
                                <a:off x="0" y="0"/>
                                <a:ext cx="476250" cy="3708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35pt;margin-top:14.6pt;height:29.2pt;width:37.5pt;z-index:251760640;v-text-anchor:middle;mso-width-relative:page;mso-height-relative:page;" filled="f" stroked="f" coordsize="21600,21600" o:gfxdata="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m26A1wAAAAkBAAAPAAAAAAAAAAEAIAAAACIAAABkcnMvZG93bnJldi54bWxQSwECFAAUAAAA&#10;CACHTuJASvKFpWECAACwBAAADgAAAAAAAAABACAAAAAm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p>
                        </w:txbxContent>
                      </v:textbox>
                    </v:rect>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721995</wp:posOffset>
                      </wp:positionH>
                      <wp:positionV relativeFrom="paragraph">
                        <wp:posOffset>100330</wp:posOffset>
                      </wp:positionV>
                      <wp:extent cx="762000" cy="266065"/>
                      <wp:effectExtent l="0" t="0" r="0" b="0"/>
                      <wp:wrapNone/>
                      <wp:docPr id="302" name="矩形 302"/>
                      <wp:cNvGraphicFramePr/>
                      <a:graphic xmlns:a="http://schemas.openxmlformats.org/drawingml/2006/main">
                        <a:graphicData uri="http://schemas.microsoft.com/office/word/2010/wordprocessingShape">
                          <wps:wsp>
                            <wps:cNvSpPr/>
                            <wps:spPr>
                              <a:xfrm>
                                <a:off x="0" y="0"/>
                                <a:ext cx="762000"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85pt;margin-top:7.9pt;height:20.95pt;width:60pt;z-index:251754496;v-text-anchor:middle;mso-width-relative:page;mso-height-relative:page;" filled="f" stroked="f" coordsize="21600,21600" o:gfxdata="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Sv&#10;U6HWAAAACQEAAA8AAAAAAAAAAQAgAAAAIgAAAGRycy9kb3ducmV2LnhtbFBLAQIUABQAAAAIAIdO&#10;4kAQKLjcXgIAALAEAAAOAAAAAAAAAAEAIAAAACUBAABkcnMvZTJvRG9jLnhtbFBLBQYAAAAABgAG&#10;AFkBAAD1BQAAAAA=&#10;">
                      <v:fill on="f" focussize="0,0"/>
                      <v:stroke on="f" weight="1pt" miterlimit="8" joinstyle="miter"/>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D7路</w:t>
                            </w:r>
                          </w:p>
                        </w:txbxContent>
                      </v:textbox>
                    </v:rect>
                  </w:pict>
                </mc:Fallback>
              </mc:AlternateContent>
            </w:r>
          </w:p>
          <w:p>
            <w:pPr>
              <w:bidi w:val="0"/>
              <w:rPr>
                <w:rFonts w:hint="default"/>
                <w:lang w:val="en-US" w:eastAsia="zh-CN"/>
              </w:rPr>
            </w:pPr>
          </w:p>
          <w:p>
            <w:pPr>
              <w:tabs>
                <w:tab w:val="left" w:pos="802"/>
              </w:tabs>
              <w:bidi w:val="0"/>
              <w:jc w:val="left"/>
              <w:rPr>
                <w:rFonts w:hint="eastAsia"/>
                <w:vertAlign w:val="baseline"/>
              </w:rPr>
            </w:pPr>
            <w:r>
              <w:rPr>
                <w:rFonts w:hint="eastAsia"/>
                <w:lang w:val="en-US" w:eastAsia="zh-CN"/>
              </w:rPr>
              <w:tab/>
            </w:r>
            <w:r>
              <w:rPr>
                <w:rFonts w:hint="default" w:ascii="Times New Roman" w:hAnsi="Times New Roman" w:cs="Times New Roman"/>
                <w:b/>
                <w:bCs/>
                <w:lang w:val="en-US" w:eastAsia="zh-CN"/>
              </w:rPr>
              <w:t>2022.1</w:t>
            </w:r>
            <w:r>
              <w:rPr>
                <w:rFonts w:hint="eastAsia" w:ascii="Times New Roman" w:hAnsi="Times New Roman" w:cs="Times New Roman"/>
                <w:b/>
                <w:bCs/>
                <w:lang w:val="en-US" w:eastAsia="zh-CN"/>
              </w:rPr>
              <w:t>1.23噪声</w:t>
            </w:r>
            <w:r>
              <w:rPr>
                <w:rFonts w:hint="default" w:ascii="Times New Roman" w:hAnsi="Times New Roman" w:cs="Times New Roman"/>
                <w:b/>
                <w:bCs/>
                <w:lang w:val="en-US" w:eastAsia="zh-CN"/>
              </w:rPr>
              <w:t>监测布点图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9650" w:type="dxa"/>
            <w:gridSpan w:val="2"/>
            <w:vAlign w:val="top"/>
          </w:tcPr>
          <w:p>
            <w:pPr>
              <w:tabs>
                <w:tab w:val="left" w:pos="802"/>
              </w:tabs>
              <w:bidi w:val="0"/>
              <w:jc w:val="left"/>
              <w:rPr>
                <w:rFonts w:hint="eastAsia"/>
                <w:lang w:val="en-US" w:eastAsia="zh-CN"/>
              </w:rPr>
            </w:pPr>
            <w:r>
              <w:rPr>
                <w:sz w:val="21"/>
              </w:rPr>
              <mc:AlternateContent>
                <mc:Choice Requires="wps">
                  <w:drawing>
                    <wp:anchor distT="0" distB="0" distL="114300" distR="114300" simplePos="0" relativeHeight="251765760" behindDoc="0" locked="0" layoutInCell="1" allowOverlap="1">
                      <wp:simplePos x="0" y="0"/>
                      <wp:positionH relativeFrom="column">
                        <wp:posOffset>4394835</wp:posOffset>
                      </wp:positionH>
                      <wp:positionV relativeFrom="paragraph">
                        <wp:posOffset>-1270</wp:posOffset>
                      </wp:positionV>
                      <wp:extent cx="1629410" cy="495300"/>
                      <wp:effectExtent l="6350" t="6350" r="21590" b="12700"/>
                      <wp:wrapNone/>
                      <wp:docPr id="315" name="矩形 315"/>
                      <wp:cNvGraphicFramePr/>
                      <a:graphic xmlns:a="http://schemas.openxmlformats.org/drawingml/2006/main">
                        <a:graphicData uri="http://schemas.microsoft.com/office/word/2010/wordprocessingShape">
                          <wps:wsp>
                            <wps:cNvSpPr/>
                            <wps:spPr>
                              <a:xfrm>
                                <a:off x="0" y="0"/>
                                <a:ext cx="162941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val="en-US" w:eastAsia="zh-CN"/>
                                    </w:rPr>
                                  </w:pPr>
                                  <w:r>
                                    <w:rPr>
                                      <w:rFonts w:hint="eastAsia"/>
                                      <w:lang w:val="en-US" w:eastAsia="zh-CN"/>
                                    </w:rPr>
                                    <w:t>图例</w:t>
                                  </w:r>
                                </w:p>
                                <w:p>
                                  <w:pPr>
                                    <w:pStyle w:val="11"/>
                                    <w:ind w:left="0" w:leftChars="0" w:firstLine="0" w:firstLineChars="0"/>
                                    <w:rPr>
                                      <w:rFonts w:hint="default"/>
                                      <w:lang w:val="en-US" w:eastAsia="zh-CN"/>
                                    </w:rPr>
                                  </w:pPr>
                                  <w:r>
                                    <w:rPr>
                                      <w:rFonts w:hint="eastAsia"/>
                                      <w:lang w:val="en-US" w:eastAsia="zh-CN"/>
                                    </w:rPr>
                                    <w:t>噪声监测点：</w:t>
                                  </w:r>
                                  <w:r>
                                    <w:rPr>
                                      <w:rFonts w:hint="default" w:ascii="Times New Roman" w:hAnsi="Times New Roman" w:cs="Times New Roman"/>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05pt;margin-top:-0.1pt;height:39pt;width:128.3pt;z-index:251765760;v-text-anchor:middle;mso-width-relative:page;mso-height-relative:page;" fillcolor="#FFFFFF [3201]" filled="t" stroked="t" coordsize="21600,21600" o:gfxdata="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H3yZtYAAAAIAQAADwAAAAAAAAABACAAAAAiAAAAZHJz&#10;L2Rvd25yZXYueG1sUEsBAhQAFAAAAAgAh07iQK67JWp4AgAAAwUAAA4AAAAAAAAAAQAgAAAAJQEA&#10;AGRycy9lMm9Eb2MueG1sUEsFBgAAAAAGAAYAWQEAAA8GAAAAAA==&#10;">
                      <v:fill on="t" focussize="0,0"/>
                      <v:stroke weight="1pt" color="#000000 [3213]" miterlimit="8" joinstyle="miter"/>
                      <v:imagedata o:title=""/>
                      <o:lock v:ext="edit" aspectratio="f"/>
                      <v:textbox>
                        <w:txbxContent>
                          <w:p>
                            <w:pPr>
                              <w:jc w:val="center"/>
                              <w:rPr>
                                <w:rFonts w:hint="eastAsia"/>
                                <w:lang w:val="en-US" w:eastAsia="zh-CN"/>
                              </w:rPr>
                            </w:pPr>
                            <w:r>
                              <w:rPr>
                                <w:rFonts w:hint="eastAsia"/>
                                <w:lang w:val="en-US" w:eastAsia="zh-CN"/>
                              </w:rPr>
                              <w:t>图例</w:t>
                            </w:r>
                          </w:p>
                          <w:p>
                            <w:pPr>
                              <w:pStyle w:val="11"/>
                              <w:ind w:left="0" w:leftChars="0" w:firstLine="0" w:firstLineChars="0"/>
                              <w:rPr>
                                <w:rFonts w:hint="default"/>
                                <w:lang w:val="en-US" w:eastAsia="zh-CN"/>
                              </w:rPr>
                            </w:pPr>
                            <w:r>
                              <w:rPr>
                                <w:rFonts w:hint="eastAsia"/>
                                <w:lang w:val="en-US" w:eastAsia="zh-CN"/>
                              </w:rPr>
                              <w:t>噪声监测点：</w:t>
                            </w:r>
                            <w:r>
                              <w:rPr>
                                <w:rFonts w:hint="default" w:ascii="Times New Roman" w:hAnsi="Times New Roman" w:cs="Times New Roman"/>
                                <w:lang w:val="en-US" w:eastAsia="zh-CN"/>
                              </w:rPr>
                              <w:t>▲</w:t>
                            </w:r>
                          </w:p>
                        </w:txbxContent>
                      </v:textbox>
                    </v:rect>
                  </w:pict>
                </mc:Fallback>
              </mc:AlternateContent>
            </w:r>
          </w:p>
          <w:p>
            <w:pPr>
              <w:pStyle w:val="11"/>
              <w:ind w:firstLine="2108" w:firstLineChars="1000"/>
              <w:rPr>
                <w:rFonts w:hint="default"/>
                <w:lang w:val="en-US" w:eastAsia="zh-CN"/>
              </w:rPr>
            </w:pPr>
            <w:r>
              <w:rPr>
                <w:rFonts w:hint="default" w:ascii="Times New Roman" w:hAnsi="Times New Roman" w:cs="Times New Roman"/>
                <w:b/>
                <w:bCs/>
                <w:lang w:val="en-US" w:eastAsia="zh-CN"/>
              </w:rPr>
              <w:t>图7-3 项目噪声</w:t>
            </w:r>
            <w:r>
              <w:rPr>
                <w:rFonts w:hint="default" w:ascii="Times New Roman" w:hAnsi="Times New Roman" w:eastAsia="宋体" w:cs="Times New Roman"/>
                <w:b/>
                <w:bCs/>
                <w:lang w:val="en-US" w:eastAsia="zh-CN"/>
              </w:rPr>
              <w:t>监测点位示意图</w:t>
            </w:r>
          </w:p>
        </w:tc>
      </w:tr>
    </w:tbl>
    <w:p>
      <w:pPr>
        <w:pStyle w:val="11"/>
        <w:ind w:left="0" w:leftChars="0" w:firstLine="0" w:firstLineChars="0"/>
        <w:rPr>
          <w:rFonts w:hint="eastAsia"/>
        </w:rPr>
      </w:pPr>
    </w:p>
    <w:p>
      <w:pPr>
        <w:rPr>
          <w:rFonts w:hint="default"/>
        </w:rPr>
        <w:sectPr>
          <w:pgSz w:w="11906" w:h="16838"/>
          <w:pgMar w:top="1383" w:right="1236" w:bottom="1383" w:left="123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30"/>
          <w:szCs w:val="30"/>
          <w:lang w:val="en-US" w:eastAsia="zh-CN"/>
        </w:rPr>
      </w:pPr>
      <w:bookmarkStart w:id="57" w:name="_Toc27668"/>
      <w:bookmarkStart w:id="58" w:name="_Toc13392"/>
      <w:r>
        <w:rPr>
          <w:rFonts w:hint="default" w:ascii="Times New Roman" w:hAnsi="Times New Roman" w:eastAsia="宋体" w:cs="Times New Roman"/>
          <w:color w:val="auto"/>
          <w:sz w:val="30"/>
          <w:szCs w:val="30"/>
          <w:lang w:val="en-US" w:eastAsia="zh-CN"/>
        </w:rPr>
        <w:t>8质量保证和质量控制</w:t>
      </w:r>
      <w:bookmarkEnd w:id="57"/>
      <w:bookmarkEnd w:id="58"/>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59" w:name="_Toc11875"/>
      <w:bookmarkStart w:id="60" w:name="_Toc8076"/>
      <w:r>
        <w:rPr>
          <w:rFonts w:hint="default" w:ascii="Times New Roman" w:hAnsi="Times New Roman" w:eastAsia="宋体" w:cs="Times New Roman"/>
          <w:color w:val="auto"/>
          <w:sz w:val="28"/>
          <w:szCs w:val="28"/>
          <w:lang w:val="en-US" w:eastAsia="zh-CN"/>
        </w:rPr>
        <w:t>8.1监测分析方法</w:t>
      </w:r>
      <w:bookmarkEnd w:id="59"/>
      <w:bookmarkEnd w:id="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验收监测的分析方法按环境要素说明各项监测因子监测分析方法名称、方法标准号或方法来源、分析方法的最低检出限，详见表</w:t>
      </w:r>
      <w:r>
        <w:rPr>
          <w:rFonts w:hint="default" w:ascii="Times New Roman" w:hAnsi="Times New Roman" w:eastAsia="宋体" w:cs="Times New Roman"/>
          <w:color w:val="auto"/>
          <w:sz w:val="24"/>
          <w:szCs w:val="24"/>
          <w:lang w:val="en-US" w:eastAsia="zh-CN"/>
        </w:rPr>
        <w:t>8-1</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eastAsia"/>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 xml:space="preserve">表8-1  </w:t>
      </w:r>
      <w:r>
        <w:rPr>
          <w:rFonts w:hint="eastAsia" w:ascii="Times New Roman" w:hAnsi="Times New Roman" w:cs="Times New Roman"/>
          <w:b/>
          <w:bCs/>
          <w:color w:val="auto"/>
          <w:sz w:val="21"/>
          <w:szCs w:val="21"/>
          <w:vertAlign w:val="baseline"/>
          <w:lang w:val="en-US" w:eastAsia="zh-CN"/>
        </w:rPr>
        <w:t xml:space="preserve">                          </w:t>
      </w:r>
      <w:r>
        <w:rPr>
          <w:rFonts w:hint="default" w:ascii="Times New Roman" w:hAnsi="Times New Roman" w:cs="Times New Roman"/>
          <w:b/>
          <w:bCs/>
          <w:color w:val="auto"/>
          <w:sz w:val="21"/>
          <w:szCs w:val="21"/>
          <w:vertAlign w:val="baseline"/>
          <w:lang w:val="en-US" w:eastAsia="zh-CN"/>
        </w:rPr>
        <w:t xml:space="preserve"> 监测分析方法一览表</w:t>
      </w:r>
      <w:r>
        <w:rPr>
          <w:rFonts w:hint="eastAsia" w:ascii="Times New Roman" w:hAnsi="Times New Roman" w:cs="Times New Roman"/>
          <w:b/>
          <w:bCs/>
          <w:color w:val="auto"/>
          <w:sz w:val="21"/>
          <w:szCs w:val="21"/>
          <w:vertAlign w:val="baseline"/>
          <w:lang w:val="en-US" w:eastAsia="zh-CN"/>
        </w:rPr>
        <w:t xml:space="preserve">     </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704"/>
        <w:gridCol w:w="1171"/>
        <w:gridCol w:w="5025"/>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项目</w:t>
            </w:r>
          </w:p>
        </w:tc>
        <w:tc>
          <w:tcPr>
            <w:tcW w:w="7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监测因子</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pacing w:val="2"/>
                <w:szCs w:val="21"/>
                <w:highlight w:val="none"/>
                <w:lang w:eastAsia="zh-CN"/>
              </w:rPr>
            </w:pPr>
            <w:r>
              <w:rPr>
                <w:rFonts w:hint="eastAsia" w:ascii="宋体" w:hAnsi="宋体" w:cs="宋体"/>
                <w:color w:val="auto"/>
                <w:spacing w:val="2"/>
                <w:szCs w:val="21"/>
                <w:highlight w:val="none"/>
                <w:lang w:eastAsia="zh-CN"/>
              </w:rPr>
              <w:t>分析方法</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64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废</w:t>
            </w:r>
            <w:r>
              <w:rPr>
                <w:rFonts w:hint="eastAsia" w:ascii="Times New Roman" w:hAnsi="Times New Roman" w:cs="Times New Roman"/>
                <w:color w:val="auto"/>
                <w:sz w:val="21"/>
                <w:szCs w:val="21"/>
                <w:vertAlign w:val="baseline"/>
                <w:lang w:val="en-US" w:eastAsia="zh-CN"/>
              </w:rPr>
              <w:t>气</w:t>
            </w:r>
            <w:r>
              <w:rPr>
                <w:rFonts w:hint="default" w:ascii="Times New Roman" w:hAnsi="Times New Roman" w:cs="Times New Roman"/>
                <w:color w:val="auto"/>
                <w:sz w:val="21"/>
                <w:szCs w:val="21"/>
                <w:vertAlign w:val="baseline"/>
                <w:lang w:val="en-US" w:eastAsia="zh-CN"/>
              </w:rPr>
              <w:t>监测</w:t>
            </w:r>
          </w:p>
        </w:tc>
        <w:tc>
          <w:tcPr>
            <w:tcW w:w="70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无组织废气</w:t>
            </w:r>
          </w:p>
        </w:tc>
        <w:tc>
          <w:tcPr>
            <w:tcW w:w="1171"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HCl</w:t>
            </w:r>
          </w:p>
        </w:tc>
        <w:tc>
          <w:tcPr>
            <w:tcW w:w="50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环境空气和废气 氯化氢的测定 离子色谱法</w:t>
            </w:r>
          </w:p>
          <w:p>
            <w:pPr>
              <w:bidi w:val="0"/>
              <w:jc w:val="center"/>
              <w:rPr>
                <w:rFonts w:hint="default" w:ascii="Times New Roman" w:hAnsi="Times New Roman" w:cs="Times New Roman"/>
              </w:rPr>
            </w:pPr>
            <w:r>
              <w:rPr>
                <w:rFonts w:hint="default" w:ascii="Times New Roman" w:hAnsi="Times New Roman" w:cs="Times New Roman"/>
              </w:rPr>
              <w:t>HJ 549-2016</w:t>
            </w:r>
          </w:p>
          <w:p>
            <w:pPr>
              <w:bidi w:val="0"/>
              <w:jc w:val="center"/>
              <w:rPr>
                <w:rFonts w:hint="default" w:ascii="Times New Roman" w:hAnsi="Times New Roman" w:cs="Times New Roman"/>
                <w:lang w:eastAsia="zh-CN"/>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lang w:val="en-US" w:eastAsia="zh-CN"/>
              </w:rPr>
              <w:t>0.2</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硫酸雾</w:t>
            </w:r>
          </w:p>
        </w:tc>
        <w:tc>
          <w:tcPr>
            <w:tcW w:w="50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固定污染源废气 硫酸雾的测定 离子色谱法</w:t>
            </w:r>
          </w:p>
          <w:p>
            <w:pPr>
              <w:bidi w:val="0"/>
              <w:jc w:val="center"/>
              <w:rPr>
                <w:rFonts w:hint="default" w:ascii="Times New Roman" w:hAnsi="Times New Roman" w:cs="Times New Roman"/>
              </w:rPr>
            </w:pPr>
            <w:r>
              <w:rPr>
                <w:rFonts w:hint="default" w:ascii="Times New Roman" w:hAnsi="Times New Roman" w:cs="Times New Roman"/>
              </w:rPr>
              <w:t>HJ 544-2016</w:t>
            </w:r>
          </w:p>
          <w:p>
            <w:pPr>
              <w:bidi w:val="0"/>
              <w:jc w:val="center"/>
              <w:rPr>
                <w:rFonts w:hint="default" w:ascii="Times New Roman" w:hAnsi="Times New Roman" w:cs="Times New Roman"/>
                <w:lang w:eastAsia="zh-CN"/>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0.2</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氟化物</w:t>
            </w:r>
          </w:p>
        </w:tc>
        <w:tc>
          <w:tcPr>
            <w:tcW w:w="50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 xml:space="preserve">环境空气 氟化物的测定 </w:t>
            </w:r>
            <w:r>
              <w:rPr>
                <w:rFonts w:hint="eastAsia" w:ascii="Times New Roman" w:hAnsi="Times New Roman" w:cs="Times New Roman"/>
                <w:lang w:val="en-US" w:eastAsia="zh-CN"/>
              </w:rPr>
              <w:t>滤</w:t>
            </w:r>
            <w:r>
              <w:rPr>
                <w:rFonts w:hint="default" w:ascii="Times New Roman" w:hAnsi="Times New Roman" w:cs="Times New Roman"/>
                <w:lang w:eastAsia="zh-CN"/>
              </w:rPr>
              <w:t>膜采样氟离子选择电极法 H 955-20</w:t>
            </w:r>
            <w:r>
              <w:rPr>
                <w:rFonts w:hint="default" w:ascii="Times New Roman" w:hAnsi="Times New Roman" w:cs="Times New Roman"/>
                <w:lang w:val="en-US" w:eastAsia="zh-CN"/>
              </w:rPr>
              <w:t>18</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r>
              <w:rPr>
                <w:rFonts w:hint="default" w:ascii="Times New Roman" w:hAnsi="Times New Roman" w:cs="Times New Roman"/>
                <w:lang w:val="en-US" w:eastAsia="zh-CN"/>
              </w:rPr>
              <w:t>ug/m</w:t>
            </w:r>
            <w:r>
              <w:rPr>
                <w:rFonts w:hint="default" w:ascii="Times New Roman" w:hAnsi="Times New Roman" w:cs="Times New Roman"/>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VOCs</w:t>
            </w:r>
          </w:p>
        </w:tc>
        <w:tc>
          <w:tcPr>
            <w:tcW w:w="50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环境空气.挥发性有机物的测定.吸附管采样-热脱附/气相色谱-质谱法HJ 644-2013</w:t>
            </w:r>
          </w:p>
          <w:p>
            <w:pPr>
              <w:bidi w:val="0"/>
              <w:rPr>
                <w:rFonts w:hint="default"/>
                <w:lang w:val="en-US" w:eastAsia="zh-CN"/>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lang w:val="en-US" w:eastAsia="zh-CN"/>
              </w:rPr>
            </w:pPr>
            <w:r>
              <w:rPr>
                <w:rFonts w:hint="default" w:ascii="Times New Roman" w:hAnsi="Times New Roman" w:cs="Times New Roman"/>
                <w:lang w:val="en-US" w:eastAsia="zh-CN"/>
              </w:rPr>
              <w:t>0.3-1.0ug/m3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有组织废气</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rPr>
            </w:pPr>
            <w:r>
              <w:rPr>
                <w:rFonts w:hint="eastAsia" w:ascii="Times New Roman" w:hAnsi="Times New Roman" w:cs="Times New Roman"/>
                <w:color w:val="auto"/>
                <w:sz w:val="21"/>
                <w:szCs w:val="21"/>
                <w:vertAlign w:val="baseline"/>
                <w:lang w:val="en-US" w:eastAsia="zh-CN"/>
              </w:rPr>
              <w:t>VOCs</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rPr>
            </w:pPr>
            <w:r>
              <w:rPr>
                <w:rFonts w:hint="default" w:ascii="Times New Roman" w:hAnsi="Times New Roman" w:eastAsia="宋体" w:cs="Times New Roman"/>
              </w:rPr>
              <w:t>固定污染源废气 挥发性有机物的测定 固相吸附-热脱附气相色谱-质谱法HJ 734-2014</w:t>
            </w:r>
          </w:p>
          <w:p>
            <w:pPr>
              <w:jc w:val="center"/>
              <w:rPr>
                <w:rFonts w:hint="default" w:ascii="Times New Roman" w:hAnsi="Times New Roman" w:cs="Times New Roman"/>
                <w:color w:val="auto"/>
                <w:kern w:val="0"/>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cs="Times New Roman"/>
                <w:color w:val="auto"/>
                <w:spacing w:val="2"/>
                <w:szCs w:val="21"/>
                <w:lang w:val="en-US" w:eastAsia="zh-CN"/>
              </w:rPr>
            </w:pPr>
            <w:r>
              <w:rPr>
                <w:rFonts w:hint="eastAsia" w:ascii="Times New Roman" w:hAnsi="Times New Roman" w:cs="Times New Roman"/>
                <w:color w:val="auto"/>
                <w:spacing w:val="2"/>
                <w:szCs w:val="21"/>
                <w:lang w:val="en-US" w:eastAsia="zh-CN"/>
              </w:rPr>
              <w:t>0.</w:t>
            </w:r>
            <w:r>
              <w:rPr>
                <w:rFonts w:hint="eastAsia" w:ascii="Times New Roman" w:hAnsi="Times New Roman" w:cs="Times New Roman"/>
                <w:color w:val="auto"/>
                <w:sz w:val="21"/>
                <w:szCs w:val="21"/>
                <w:vertAlign w:val="baseline"/>
                <w:lang w:val="en-US" w:eastAsia="zh-CN"/>
              </w:rPr>
              <w:t>001-0.01mg/m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rPr>
            </w:pPr>
            <w:r>
              <w:rPr>
                <w:rFonts w:hint="eastAsia" w:ascii="Times New Roman" w:hAnsi="Times New Roman" w:cs="Times New Roman"/>
                <w:color w:val="auto"/>
                <w:kern w:val="28"/>
                <w:sz w:val="21"/>
                <w:szCs w:val="21"/>
                <w:lang w:val="en-US" w:eastAsia="zh-CN"/>
              </w:rPr>
              <w:t>氟化物</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lang w:eastAsia="zh-CN"/>
              </w:rPr>
              <w:t xml:space="preserve">大气固定污染源 氧化物的测定 </w:t>
            </w:r>
            <w:r>
              <w:rPr>
                <w:rFonts w:hint="eastAsia" w:ascii="Times New Roman" w:hAnsi="Times New Roman" w:eastAsia="宋体" w:cs="Times New Roman"/>
                <w:color w:val="auto"/>
                <w:lang w:val="en-US" w:eastAsia="zh-CN"/>
              </w:rPr>
              <w:t>离子选择电极法</w:t>
            </w:r>
            <w:r>
              <w:rPr>
                <w:rFonts w:hint="default" w:ascii="Times New Roman" w:hAnsi="Times New Roman" w:eastAsia="宋体" w:cs="Times New Roman"/>
                <w:color w:val="auto"/>
                <w:lang w:eastAsia="zh-CN"/>
              </w:rPr>
              <w:t xml:space="preserve"> HJ/T67-2001</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pacing w:val="2"/>
                <w:szCs w:val="21"/>
                <w:lang w:val="en-US" w:eastAsia="zh-CN"/>
              </w:rPr>
            </w:pPr>
            <w:r>
              <w:rPr>
                <w:rFonts w:hint="eastAsia" w:ascii="Times New Roman" w:hAnsi="Times New Roman" w:cs="Times New Roman"/>
                <w:color w:val="auto"/>
                <w:spacing w:val="2"/>
                <w:szCs w:val="21"/>
                <w:lang w:val="en-US" w:eastAsia="zh-CN"/>
              </w:rPr>
              <w:t>0.06</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4"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rPr>
            </w:pPr>
            <w:r>
              <w:rPr>
                <w:rFonts w:hint="eastAsia" w:ascii="Times New Roman" w:hAnsi="Times New Roman" w:cs="Times New Roman"/>
                <w:color w:val="auto"/>
                <w:kern w:val="28"/>
                <w:sz w:val="21"/>
                <w:szCs w:val="21"/>
                <w:lang w:val="en-US" w:eastAsia="zh-CN"/>
              </w:rPr>
              <w:t>硫酸雾</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固定污染源废气 硫酸雾的测定 离子色谱法</w:t>
            </w:r>
          </w:p>
          <w:p>
            <w:pPr>
              <w:bidi w:val="0"/>
              <w:jc w:val="center"/>
              <w:rPr>
                <w:rFonts w:hint="default" w:ascii="Times New Roman" w:hAnsi="Times New Roman" w:cs="Times New Roman"/>
              </w:rPr>
            </w:pPr>
            <w:r>
              <w:rPr>
                <w:rFonts w:hint="default" w:ascii="Times New Roman" w:hAnsi="Times New Roman" w:cs="Times New Roman"/>
              </w:rPr>
              <w:t>HJ 544-2016</w:t>
            </w:r>
          </w:p>
          <w:p>
            <w:pPr>
              <w:bidi w:val="0"/>
              <w:jc w:val="center"/>
              <w:rPr>
                <w:rFonts w:hint="default" w:ascii="Times New Roman" w:hAnsi="Times New Roman" w:cs="Times New Roman"/>
                <w:color w:val="auto"/>
                <w:kern w:val="0"/>
                <w:szCs w:val="21"/>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pacing w:val="2"/>
                <w:szCs w:val="21"/>
                <w:lang w:val="en-US" w:eastAsia="zh-CN"/>
              </w:rPr>
            </w:pPr>
            <w:r>
              <w:rPr>
                <w:rFonts w:hint="eastAsia" w:ascii="Times New Roman" w:hAnsi="Times New Roman" w:cs="Times New Roman"/>
                <w:color w:val="auto"/>
                <w:spacing w:val="2"/>
                <w:szCs w:val="21"/>
                <w:lang w:val="en-US" w:eastAsia="zh-CN"/>
              </w:rPr>
              <w:t>0.005</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lang w:val="en-US" w:eastAsia="zh-CN"/>
              </w:rPr>
              <w:t>HCl</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环境空气和废气 氯化氢的测定 离子色谱法</w:t>
            </w:r>
          </w:p>
          <w:p>
            <w:pPr>
              <w:bidi w:val="0"/>
              <w:jc w:val="center"/>
              <w:rPr>
                <w:rFonts w:hint="default" w:ascii="Times New Roman" w:hAnsi="Times New Roman" w:cs="Times New Roman"/>
              </w:rPr>
            </w:pPr>
            <w:r>
              <w:rPr>
                <w:rFonts w:hint="default" w:ascii="Times New Roman" w:hAnsi="Times New Roman" w:cs="Times New Roman"/>
              </w:rPr>
              <w:t>HJ 549-2016</w:t>
            </w:r>
          </w:p>
          <w:p>
            <w:pPr>
              <w:bidi w:val="0"/>
              <w:jc w:val="center"/>
              <w:rPr>
                <w:rFonts w:hint="eastAsia" w:ascii="宋体" w:hAnsi="宋体" w:cs="宋体"/>
                <w:color w:val="auto"/>
                <w:spacing w:val="2"/>
                <w:szCs w:val="21"/>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lang w:val="en-US" w:eastAsia="zh-CN"/>
              </w:rPr>
              <w:t>0.02</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lang w:val="en-US" w:eastAsia="zh-CN"/>
              </w:rPr>
              <w:t>NOx</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 xml:space="preserve">固定污染源废气 氮氧化物的测定 </w:t>
            </w:r>
            <w:r>
              <w:rPr>
                <w:rFonts w:hint="default" w:ascii="Times New Roman" w:hAnsi="Times New Roman" w:cs="Times New Roman"/>
                <w:color w:val="auto"/>
                <w:kern w:val="0"/>
                <w:szCs w:val="21"/>
              </w:rPr>
              <w:t xml:space="preserve">定电位电解法  </w:t>
            </w:r>
          </w:p>
          <w:p>
            <w:pPr>
              <w:jc w:val="center"/>
              <w:rPr>
                <w:rFonts w:hint="eastAsia" w:ascii="宋体" w:hAnsi="宋体" w:cs="宋体"/>
                <w:color w:val="auto"/>
                <w:spacing w:val="2"/>
                <w:szCs w:val="21"/>
                <w:highlight w:val="none"/>
              </w:rPr>
            </w:pPr>
            <w:r>
              <w:rPr>
                <w:rFonts w:hint="default" w:ascii="Times New Roman" w:hAnsi="Times New Roman" w:cs="Times New Roman"/>
                <w:color w:val="auto"/>
                <w:kern w:val="0"/>
                <w:szCs w:val="21"/>
              </w:rPr>
              <w:t>HJ 693</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2014</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pacing w:val="2"/>
                <w:szCs w:val="21"/>
                <w:lang w:val="en-US" w:eastAsia="zh-CN"/>
              </w:rPr>
              <w:t>3</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646"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704" w:type="dxa"/>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pacing w:val="2"/>
                <w:szCs w:val="21"/>
                <w:highlight w:val="none"/>
              </w:rPr>
            </w:pPr>
            <w:r>
              <w:rPr>
                <w:rFonts w:hint="eastAsia" w:ascii="Times New Roman" w:hAnsi="Times New Roman" w:cs="Times New Roman"/>
                <w:color w:val="auto"/>
                <w:kern w:val="0"/>
                <w:szCs w:val="21"/>
                <w:lang w:val="en-US" w:eastAsia="zh-CN"/>
              </w:rPr>
              <w:t xml:space="preserve">固定污染源废气 二氧化硫的测定 </w:t>
            </w:r>
            <w:r>
              <w:rPr>
                <w:rFonts w:hint="default" w:ascii="Times New Roman" w:hAnsi="Times New Roman" w:cs="Times New Roman"/>
                <w:color w:val="auto"/>
                <w:kern w:val="0"/>
                <w:szCs w:val="21"/>
              </w:rPr>
              <w:t>定电位电解法</w:t>
            </w:r>
            <w:r>
              <w:rPr>
                <w:rFonts w:hint="default" w:ascii="Times New Roman" w:hAnsi="Times New Roman" w:cs="Times New Roman"/>
                <w:color w:val="auto"/>
                <w:szCs w:val="21"/>
                <w:shd w:val="clear" w:color="auto" w:fill="FFFFFF"/>
              </w:rPr>
              <w:t xml:space="preserve">  HJ 57</w:t>
            </w:r>
            <w:r>
              <w:rPr>
                <w:rFonts w:hint="eastAsia" w:ascii="Times New Roman" w:hAnsi="Times New Roman" w:cs="Times New Roman"/>
                <w:color w:val="auto"/>
                <w:szCs w:val="21"/>
                <w:shd w:val="clear" w:color="auto" w:fill="FFFFFF"/>
                <w:lang w:val="en-US" w:eastAsia="zh-CN"/>
              </w:rPr>
              <w:t>-</w:t>
            </w:r>
            <w:r>
              <w:rPr>
                <w:rFonts w:hint="default" w:ascii="Times New Roman" w:hAnsi="Times New Roman" w:cs="Times New Roman"/>
                <w:color w:val="auto"/>
                <w:szCs w:val="21"/>
                <w:shd w:val="clear" w:color="auto" w:fill="FFFFFF"/>
              </w:rPr>
              <w:t>2017</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pacing w:val="2"/>
                <w:szCs w:val="21"/>
                <w:lang w:val="en-US" w:eastAsia="zh-CN"/>
              </w:rPr>
              <w:t>3</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64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70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8"/>
                <w:sz w:val="21"/>
                <w:szCs w:val="21"/>
                <w:lang w:val="en-US" w:eastAsia="zh-CN"/>
              </w:rPr>
            </w:pPr>
            <w:r>
              <w:rPr>
                <w:rFonts w:hint="eastAsia"/>
                <w:color w:val="auto"/>
                <w:lang w:val="en-US" w:eastAsia="zh-CN"/>
              </w:rPr>
              <w:t>低浓度</w:t>
            </w:r>
            <w:r>
              <w:rPr>
                <w:color w:val="auto"/>
              </w:rPr>
              <w:t>颗粒物</w:t>
            </w:r>
          </w:p>
        </w:tc>
        <w:tc>
          <w:tcPr>
            <w:tcW w:w="5025" w:type="dxa"/>
            <w:tcBorders>
              <w:top w:val="single" w:color="auto" w:sz="4" w:space="0"/>
              <w:left w:val="single" w:color="auto" w:sz="4" w:space="0"/>
              <w:bottom w:val="single" w:color="auto" w:sz="4" w:space="0"/>
              <w:right w:val="single" w:color="auto" w:sz="4" w:space="0"/>
            </w:tcBorders>
            <w:noWrap w:val="0"/>
            <w:vAlign w:val="top"/>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 xml:space="preserve">固定污染源废气 低浓度颗粒物 </w:t>
            </w:r>
          </w:p>
          <w:p>
            <w:pPr>
              <w:jc w:val="center"/>
              <w:rPr>
                <w:rFonts w:hint="default" w:ascii="Times New Roman" w:hAnsi="Times New Roman" w:eastAsia="宋体" w:cs="Times New Roman"/>
                <w:color w:val="auto"/>
                <w:sz w:val="21"/>
                <w:szCs w:val="21"/>
              </w:rPr>
            </w:pPr>
            <w:r>
              <w:rPr>
                <w:rFonts w:hint="default" w:ascii="Times New Roman" w:hAnsi="Times New Roman" w:cs="Times New Roman"/>
                <w:bCs/>
                <w:color w:val="auto"/>
                <w:sz w:val="21"/>
                <w:szCs w:val="21"/>
              </w:rPr>
              <w:t>HJ836-2017</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Times New Roman" w:hAnsi="Times New Roman" w:cs="Times New Roman"/>
                <w:bCs/>
                <w:color w:val="auto"/>
                <w:sz w:val="21"/>
                <w:szCs w:val="21"/>
              </w:rPr>
            </w:pPr>
            <w:r>
              <w:rPr>
                <w:rFonts w:hint="eastAsia" w:ascii="Times New Roman" w:hAnsi="Times New Roman" w:cs="Times New Roman"/>
                <w:color w:val="auto"/>
                <w:spacing w:val="2"/>
                <w:szCs w:val="21"/>
                <w:lang w:val="en-US" w:eastAsia="zh-CN"/>
              </w:rPr>
              <w:t>1.0</w:t>
            </w:r>
            <w:r>
              <w:rPr>
                <w:rFonts w:hint="eastAsia" w:ascii="Times New Roman" w:hAnsi="Times New Roman" w:cs="Times New Roman"/>
                <w:color w:val="auto"/>
                <w:sz w:val="21"/>
                <w:szCs w:val="21"/>
                <w:vertAlign w:val="baseline"/>
                <w:lang w:val="en-US" w:eastAsia="zh-CN"/>
              </w:rPr>
              <w:t>mg/m</w:t>
            </w:r>
            <w:r>
              <w:rPr>
                <w:rFonts w:hint="eastAsia" w:ascii="Times New Roman" w:hAnsi="Times New Roman"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噪声监测</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rPr>
            </w:pPr>
            <w:r>
              <w:rPr>
                <w:rFonts w:hint="default" w:ascii="Times New Roman" w:hAnsi="Times New Roman" w:eastAsia="宋体" w:cs="Times New Roman"/>
                <w:color w:val="auto"/>
                <w:kern w:val="28"/>
                <w:sz w:val="21"/>
                <w:szCs w:val="21"/>
                <w:lang w:val="en-US" w:eastAsia="zh-CN"/>
              </w:rPr>
              <w:t>厂界噪声</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1"/>
                <w:szCs w:val="21"/>
              </w:rPr>
              <w:t>GB12348-2008）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（GB12348-2008）</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废水监测</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pH</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kern w:val="20"/>
                <w:szCs w:val="21"/>
                <w:lang w:eastAsia="zh-CN"/>
              </w:rPr>
              <w:t>《</w:t>
            </w:r>
            <w:r>
              <w:rPr>
                <w:rFonts w:hint="eastAsia" w:ascii="宋体" w:hAnsi="宋体" w:eastAsia="宋体" w:cs="宋体"/>
                <w:color w:val="auto"/>
                <w:kern w:val="20"/>
                <w:szCs w:val="21"/>
                <w:lang w:val="en-US" w:eastAsia="zh-CN"/>
              </w:rPr>
              <w:t>水和废水监测分析方法第四版》便携式</w:t>
            </w:r>
            <w:r>
              <w:rPr>
                <w:rFonts w:hint="default" w:ascii="Times New Roman" w:hAnsi="Times New Roman" w:eastAsia="宋体" w:cs="Times New Roman"/>
                <w:color w:val="auto"/>
                <w:kern w:val="20"/>
                <w:szCs w:val="21"/>
                <w:lang w:val="en-US" w:eastAsia="zh-CN"/>
              </w:rPr>
              <w:t>pH计法</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COD</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20"/>
                <w:szCs w:val="21"/>
                <w:lang w:val="en-US" w:eastAsia="zh-CN"/>
              </w:rPr>
              <w:t xml:space="preserve">水质 化学需氧量的测定 </w:t>
            </w:r>
            <w:r>
              <w:rPr>
                <w:rFonts w:hint="default" w:ascii="Times New Roman" w:hAnsi="Times New Roman" w:cs="Times New Roman"/>
                <w:color w:val="auto"/>
                <w:kern w:val="20"/>
                <w:szCs w:val="21"/>
              </w:rPr>
              <w:t>重铬酸盐法  HJ 828</w:t>
            </w:r>
            <w:r>
              <w:rPr>
                <w:rFonts w:hint="eastAsia" w:ascii="Times New Roman" w:hAnsi="Times New Roman" w:cs="Times New Roman"/>
                <w:color w:val="auto"/>
                <w:kern w:val="20"/>
                <w:szCs w:val="21"/>
                <w:lang w:val="en-US" w:eastAsia="zh-CN"/>
              </w:rPr>
              <w:t>-</w:t>
            </w:r>
            <w:r>
              <w:rPr>
                <w:rFonts w:hint="default" w:ascii="Times New Roman" w:hAnsi="Times New Roman" w:cs="Times New Roman"/>
                <w:color w:val="auto"/>
                <w:kern w:val="20"/>
                <w:szCs w:val="21"/>
              </w:rPr>
              <w:t>2017</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w:t>
            </w:r>
            <w:r>
              <w:rPr>
                <w:rFonts w:hint="eastAsia" w:ascii="Times New Roman" w:hAnsi="Times New Roman" w:cs="Times New Roman"/>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氨氮</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20"/>
                <w:szCs w:val="21"/>
                <w:lang w:val="en-US" w:eastAsia="zh-CN"/>
              </w:rPr>
              <w:t xml:space="preserve">水质 氨氮的测定 </w:t>
            </w:r>
            <w:r>
              <w:rPr>
                <w:rFonts w:hint="default" w:ascii="Times New Roman" w:hAnsi="Times New Roman" w:cs="Times New Roman"/>
                <w:color w:val="auto"/>
                <w:kern w:val="20"/>
                <w:szCs w:val="21"/>
              </w:rPr>
              <w:t>纳氏试剂分光光度法 HJ 535</w:t>
            </w:r>
            <w:r>
              <w:rPr>
                <w:rFonts w:hint="eastAsia" w:ascii="Times New Roman" w:hAnsi="Times New Roman" w:cs="Times New Roman"/>
                <w:color w:val="auto"/>
                <w:kern w:val="20"/>
                <w:szCs w:val="21"/>
                <w:lang w:val="en-US" w:eastAsia="zh-CN"/>
              </w:rPr>
              <w:t>-</w:t>
            </w:r>
            <w:r>
              <w:rPr>
                <w:rFonts w:hint="default" w:ascii="Times New Roman" w:hAnsi="Times New Roman" w:cs="Times New Roman"/>
                <w:color w:val="auto"/>
                <w:kern w:val="20"/>
                <w:szCs w:val="21"/>
              </w:rPr>
              <w:t>2009</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0.025</w:t>
            </w:r>
            <w:r>
              <w:rPr>
                <w:rFonts w:hint="eastAsia" w:ascii="Times New Roman" w:hAnsi="Times New Roman" w:cs="Times New Roman"/>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SS</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20"/>
                <w:szCs w:val="21"/>
                <w:lang w:val="en-US" w:eastAsia="zh-CN"/>
              </w:rPr>
              <w:t xml:space="preserve">水质 悬浮物的测定 </w:t>
            </w:r>
            <w:r>
              <w:rPr>
                <w:rFonts w:hint="default" w:ascii="Times New Roman" w:hAnsi="Times New Roman" w:cs="Times New Roman"/>
                <w:color w:val="auto"/>
                <w:kern w:val="20"/>
                <w:szCs w:val="21"/>
              </w:rPr>
              <w:t>重量法</w:t>
            </w:r>
            <w:r>
              <w:rPr>
                <w:rFonts w:hint="eastAsia" w:ascii="Times New Roman" w:hAnsi="Times New Roman" w:cs="Times New Roman"/>
                <w:color w:val="auto"/>
                <w:kern w:val="20"/>
                <w:szCs w:val="21"/>
                <w:lang w:val="en-US" w:eastAsia="zh-CN"/>
              </w:rPr>
              <w:t xml:space="preserve">  </w:t>
            </w:r>
            <w:r>
              <w:rPr>
                <w:rFonts w:hint="default" w:ascii="Times New Roman" w:hAnsi="Times New Roman" w:cs="Times New Roman"/>
                <w:color w:val="auto"/>
                <w:kern w:val="20"/>
                <w:szCs w:val="21"/>
              </w:rPr>
              <w:t>GB 11901</w:t>
            </w:r>
            <w:r>
              <w:rPr>
                <w:rFonts w:hint="eastAsia" w:ascii="Times New Roman" w:hAnsi="Times New Roman" w:cs="Times New Roman"/>
                <w:color w:val="auto"/>
                <w:kern w:val="20"/>
                <w:szCs w:val="21"/>
                <w:lang w:val="en-US" w:eastAsia="zh-CN"/>
              </w:rPr>
              <w:t>-</w:t>
            </w:r>
            <w:r>
              <w:rPr>
                <w:rFonts w:hint="default" w:ascii="Times New Roman" w:hAnsi="Times New Roman" w:cs="Times New Roman"/>
                <w:color w:val="auto"/>
                <w:kern w:val="20"/>
                <w:szCs w:val="21"/>
              </w:rPr>
              <w:t>1989</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350" w:type="dxa"/>
            <w:gridSpan w:val="2"/>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BOD</w:t>
            </w:r>
            <w:r>
              <w:rPr>
                <w:rFonts w:hint="eastAsia" w:ascii="Times New Roman" w:hAnsi="Times New Roman" w:cs="Times New Roman"/>
                <w:color w:val="auto"/>
                <w:kern w:val="28"/>
                <w:sz w:val="21"/>
                <w:szCs w:val="21"/>
                <w:vertAlign w:val="subscript"/>
                <w:lang w:val="en-US" w:eastAsia="zh-CN"/>
              </w:rPr>
              <w:t>5</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kern w:val="20"/>
                <w:szCs w:val="21"/>
              </w:rPr>
            </w:pPr>
            <w:r>
              <w:rPr>
                <w:rFonts w:hint="eastAsia" w:ascii="Times New Roman" w:hAnsi="Times New Roman" w:cs="Times New Roman"/>
                <w:color w:val="auto"/>
                <w:kern w:val="20"/>
                <w:szCs w:val="21"/>
                <w:lang w:val="en-US" w:eastAsia="zh-CN"/>
              </w:rPr>
              <w:t xml:space="preserve">水质 五日生化需氧量的测定 </w:t>
            </w:r>
            <w:r>
              <w:rPr>
                <w:rFonts w:hint="default" w:ascii="Times New Roman" w:hAnsi="Times New Roman" w:cs="Times New Roman"/>
                <w:color w:val="auto"/>
                <w:kern w:val="20"/>
                <w:szCs w:val="21"/>
              </w:rPr>
              <w:t xml:space="preserve">稀释与接种法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cs="Times New Roman"/>
                <w:color w:val="auto"/>
                <w:kern w:val="20"/>
                <w:szCs w:val="21"/>
              </w:rPr>
              <w:t>HJ 505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kern w:val="20"/>
                <w:szCs w:val="21"/>
              </w:rPr>
              <w:t>2009</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0.5</w:t>
            </w:r>
            <w:r>
              <w:rPr>
                <w:rFonts w:hint="eastAsia" w:ascii="Times New Roman" w:hAnsi="Times New Roman" w:cs="Times New Roman"/>
                <w:color w:val="auto"/>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continue"/>
            <w:tcBorders>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氟化物</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0"/>
                <w:szCs w:val="21"/>
                <w:lang w:val="en-US" w:eastAsia="zh-CN"/>
              </w:rPr>
            </w:pPr>
            <w:r>
              <w:rPr>
                <w:rFonts w:hint="eastAsia" w:ascii="Times New Roman" w:hAnsi="Times New Roman" w:eastAsia="宋体" w:cs="Times New Roman"/>
                <w:color w:val="auto"/>
                <w:kern w:val="20"/>
                <w:szCs w:val="21"/>
                <w:lang w:val="en-US" w:eastAsia="zh-CN"/>
              </w:rPr>
              <w:t>水质 氟化物的测定 离子选择电极法GB7484-1987</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1</w:t>
            </w:r>
            <w:r>
              <w:rPr>
                <w:rFonts w:hint="default" w:ascii="Times New Roman" w:hAnsi="Times New Roman" w:cs="Times New Roman"/>
                <w:lang w:val="en-US" w:eastAsia="zh-CN"/>
              </w:rPr>
              <w:t>5mg/L</w:t>
            </w:r>
          </w:p>
          <w:p>
            <w:pPr>
              <w:bidi w:val="0"/>
              <w:jc w:val="center"/>
              <w:rPr>
                <w:rFonts w:hint="default"/>
                <w:lang w:val="en-US" w:eastAsia="zh-CN"/>
              </w:rPr>
            </w:pPr>
            <w:r>
              <w:rPr>
                <w:rFonts w:hint="default"/>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50" w:type="dxa"/>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1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kern w:val="28"/>
                <w:sz w:val="21"/>
                <w:szCs w:val="21"/>
                <w:lang w:val="en-US" w:eastAsia="zh-CN"/>
              </w:rPr>
            </w:pPr>
            <w:r>
              <w:rPr>
                <w:rFonts w:hint="eastAsia" w:ascii="Times New Roman" w:hAnsi="Times New Roman" w:cs="Times New Roman"/>
                <w:color w:val="auto"/>
                <w:kern w:val="28"/>
                <w:sz w:val="21"/>
                <w:szCs w:val="21"/>
                <w:lang w:val="en-US" w:eastAsia="zh-CN"/>
              </w:rPr>
              <w:t>TP</w:t>
            </w:r>
          </w:p>
        </w:tc>
        <w:tc>
          <w:tcPr>
            <w:tcW w:w="5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rPr>
            </w:pPr>
            <w:r>
              <w:rPr>
                <w:rFonts w:hint="eastAsia" w:ascii="Times New Roman" w:hAnsi="Times New Roman" w:cs="Times New Roman"/>
                <w:bCs/>
                <w:color w:val="auto"/>
                <w:szCs w:val="21"/>
                <w:lang w:val="en-US" w:eastAsia="zh-CN"/>
              </w:rPr>
              <w:t xml:space="preserve">水质 总磷的测定 </w:t>
            </w:r>
            <w:r>
              <w:rPr>
                <w:rFonts w:hint="default" w:ascii="Times New Roman" w:hAnsi="Times New Roman" w:cs="Times New Roman"/>
                <w:bCs/>
                <w:color w:val="auto"/>
                <w:szCs w:val="21"/>
              </w:rPr>
              <w:t>钼酸铵分光光度法GB 11893-1989</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0.01mg/L</w:t>
            </w:r>
          </w:p>
        </w:tc>
      </w:tr>
    </w:tbl>
    <w:p>
      <w:pPr>
        <w:bidi w:val="0"/>
        <w:rPr>
          <w:rFonts w:hint="default"/>
          <w:lang w:val="en-US" w:eastAsia="zh-CN"/>
        </w:rPr>
      </w:pPr>
      <w:bookmarkStart w:id="61" w:name="_Toc4782"/>
      <w:bookmarkStart w:id="62" w:name="_Toc14432"/>
    </w:p>
    <w:p>
      <w:pPr>
        <w:bidi w:val="0"/>
        <w:rPr>
          <w:rFonts w:hint="default"/>
          <w:lang w:val="en-US" w:eastAsia="zh-CN"/>
        </w:rPr>
      </w:pPr>
    </w:p>
    <w:p>
      <w:pPr>
        <w:bidi w:val="0"/>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8.2监测仪器</w:t>
      </w:r>
      <w:bookmarkEnd w:id="61"/>
      <w:bookmarkEnd w:id="6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本项目监测所使用仪器见下表</w:t>
      </w:r>
      <w:r>
        <w:rPr>
          <w:rFonts w:hint="eastAsia" w:ascii="Times New Roman" w:hAnsi="Times New Roman" w:eastAsia="宋体" w:cs="Times New Roman"/>
          <w:color w:val="auto"/>
          <w:sz w:val="24"/>
          <w:szCs w:val="24"/>
          <w:lang w:val="en-US" w:eastAsia="zh-CN"/>
        </w:rPr>
        <w:t>8-2</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表8-2   </w:t>
      </w:r>
      <w:r>
        <w:rPr>
          <w:rFonts w:hint="eastAsia"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cs="Times New Roman"/>
          <w:b/>
          <w:bCs/>
          <w:color w:val="auto"/>
          <w:sz w:val="21"/>
          <w:szCs w:val="21"/>
          <w:vertAlign w:val="baseline"/>
          <w:lang w:val="en-US" w:eastAsia="zh-CN"/>
        </w:rPr>
        <w:t>检测</w:t>
      </w:r>
      <w:r>
        <w:rPr>
          <w:rFonts w:hint="default" w:ascii="Times New Roman" w:hAnsi="Times New Roman" w:eastAsia="宋体" w:cs="Times New Roman"/>
          <w:b/>
          <w:bCs/>
          <w:color w:val="auto"/>
          <w:sz w:val="21"/>
          <w:szCs w:val="21"/>
          <w:vertAlign w:val="baseline"/>
          <w:lang w:val="en-US" w:eastAsia="zh-CN"/>
        </w:rPr>
        <w:t>监测仪器一览表</w:t>
      </w: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267"/>
        <w:gridCol w:w="3242"/>
        <w:gridCol w:w="2117"/>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09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监测因子</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仪器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rPr>
            </w:pPr>
            <w:r>
              <w:rPr>
                <w:rFonts w:hint="eastAsia" w:ascii="Times New Roman" w:hAnsi="Times New Roman" w:cs="Times New Roman"/>
                <w:i w:val="0"/>
                <w:color w:val="auto"/>
                <w:kern w:val="0"/>
                <w:sz w:val="21"/>
                <w:szCs w:val="21"/>
                <w:u w:val="none"/>
                <w:lang w:val="en-US" w:eastAsia="zh-CN"/>
              </w:rPr>
              <w:t>型号</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废气监测</w:t>
            </w:r>
          </w:p>
        </w:tc>
        <w:tc>
          <w:tcPr>
            <w:tcW w:w="12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电子天平</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AUW120D ASSY</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23.01.07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恒温恒流大气/颗粒物采样器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恒温恒流大气/颗粒物采样器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MH1205型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spacing w:line="36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高负载大气特征污染物采样器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MH1200-F型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高负载大气特征污染物采样器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MH1200-F型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高负载大气特征污染物采样器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MH1200-F型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高负载大气特征污染物采样器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MH1200-F型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auto"/>
                <w:szCs w:val="21"/>
                <w:vertAlign w:val="baseline"/>
                <w:lang w:val="en-US" w:eastAsia="zh-CN"/>
              </w:rPr>
            </w:pPr>
            <w:r>
              <w:rPr>
                <w:rFonts w:hint="eastAsia"/>
                <w:color w:val="auto"/>
                <w:lang w:val="en-US" w:eastAsia="zh-CN"/>
              </w:rPr>
              <w:t>风速仪</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rPr>
            </w:pPr>
            <w:r>
              <w:rPr>
                <w:rFonts w:hint="eastAsia" w:ascii="Times New Roman" w:hAnsi="Times New Roman" w:cs="Times New Roman"/>
                <w:i w:val="0"/>
                <w:color w:val="auto"/>
                <w:kern w:val="0"/>
                <w:sz w:val="21"/>
                <w:szCs w:val="21"/>
                <w:u w:val="none"/>
                <w:lang w:val="en-US" w:eastAsia="zh-CN"/>
              </w:rPr>
              <w:t>8232</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23</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lang w:val="en-US" w:eastAsia="zh-CN"/>
              </w:rPr>
              <w:t xml:space="preserve">电热鼓风干燥箱 </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lang w:val="en-US" w:eastAsia="zh-CN"/>
              </w:rPr>
              <w:t xml:space="preserve"> </w:t>
            </w:r>
            <w:r>
              <w:rPr>
                <w:rFonts w:hint="default" w:ascii="Times New Roman" w:hAnsi="Times New Roman" w:eastAsia="宋体" w:cs="Times New Roman"/>
                <w:color w:val="auto"/>
                <w:lang w:val="en-US" w:eastAsia="zh-CN"/>
              </w:rPr>
              <w:t>DHG-9070A</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23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宋体" w:hAnsi="宋体" w:cs="宋体"/>
                <w:color w:val="auto"/>
                <w:lang w:val="en-US" w:eastAsia="zh-CN"/>
              </w:rPr>
            </w:pPr>
            <w:r>
              <w:rPr>
                <w:rFonts w:hint="eastAsia" w:ascii="宋体" w:hAnsi="宋体" w:cs="宋体"/>
                <w:color w:val="auto"/>
                <w:lang w:val="en-US" w:eastAsia="zh-CN"/>
              </w:rPr>
              <w:t>孔口流量校准器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崂应</w:t>
            </w:r>
            <w:r>
              <w:rPr>
                <w:rFonts w:hint="eastAsia" w:ascii="Times New Roman" w:hAnsi="Times New Roman" w:cs="Times New Roman"/>
                <w:color w:val="auto"/>
                <w:lang w:val="en-US" w:eastAsia="zh-CN"/>
              </w:rPr>
              <w:t>7020Z</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宋体" w:hAnsi="宋体" w:eastAsia="宋体" w:cs="宋体"/>
                <w:color w:val="auto"/>
                <w:lang w:val="en-US" w:eastAsia="zh-CN"/>
              </w:rPr>
            </w:pPr>
            <w:r>
              <w:rPr>
                <w:rFonts w:hint="eastAsia" w:ascii="宋体" w:hAnsi="宋体" w:cs="宋体"/>
                <w:color w:val="auto"/>
                <w:lang w:val="en-US" w:eastAsia="zh-CN"/>
              </w:rPr>
              <w:t>空盒气压表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color w:val="auto"/>
                <w:lang w:val="en-US" w:eastAsia="zh-CN"/>
              </w:rPr>
            </w:pPr>
            <w:r>
              <w:rPr>
                <w:rFonts w:hint="default" w:ascii="Times New Roman" w:hAnsi="Times New Roman" w:cs="Times New Roman"/>
                <w:color w:val="auto"/>
                <w:lang w:val="en-US" w:eastAsia="zh-CN"/>
              </w:rPr>
              <w:t>DYM3</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智能双路烟气采样器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崂应3072型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大流量烟尘（气）测试仪</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YQ3000-D型</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自动烟尘（气）测试仪</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崂应</w:t>
            </w:r>
            <w:r>
              <w:rPr>
                <w:rFonts w:hint="default" w:ascii="Times New Roman" w:hAnsi="Times New Roman" w:cs="Times New Roman"/>
                <w:color w:val="auto"/>
                <w:sz w:val="21"/>
                <w:szCs w:val="21"/>
                <w:lang w:val="en-US" w:eastAsia="zh-CN"/>
              </w:rPr>
              <w:t>3012H</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噪声监测</w:t>
            </w: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多功能声级计   </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AWA5680</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声校准器</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rPr>
            </w:pPr>
            <w:r>
              <w:rPr>
                <w:rFonts w:hint="eastAsia" w:ascii="Times New Roman" w:hAnsi="Times New Roman" w:cs="Times New Roman"/>
                <w:i w:val="0"/>
                <w:color w:val="auto"/>
                <w:kern w:val="0"/>
                <w:sz w:val="21"/>
                <w:szCs w:val="21"/>
                <w:u w:val="none"/>
                <w:lang w:val="en-US" w:eastAsia="zh-CN"/>
              </w:rPr>
              <w:t>AWA6218B</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restart"/>
            <w:tcBorders>
              <w:top w:val="single" w:color="auto" w:sz="4" w:space="0"/>
              <w:left w:val="single" w:color="auto" w:sz="4" w:space="0"/>
              <w:right w:val="single" w:color="auto" w:sz="4" w:space="0"/>
            </w:tcBorders>
            <w:noWrap w:val="0"/>
            <w:vAlign w:val="center"/>
          </w:tcPr>
          <w:p>
            <w:pPr>
              <w:bidi w:val="0"/>
              <w:jc w:val="center"/>
              <w:rPr>
                <w:rFonts w:hint="eastAsia" w:eastAsia="宋体"/>
                <w:sz w:val="21"/>
                <w:szCs w:val="21"/>
                <w:lang w:val="en-US" w:eastAsia="zh-CN"/>
              </w:rPr>
            </w:pPr>
            <w:bookmarkStart w:id="63" w:name="_Toc31510"/>
            <w:bookmarkStart w:id="64" w:name="_Toc503"/>
            <w:r>
              <w:rPr>
                <w:rFonts w:hint="eastAsia"/>
                <w:sz w:val="21"/>
                <w:szCs w:val="21"/>
              </w:rPr>
              <w:t>废水</w:t>
            </w:r>
            <w:r>
              <w:rPr>
                <w:rFonts w:hint="eastAsia"/>
                <w:sz w:val="21"/>
                <w:szCs w:val="21"/>
                <w:lang w:val="en-US" w:eastAsia="zh-CN"/>
              </w:rPr>
              <w:t>监测</w:t>
            </w:r>
          </w:p>
          <w:p>
            <w:pPr>
              <w:bidi w:val="0"/>
              <w:jc w:val="center"/>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sz w:val="21"/>
                <w:szCs w:val="21"/>
              </w:rPr>
              <w:t>pH</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便携式pH计</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cs="Times New Roman"/>
                <w:i w:val="0"/>
                <w:color w:val="auto"/>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PHBJ-260</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eastAsia" w:ascii="Times New Roman" w:hAnsi="Times New Roman" w:cs="Times New Roman"/>
                <w:sz w:val="21"/>
                <w:szCs w:val="21"/>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left w:val="single" w:color="auto" w:sz="4" w:space="0"/>
              <w:right w:val="single" w:color="auto" w:sz="4" w:space="0"/>
            </w:tcBorders>
            <w:noWrap w:val="0"/>
            <w:vAlign w:val="center"/>
          </w:tcPr>
          <w:p>
            <w:pPr>
              <w:bidi w:val="0"/>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sz w:val="21"/>
                <w:szCs w:val="21"/>
              </w:rPr>
              <w:t>SS</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sz w:val="21"/>
                <w:szCs w:val="21"/>
              </w:rPr>
              <w:t>电子天平</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i w:val="0"/>
                <w:color w:val="auto"/>
                <w:kern w:val="0"/>
                <w:sz w:val="21"/>
                <w:szCs w:val="21"/>
                <w:u w:val="none"/>
                <w:lang w:val="en-US" w:eastAsia="zh-CN"/>
              </w:rPr>
            </w:pPr>
            <w:r>
              <w:rPr>
                <w:rFonts w:hint="default" w:ascii="Times New Roman" w:hAnsi="Times New Roman" w:cs="Times New Roman"/>
                <w:sz w:val="21"/>
                <w:szCs w:val="21"/>
              </w:rPr>
              <w:t>CP214</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sz w:val="21"/>
                <w:szCs w:val="21"/>
              </w:rPr>
              <w:t>20</w:t>
            </w:r>
            <w:r>
              <w:rPr>
                <w:rFonts w:hint="eastAsia" w:ascii="Times New Roman" w:hAnsi="Times New Roman" w:cs="Times New Roman"/>
                <w:sz w:val="21"/>
                <w:szCs w:val="21"/>
                <w:lang w:val="en-US" w:eastAsia="zh-CN"/>
              </w:rPr>
              <w:t>23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left w:val="single" w:color="auto" w:sz="4" w:space="0"/>
              <w:right w:val="single" w:color="auto" w:sz="4" w:space="0"/>
            </w:tcBorders>
            <w:noWrap w:val="0"/>
            <w:vAlign w:val="center"/>
          </w:tcPr>
          <w:p>
            <w:pPr>
              <w:bidi w:val="0"/>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sz w:val="21"/>
                <w:szCs w:val="21"/>
              </w:rPr>
              <w:t>氨氮</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TP</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sz w:val="21"/>
                <w:szCs w:val="21"/>
              </w:rPr>
              <w:t>紫外分光光度计</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i w:val="0"/>
                <w:color w:val="auto"/>
                <w:kern w:val="0"/>
                <w:sz w:val="21"/>
                <w:szCs w:val="21"/>
                <w:u w:val="none"/>
                <w:lang w:val="en-US" w:eastAsia="zh-CN"/>
              </w:rPr>
            </w:pPr>
            <w:r>
              <w:rPr>
                <w:rFonts w:hint="default" w:ascii="Times New Roman" w:hAnsi="Times New Roman" w:cs="Times New Roman"/>
                <w:sz w:val="21"/>
                <w:szCs w:val="21"/>
              </w:rPr>
              <w:t>T</w:t>
            </w:r>
            <w:r>
              <w:rPr>
                <w:rFonts w:hint="eastAsia" w:ascii="Times New Roman" w:hAnsi="Times New Roman" w:cs="Times New Roman"/>
                <w:sz w:val="21"/>
                <w:szCs w:val="21"/>
                <w:lang w:val="en-US" w:eastAsia="zh-CN"/>
              </w:rPr>
              <w:t>6新世纪</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sz w:val="21"/>
                <w:szCs w:val="21"/>
              </w:rPr>
              <w:t>20</w:t>
            </w:r>
            <w:r>
              <w:rPr>
                <w:rFonts w:hint="eastAsia" w:ascii="Times New Roman" w:hAnsi="Times New Roman" w:cs="Times New Roman"/>
                <w:sz w:val="21"/>
                <w:szCs w:val="21"/>
                <w:lang w:val="en-US" w:eastAsia="zh-CN"/>
              </w:rPr>
              <w:t>23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left w:val="single" w:color="auto" w:sz="4" w:space="0"/>
              <w:right w:val="single" w:color="auto" w:sz="4" w:space="0"/>
            </w:tcBorders>
            <w:noWrap w:val="0"/>
            <w:vAlign w:val="center"/>
          </w:tcPr>
          <w:p>
            <w:pPr>
              <w:bidi w:val="0"/>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sz w:val="21"/>
                <w:szCs w:val="21"/>
              </w:rPr>
              <w:t>COD</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sz w:val="21"/>
                <w:szCs w:val="21"/>
              </w:rPr>
              <w:t>酸式滴定管</w:t>
            </w:r>
          </w:p>
        </w:tc>
        <w:tc>
          <w:tcPr>
            <w:tcW w:w="2117" w:type="dxa"/>
            <w:tcBorders>
              <w:top w:val="single" w:color="auto" w:sz="4" w:space="0"/>
              <w:left w:val="single" w:color="auto" w:sz="4" w:space="0"/>
              <w:bottom w:val="single" w:color="auto" w:sz="4" w:space="0"/>
              <w:right w:val="single" w:color="auto" w:sz="4" w:space="0"/>
            </w:tcBorders>
            <w:noWrap w:val="0"/>
            <w:vAlign w:val="top"/>
          </w:tcPr>
          <w:p>
            <w:pPr>
              <w:bidi w:val="0"/>
              <w:jc w:val="center"/>
              <w:rPr>
                <w:rFonts w:hint="eastAsia" w:ascii="Times New Roman" w:hAnsi="Times New Roman" w:cs="Times New Roman"/>
                <w:i w:val="0"/>
                <w:color w:val="auto"/>
                <w:kern w:val="0"/>
                <w:sz w:val="21"/>
                <w:szCs w:val="21"/>
                <w:u w:val="none"/>
                <w:lang w:val="en-US" w:eastAsia="zh-CN"/>
              </w:rPr>
            </w:pPr>
            <w:r>
              <w:rPr>
                <w:rFonts w:hint="default" w:ascii="Times New Roman" w:hAnsi="Times New Roman" w:cs="Times New Roman"/>
                <w:sz w:val="21"/>
                <w:szCs w:val="21"/>
              </w:rPr>
              <w:t>/</w:t>
            </w:r>
          </w:p>
        </w:tc>
        <w:tc>
          <w:tcPr>
            <w:tcW w:w="1834" w:type="dxa"/>
            <w:tcBorders>
              <w:top w:val="single" w:color="auto" w:sz="4" w:space="0"/>
              <w:left w:val="single" w:color="auto" w:sz="4" w:space="0"/>
              <w:bottom w:val="single" w:color="auto" w:sz="4" w:space="0"/>
              <w:right w:val="single" w:color="auto" w:sz="4" w:space="0"/>
            </w:tcBorders>
            <w:noWrap w:val="0"/>
            <w:vAlign w:val="top"/>
          </w:tcPr>
          <w:p>
            <w:pPr>
              <w:bidi w:val="0"/>
              <w:jc w:val="center"/>
              <w:rPr>
                <w:rFonts w:hint="default" w:ascii="Times New Roman" w:hAnsi="Times New Roman" w:cs="Times New Roman"/>
                <w:color w:val="auto"/>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left w:val="single" w:color="auto" w:sz="4" w:space="0"/>
              <w:right w:val="single" w:color="auto" w:sz="4" w:space="0"/>
            </w:tcBorders>
            <w:noWrap w:val="0"/>
            <w:vAlign w:val="center"/>
          </w:tcPr>
          <w:p>
            <w:pPr>
              <w:bidi w:val="0"/>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color w:val="auto"/>
                <w:sz w:val="21"/>
                <w:szCs w:val="21"/>
                <w:vertAlign w:val="baseline"/>
                <w:lang w:val="en-US" w:eastAsia="zh-CN"/>
              </w:rPr>
            </w:pPr>
            <w:r>
              <w:rPr>
                <w:rFonts w:hint="default" w:ascii="Times New Roman" w:hAnsi="Times New Roman" w:cs="Times New Roman"/>
                <w:sz w:val="21"/>
                <w:szCs w:val="21"/>
              </w:rPr>
              <w:t>生化培养箱</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cs="Times New Roman"/>
                <w:i w:val="0"/>
                <w:color w:val="auto"/>
                <w:kern w:val="0"/>
                <w:sz w:val="21"/>
                <w:szCs w:val="21"/>
                <w:u w:val="none"/>
                <w:lang w:val="en-US" w:eastAsia="zh-CN"/>
              </w:rPr>
            </w:pPr>
            <w:r>
              <w:rPr>
                <w:rFonts w:hint="default" w:ascii="Times New Roman" w:hAnsi="Times New Roman" w:cs="Times New Roman"/>
                <w:sz w:val="21"/>
                <w:szCs w:val="21"/>
              </w:rPr>
              <w:t>SHP-250</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color w:val="auto"/>
                <w:lang w:val="en-US" w:eastAsia="zh-CN"/>
              </w:rPr>
            </w:pPr>
            <w:r>
              <w:rPr>
                <w:rFonts w:hint="default" w:ascii="Times New Roman" w:hAnsi="Times New Roman" w:cs="Times New Roman"/>
                <w:sz w:val="21"/>
                <w:szCs w:val="21"/>
              </w:rPr>
              <w:t>20</w:t>
            </w:r>
            <w:r>
              <w:rPr>
                <w:rFonts w:hint="eastAsia" w:ascii="Times New Roman" w:hAnsi="Times New Roman" w:cs="Times New Roman"/>
                <w:sz w:val="21"/>
                <w:szCs w:val="21"/>
                <w:lang w:val="en-US" w:eastAsia="zh-CN"/>
              </w:rPr>
              <w:t>23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01</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826" w:type="dxa"/>
            <w:vMerge w:val="continue"/>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color w:val="0000FF"/>
                <w:sz w:val="21"/>
                <w:szCs w:val="21"/>
                <w:vertAlign w:val="baseline"/>
                <w:lang w:val="en-US" w:eastAsia="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color w:val="0000FF"/>
                <w:sz w:val="21"/>
                <w:szCs w:val="21"/>
                <w:vertAlign w:val="baseline"/>
                <w:lang w:val="en-US" w:eastAsia="zh-CN"/>
              </w:rPr>
            </w:pPr>
            <w:r>
              <w:rPr>
                <w:rFonts w:hint="eastAsia" w:ascii="Times New Roman" w:hAnsi="Times New Roman" w:eastAsia="宋体" w:cs="Times New Roman"/>
                <w:sz w:val="21"/>
                <w:szCs w:val="21"/>
                <w:lang w:val="en-US" w:eastAsia="zh-CN"/>
              </w:rPr>
              <w:t>氟化物</w:t>
            </w:r>
          </w:p>
        </w:tc>
        <w:tc>
          <w:tcPr>
            <w:tcW w:w="3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精密酸度计</w:t>
            </w:r>
          </w:p>
        </w:tc>
        <w:tc>
          <w:tcPr>
            <w:tcW w:w="2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PHS-3C</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2023.01.07</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65" w:name="_Toc1115"/>
      <w:r>
        <w:rPr>
          <w:rFonts w:hint="default" w:ascii="Times New Roman" w:hAnsi="Times New Roman" w:eastAsia="宋体" w:cs="Times New Roman"/>
          <w:color w:val="auto"/>
          <w:sz w:val="28"/>
          <w:szCs w:val="28"/>
          <w:lang w:val="en-US" w:eastAsia="zh-CN"/>
        </w:rPr>
        <w:t>8.3人员能力</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承担监测任务的第三方单位（安徽天晟环保科技有限公司）具有相应的检测资质， 监测人员均持证上岗。</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lang w:val="en-US" w:eastAsia="zh-CN"/>
        </w:rPr>
      </w:pPr>
      <w:bookmarkStart w:id="66" w:name="_Toc13062"/>
      <w:bookmarkStart w:id="67" w:name="_Toc15868"/>
      <w:bookmarkStart w:id="68" w:name="_Toc19637"/>
      <w:r>
        <w:rPr>
          <w:rFonts w:hint="default" w:ascii="Times New Roman" w:hAnsi="Times New Roman" w:eastAsia="宋体" w:cs="Times New Roman"/>
          <w:sz w:val="28"/>
          <w:szCs w:val="28"/>
          <w:lang w:val="en-US" w:eastAsia="zh-CN"/>
        </w:rPr>
        <w:t>8.4水质监测分析过程中的质量保证和质量控制</w:t>
      </w:r>
      <w:bookmarkEnd w:id="66"/>
    </w:p>
    <w:p>
      <w:pPr>
        <w:spacing w:line="360" w:lineRule="auto"/>
        <w:ind w:firstLine="480"/>
        <w:jc w:val="left"/>
        <w:rPr>
          <w:rFonts w:hint="default" w:ascii="Times New Roman" w:hAnsi="Times New Roman" w:cs="Times New Roman"/>
          <w:spacing w:val="2"/>
          <w:kern w:val="2"/>
          <w:sz w:val="24"/>
          <w:szCs w:val="24"/>
          <w:lang w:val="en-US" w:eastAsia="zh-CN" w:bidi="ar-SA"/>
        </w:rPr>
      </w:pPr>
      <w:r>
        <w:rPr>
          <w:rFonts w:hint="default" w:ascii="Times New Roman" w:hAnsi="Times New Roman" w:cs="Times New Roman"/>
          <w:spacing w:val="2"/>
          <w:kern w:val="2"/>
          <w:sz w:val="24"/>
          <w:szCs w:val="24"/>
          <w:lang w:val="en-US" w:eastAsia="zh-CN" w:bidi="ar-SA"/>
        </w:rPr>
        <w:t>（1）水样的采集、运输、保存、实验室分析和数据计算的全过程按照《环境水质监测质量保证手册》(第四版)的技术要求进行采样和实验室分析过程中增加不少于10%的平行样。</w:t>
      </w:r>
    </w:p>
    <w:p>
      <w:pPr>
        <w:spacing w:line="360" w:lineRule="auto"/>
        <w:ind w:firstLine="480"/>
        <w:jc w:val="left"/>
        <w:rPr>
          <w:rFonts w:hint="default" w:ascii="Times New Roman" w:hAnsi="Times New Roman" w:cs="Times New Roman"/>
          <w:spacing w:val="2"/>
          <w:kern w:val="2"/>
          <w:sz w:val="24"/>
          <w:szCs w:val="24"/>
          <w:lang w:val="en-US" w:eastAsia="zh-CN" w:bidi="ar-SA"/>
        </w:rPr>
      </w:pPr>
      <w:r>
        <w:rPr>
          <w:rFonts w:hint="default" w:ascii="Times New Roman" w:hAnsi="Times New Roman" w:cs="Times New Roman"/>
          <w:spacing w:val="2"/>
          <w:kern w:val="2"/>
          <w:sz w:val="24"/>
          <w:szCs w:val="24"/>
          <w:lang w:val="en-US" w:eastAsia="zh-CN" w:bidi="ar-SA"/>
        </w:rPr>
        <w:t>（2）监测数据和报告严格执行三级审核制度，经过校对、校核，最后由技术负责人审定，所有监测数据准确无误。</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69" w:name="_Toc11551"/>
      <w:r>
        <w:rPr>
          <w:rFonts w:hint="default" w:ascii="Times New Roman" w:hAnsi="Times New Roman" w:eastAsia="宋体" w:cs="Times New Roman"/>
          <w:color w:val="auto"/>
          <w:sz w:val="28"/>
          <w:szCs w:val="28"/>
          <w:lang w:val="en-US" w:eastAsia="zh-CN"/>
        </w:rPr>
        <w:t>8.</w:t>
      </w:r>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废气监测分析过程中的质量保证和质量控制</w:t>
      </w:r>
      <w:bookmarkEnd w:id="67"/>
      <w:bookmarkEnd w:id="68"/>
      <w:bookmarkEnd w:id="6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bookmarkStart w:id="70" w:name="_Toc1717"/>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采样器在进入现场采样前对采样器流量计、流速计等进行校核。</w:t>
      </w:r>
    </w:p>
    <w:p>
      <w:pPr>
        <w:spacing w:line="360" w:lineRule="auto"/>
        <w:ind w:firstLine="48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（2）数据分析要在恒温恒湿环境内进行。</w:t>
      </w:r>
    </w:p>
    <w:p>
      <w:pPr>
        <w:spacing w:line="360" w:lineRule="auto"/>
        <w:ind w:firstLine="480"/>
        <w:jc w:val="left"/>
        <w:rPr>
          <w:rFonts w:hint="default" w:ascii="Times New Roman" w:hAnsi="Times New Roman" w:cs="Times New Roman"/>
          <w:color w:val="auto"/>
          <w:sz w:val="24"/>
          <w:szCs w:val="24"/>
          <w:lang w:val="en-US" w:eastAsia="zh-CN"/>
        </w:rPr>
      </w:pPr>
      <w:r>
        <w:rPr>
          <w:rFonts w:hint="default" w:ascii="Times New Roman" w:hAnsi="Times New Roman" w:cs="Times New Roman"/>
          <w:spacing w:val="2"/>
          <w:kern w:val="2"/>
          <w:sz w:val="24"/>
          <w:szCs w:val="24"/>
          <w:lang w:val="en-US" w:eastAsia="zh-CN" w:bidi="ar-SA"/>
        </w:rPr>
        <w:t>（</w:t>
      </w:r>
      <w:r>
        <w:rPr>
          <w:rFonts w:hint="eastAsia" w:ascii="Times New Roman" w:hAnsi="Times New Roman" w:cs="Times New Roman"/>
          <w:spacing w:val="2"/>
          <w:kern w:val="2"/>
          <w:sz w:val="24"/>
          <w:szCs w:val="24"/>
          <w:lang w:val="en-US" w:eastAsia="zh-CN" w:bidi="ar-SA"/>
        </w:rPr>
        <w:t>3</w:t>
      </w:r>
      <w:r>
        <w:rPr>
          <w:rFonts w:hint="default" w:ascii="Times New Roman" w:hAnsi="Times New Roman" w:cs="Times New Roman"/>
          <w:spacing w:val="2"/>
          <w:kern w:val="2"/>
          <w:sz w:val="24"/>
          <w:szCs w:val="24"/>
          <w:lang w:val="en-US" w:eastAsia="zh-CN" w:bidi="ar-SA"/>
        </w:rPr>
        <w:t>）避免被测排放物中共存污染物对分析的交叉干扰。</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71" w:name="_Toc4418"/>
      <w:bookmarkStart w:id="72" w:name="_Toc14587"/>
      <w:r>
        <w:rPr>
          <w:rFonts w:hint="default" w:ascii="Times New Roman" w:hAnsi="Times New Roman" w:eastAsia="宋体" w:cs="Times New Roman"/>
          <w:color w:val="auto"/>
          <w:sz w:val="28"/>
          <w:szCs w:val="28"/>
          <w:lang w:val="en-US" w:eastAsia="zh-CN"/>
        </w:rPr>
        <w:t>8.5噪声监测分析过程中的质量保证和质量控制</w:t>
      </w:r>
      <w:bookmarkEnd w:id="70"/>
      <w:bookmarkEnd w:id="71"/>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cs="Times New Roman"/>
          <w:color w:val="auto"/>
          <w:spacing w:val="0"/>
          <w:w w:val="100"/>
          <w:sz w:val="24"/>
          <w:szCs w:val="24"/>
          <w:lang w:val="en-US" w:eastAsia="zh-CN"/>
        </w:rPr>
      </w:pPr>
      <w:r>
        <w:rPr>
          <w:rFonts w:hint="default" w:ascii="Times New Roman" w:hAnsi="Times New Roman" w:cs="Times New Roman"/>
          <w:color w:val="auto"/>
          <w:spacing w:val="0"/>
          <w:w w:val="100"/>
          <w:sz w:val="24"/>
          <w:szCs w:val="24"/>
          <w:lang w:val="en-US" w:eastAsia="zh-CN"/>
        </w:rPr>
        <w:t>噪声监测使用经计量部门检定、并在有效使用期内的声级计，声级计在测试前后用标准发生源进行校准，测量前后仪器的灵敏度相差不大于 0.5dB，若大于 0.5dB测试数据按无效处理。</w:t>
      </w:r>
    </w:p>
    <w:p>
      <w:pPr>
        <w:pStyle w:val="11"/>
        <w:ind w:left="0" w:leftChars="0" w:firstLine="0" w:firstLineChars="0"/>
        <w:rPr>
          <w:rFonts w:hint="default"/>
        </w:rPr>
        <w:sectPr>
          <w:pgSz w:w="11906" w:h="16838"/>
          <w:pgMar w:top="1383" w:right="1236" w:bottom="1383" w:left="123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30"/>
          <w:szCs w:val="30"/>
          <w:lang w:val="en-US" w:eastAsia="zh-CN"/>
        </w:rPr>
      </w:pPr>
      <w:bookmarkStart w:id="73" w:name="_Toc19551"/>
      <w:bookmarkStart w:id="74" w:name="_Toc16800"/>
      <w:r>
        <w:rPr>
          <w:rFonts w:hint="default" w:ascii="Times New Roman" w:hAnsi="Times New Roman" w:eastAsia="宋体" w:cs="Times New Roman"/>
          <w:color w:val="auto"/>
          <w:sz w:val="30"/>
          <w:szCs w:val="30"/>
          <w:lang w:val="en-US" w:eastAsia="zh-CN"/>
        </w:rPr>
        <w:t>9验收监测结果</w:t>
      </w:r>
      <w:bookmarkEnd w:id="73"/>
      <w:bookmarkEnd w:id="74"/>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8"/>
          <w:szCs w:val="28"/>
        </w:rPr>
      </w:pPr>
      <w:bookmarkStart w:id="75" w:name="_Toc4849"/>
      <w:bookmarkStart w:id="76" w:name="_Toc23404"/>
      <w:r>
        <w:rPr>
          <w:rFonts w:hint="default" w:ascii="Times New Roman" w:hAnsi="Times New Roman" w:eastAsia="宋体" w:cs="Times New Roman"/>
          <w:color w:val="auto"/>
          <w:sz w:val="28"/>
          <w:szCs w:val="28"/>
          <w:lang w:val="en-US" w:eastAsia="zh-CN"/>
        </w:rPr>
        <w:t>9.1</w:t>
      </w:r>
      <w:r>
        <w:rPr>
          <w:rFonts w:hint="default" w:ascii="Times New Roman" w:hAnsi="Times New Roman" w:eastAsia="宋体" w:cs="Times New Roman"/>
          <w:b/>
          <w:bCs/>
          <w:color w:val="auto"/>
          <w:sz w:val="28"/>
          <w:szCs w:val="28"/>
        </w:rPr>
        <w:t>验收监测期间生产工况</w:t>
      </w:r>
      <w:bookmarkEnd w:id="75"/>
      <w:bookmarkEnd w:id="7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sz w:val="24"/>
          <w:szCs w:val="24"/>
          <w:lang w:val="en-US" w:eastAsia="zh-CN"/>
        </w:rPr>
        <w:t>根据北方电子研究院安徽有限公司</w:t>
      </w:r>
      <w:r>
        <w:rPr>
          <w:rFonts w:hint="eastAsia"/>
          <w:sz w:val="24"/>
          <w:szCs w:val="24"/>
        </w:rPr>
        <w:t>所</w:t>
      </w:r>
      <w:r>
        <w:rPr>
          <w:rFonts w:hint="eastAsia"/>
          <w:sz w:val="24"/>
          <w:szCs w:val="24"/>
          <w:lang w:val="en-US" w:eastAsia="zh-CN"/>
        </w:rPr>
        <w:t>提供的生产日报表，</w:t>
      </w:r>
      <w:r>
        <w:rPr>
          <w:rFonts w:hint="eastAsia"/>
          <w:sz w:val="24"/>
          <w:szCs w:val="24"/>
        </w:rPr>
        <w:t>验收监测期间，</w:t>
      </w:r>
      <w:r>
        <w:rPr>
          <w:rFonts w:hint="eastAsia"/>
          <w:sz w:val="24"/>
          <w:szCs w:val="24"/>
          <w:lang w:val="en-US" w:eastAsia="zh-CN"/>
        </w:rPr>
        <w:t>工况能够满足验收监测的要求，</w:t>
      </w:r>
      <w:r>
        <w:rPr>
          <w:rFonts w:hint="default" w:ascii="Times New Roman" w:hAnsi="Times New Roman" w:cs="Times New Roman"/>
          <w:color w:val="auto"/>
          <w:sz w:val="24"/>
          <w:szCs w:val="24"/>
        </w:rPr>
        <w:t>见</w:t>
      </w:r>
      <w:r>
        <w:rPr>
          <w:rFonts w:hint="eastAsia" w:ascii="Times New Roman" w:hAnsi="Times New Roman" w:cs="Times New Roman"/>
          <w:color w:val="auto"/>
          <w:sz w:val="24"/>
          <w:szCs w:val="24"/>
          <w:lang w:eastAsia="zh-CN"/>
        </w:rPr>
        <w:t>下表及</w:t>
      </w:r>
      <w:r>
        <w:rPr>
          <w:rFonts w:hint="default" w:ascii="Times New Roman" w:hAnsi="Times New Roman" w:cs="Times New Roman"/>
          <w:color w:val="auto"/>
          <w:sz w:val="24"/>
          <w:szCs w:val="24"/>
        </w:rPr>
        <w:t>附</w:t>
      </w:r>
      <w:r>
        <w:rPr>
          <w:rFonts w:hint="eastAsia" w:ascii="Times New Roman" w:hAnsi="Times New Roman" w:cs="Times New Roman"/>
          <w:color w:val="auto"/>
          <w:sz w:val="24"/>
          <w:szCs w:val="24"/>
          <w:lang w:eastAsia="zh-CN"/>
        </w:rPr>
        <w:t>件</w:t>
      </w:r>
      <w:r>
        <w:rPr>
          <w:rFonts w:hint="default" w:ascii="Times New Roman" w:hAnsi="Times New Roman" w:cs="Times New Roman"/>
          <w:color w:val="auto"/>
          <w:sz w:val="24"/>
          <w:szCs w:val="24"/>
        </w:rPr>
        <w:t>。</w:t>
      </w:r>
    </w:p>
    <w:p>
      <w:pPr>
        <w:pStyle w:val="11"/>
        <w:keepNext w:val="0"/>
        <w:keepLines w:val="0"/>
        <w:pageBreakBefore w:val="0"/>
        <w:widowControl w:val="0"/>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9-1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生产工况</w:t>
      </w:r>
    </w:p>
    <w:tbl>
      <w:tblPr>
        <w:tblStyle w:val="13"/>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27"/>
        <w:gridCol w:w="1347"/>
        <w:gridCol w:w="1128"/>
        <w:gridCol w:w="1544"/>
        <w:gridCol w:w="239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序号</w:t>
            </w:r>
          </w:p>
        </w:tc>
        <w:tc>
          <w:tcPr>
            <w:tcW w:w="1227" w:type="dxa"/>
            <w:noWrap w:val="0"/>
            <w:vAlign w:val="center"/>
          </w:tcPr>
          <w:p>
            <w:pPr>
              <w:ind w:firstLine="0" w:firstLineChars="0"/>
              <w:jc w:val="center"/>
              <w:rPr>
                <w:rFonts w:hint="default" w:ascii="Times New Roman" w:hAnsi="Times New Roman" w:eastAsia="宋体" w:cs="Times New Roman"/>
                <w:vertAlign w:val="baseline"/>
                <w:lang w:eastAsia="zh-CN"/>
              </w:rPr>
            </w:pPr>
            <w:r>
              <w:rPr>
                <w:rFonts w:hint="default" w:ascii="Times New Roman" w:hAnsi="Times New Roman" w:cs="Times New Roman"/>
                <w:b w:val="0"/>
                <w:bCs/>
                <w:color w:val="auto"/>
                <w:sz w:val="21"/>
                <w:szCs w:val="21"/>
              </w:rPr>
              <w:t>日期</w:t>
            </w:r>
          </w:p>
        </w:tc>
        <w:tc>
          <w:tcPr>
            <w:tcW w:w="1347"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产品名称</w:t>
            </w:r>
          </w:p>
        </w:tc>
        <w:tc>
          <w:tcPr>
            <w:tcW w:w="1128"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产品规格</w:t>
            </w:r>
          </w:p>
        </w:tc>
        <w:tc>
          <w:tcPr>
            <w:tcW w:w="1544"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vertAlign w:val="baseline"/>
                <w:lang w:val="en-US" w:eastAsia="zh-CN"/>
              </w:rPr>
              <w:t>环评设计产量</w:t>
            </w:r>
          </w:p>
        </w:tc>
        <w:tc>
          <w:tcPr>
            <w:tcW w:w="2397" w:type="dxa"/>
            <w:noWrap w:val="0"/>
            <w:vAlign w:val="center"/>
          </w:tcPr>
          <w:p>
            <w:pPr>
              <w:jc w:val="center"/>
              <w:rPr>
                <w:rFonts w:hint="default" w:ascii="Times New Roman" w:hAnsi="Times New Roman" w:cs="Times New Roman"/>
                <w:vertAlign w:val="baseline"/>
                <w:lang w:eastAsia="zh-CN"/>
              </w:rPr>
            </w:pPr>
            <w:r>
              <w:rPr>
                <w:rFonts w:hint="default" w:ascii="Times New Roman" w:hAnsi="Times New Roman" w:cs="Times New Roman"/>
                <w:b w:val="0"/>
                <w:bCs/>
                <w:color w:val="auto"/>
                <w:sz w:val="21"/>
                <w:szCs w:val="21"/>
                <w:vertAlign w:val="baseline"/>
                <w:lang w:val="en-US" w:eastAsia="zh-CN"/>
              </w:rPr>
              <w:t>验收监测期间实际产量</w:t>
            </w:r>
          </w:p>
        </w:tc>
        <w:tc>
          <w:tcPr>
            <w:tcW w:w="1337" w:type="dxa"/>
            <w:noWrap w:val="0"/>
            <w:vAlign w:val="center"/>
          </w:tcPr>
          <w:p>
            <w:pPr>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cs="Times New Roman"/>
                <w:b w:val="0"/>
                <w:bCs/>
                <w:color w:val="auto"/>
                <w:sz w:val="21"/>
                <w:szCs w:val="21"/>
                <w:vertAlign w:val="baseline"/>
                <w:lang w:val="en-US" w:eastAsia="zh-CN"/>
              </w:rPr>
              <w:t>运行负（%）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1227"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2022.10.12</w:t>
            </w:r>
          </w:p>
        </w:tc>
        <w:tc>
          <w:tcPr>
            <w:tcW w:w="1347" w:type="dxa"/>
            <w:vMerge w:val="restart"/>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b w:val="0"/>
                <w:bCs/>
                <w:color w:val="auto"/>
                <w:sz w:val="21"/>
                <w:szCs w:val="21"/>
              </w:rPr>
              <w:t>硅MEMS微惯性器件（微加速度计、微陀螺）</w:t>
            </w:r>
          </w:p>
        </w:tc>
        <w:tc>
          <w:tcPr>
            <w:tcW w:w="1128" w:type="dxa"/>
            <w:vMerge w:val="restart"/>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6英寸</w:t>
            </w:r>
          </w:p>
        </w:tc>
        <w:tc>
          <w:tcPr>
            <w:tcW w:w="1544" w:type="dxa"/>
            <w:vMerge w:val="restart"/>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年产50万只</w:t>
            </w:r>
          </w:p>
        </w:tc>
        <w:tc>
          <w:tcPr>
            <w:tcW w:w="2397"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1864只/天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2022.10.31</w:t>
            </w:r>
          </w:p>
        </w:tc>
        <w:tc>
          <w:tcPr>
            <w:tcW w:w="1347" w:type="dxa"/>
            <w:vMerge w:val="continue"/>
            <w:noWrap w:val="0"/>
            <w:vAlign w:val="center"/>
          </w:tcPr>
          <w:p>
            <w:pPr>
              <w:jc w:val="center"/>
              <w:rPr>
                <w:rFonts w:hint="default" w:ascii="Times New Roman" w:hAnsi="Times New Roman" w:eastAsia="宋体" w:cs="Times New Roman"/>
                <w:vertAlign w:val="baseline"/>
                <w:lang w:val="en-US" w:eastAsia="zh-CN"/>
              </w:rPr>
            </w:pPr>
          </w:p>
        </w:tc>
        <w:tc>
          <w:tcPr>
            <w:tcW w:w="1128"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1544"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2397"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1795只/天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1227"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2022.11.15</w:t>
            </w:r>
          </w:p>
        </w:tc>
        <w:tc>
          <w:tcPr>
            <w:tcW w:w="1347" w:type="dxa"/>
            <w:vMerge w:val="continue"/>
            <w:noWrap w:val="0"/>
            <w:vAlign w:val="center"/>
          </w:tcPr>
          <w:p>
            <w:pPr>
              <w:jc w:val="center"/>
              <w:rPr>
                <w:rFonts w:hint="default" w:ascii="Times New Roman" w:hAnsi="Times New Roman" w:eastAsia="宋体" w:cs="Times New Roman"/>
                <w:vertAlign w:val="baseline"/>
                <w:lang w:val="en-US" w:eastAsia="zh-CN"/>
              </w:rPr>
            </w:pPr>
          </w:p>
        </w:tc>
        <w:tc>
          <w:tcPr>
            <w:tcW w:w="1128"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1544"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2397"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1824只/天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4</w:t>
            </w:r>
          </w:p>
        </w:tc>
        <w:tc>
          <w:tcPr>
            <w:tcW w:w="1227" w:type="dxa"/>
            <w:noWrap w:val="0"/>
            <w:vAlign w:val="center"/>
          </w:tcPr>
          <w:p>
            <w:pPr>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2022.11.16</w:t>
            </w:r>
          </w:p>
        </w:tc>
        <w:tc>
          <w:tcPr>
            <w:tcW w:w="1347" w:type="dxa"/>
            <w:vMerge w:val="continue"/>
            <w:noWrap w:val="0"/>
            <w:vAlign w:val="center"/>
          </w:tcPr>
          <w:p>
            <w:pPr>
              <w:jc w:val="center"/>
              <w:rPr>
                <w:rFonts w:hint="default" w:ascii="Times New Roman" w:hAnsi="Times New Roman" w:eastAsia="宋体" w:cs="Times New Roman"/>
                <w:vertAlign w:val="baseline"/>
                <w:lang w:val="en-US" w:eastAsia="zh-CN"/>
              </w:rPr>
            </w:pPr>
          </w:p>
        </w:tc>
        <w:tc>
          <w:tcPr>
            <w:tcW w:w="1128"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1544" w:type="dxa"/>
            <w:vMerge w:val="continue"/>
            <w:noWrap w:val="0"/>
            <w:vAlign w:val="top"/>
          </w:tcPr>
          <w:p>
            <w:pPr>
              <w:jc w:val="center"/>
              <w:rPr>
                <w:rFonts w:hint="default" w:ascii="Times New Roman" w:hAnsi="Times New Roman" w:eastAsia="宋体" w:cs="Times New Roman"/>
                <w:vertAlign w:val="baseline"/>
                <w:lang w:val="en-US" w:eastAsia="zh-CN"/>
              </w:rPr>
            </w:pPr>
          </w:p>
        </w:tc>
        <w:tc>
          <w:tcPr>
            <w:tcW w:w="2397" w:type="dxa"/>
            <w:noWrap w:val="0"/>
            <w:vAlign w:val="center"/>
          </w:tcPr>
          <w:p>
            <w:pPr>
              <w:jc w:val="center"/>
              <w:rPr>
                <w:rFonts w:hint="default" w:ascii="Times New Roman" w:hAnsi="Times New Roman" w:eastAsia="宋体" w:cs="Times New Roman"/>
                <w:vertAlign w:val="baseline"/>
                <w:lang w:val="en-US" w:eastAsia="zh-CN"/>
              </w:rPr>
            </w:pPr>
            <w:r>
              <w:rPr>
                <w:rFonts w:hint="eastAsia" w:ascii="Times New Roman" w:hAnsi="Times New Roman" w:cs="Times New Roman"/>
                <w:vertAlign w:val="baseline"/>
                <w:lang w:val="en-US" w:eastAsia="zh-CN"/>
              </w:rPr>
              <w:t>1882只/天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bookmarkStart w:id="77" w:name="_Toc3973"/>
            <w:r>
              <w:rPr>
                <w:rFonts w:hint="default" w:ascii="Times New Roman" w:hAnsi="Times New Roman" w:cs="Times New Roman"/>
                <w:vertAlign w:val="baseline"/>
                <w:lang w:val="en-US" w:eastAsia="zh-CN"/>
              </w:rPr>
              <w:t>5</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2022.11.23</w:t>
            </w:r>
          </w:p>
        </w:tc>
        <w:tc>
          <w:tcPr>
            <w:tcW w:w="1347" w:type="dxa"/>
            <w:vMerge w:val="continue"/>
            <w:noWrap w:val="0"/>
            <w:vAlign w:val="center"/>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1762只/天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2022.11.24</w:t>
            </w:r>
          </w:p>
        </w:tc>
        <w:tc>
          <w:tcPr>
            <w:tcW w:w="1347" w:type="dxa"/>
            <w:vMerge w:val="continue"/>
            <w:noWrap w:val="0"/>
            <w:vAlign w:val="center"/>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1755只/天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2022.10.12</w:t>
            </w:r>
          </w:p>
        </w:tc>
        <w:tc>
          <w:tcPr>
            <w:tcW w:w="1347" w:type="dxa"/>
            <w:vMerge w:val="restart"/>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EMCCD芯片</w:t>
            </w: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restart"/>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年产10万只</w:t>
            </w: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374只/天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8</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2022.10.31</w:t>
            </w:r>
          </w:p>
        </w:tc>
        <w:tc>
          <w:tcPr>
            <w:tcW w:w="1347" w:type="dxa"/>
            <w:vMerge w:val="continue"/>
            <w:noWrap w:val="0"/>
            <w:vAlign w:val="top"/>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367只/天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9</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2022.11.15</w:t>
            </w:r>
          </w:p>
        </w:tc>
        <w:tc>
          <w:tcPr>
            <w:tcW w:w="1347" w:type="dxa"/>
            <w:vMerge w:val="continue"/>
            <w:noWrap w:val="0"/>
            <w:vAlign w:val="top"/>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382只/天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10</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2022.11.16</w:t>
            </w:r>
          </w:p>
        </w:tc>
        <w:tc>
          <w:tcPr>
            <w:tcW w:w="1347" w:type="dxa"/>
            <w:vMerge w:val="continue"/>
            <w:noWrap w:val="0"/>
            <w:vAlign w:val="top"/>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386只/天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11</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2022.11.23</w:t>
            </w:r>
          </w:p>
        </w:tc>
        <w:tc>
          <w:tcPr>
            <w:tcW w:w="1347" w:type="dxa"/>
            <w:vMerge w:val="continue"/>
            <w:noWrap w:val="0"/>
            <w:vAlign w:val="top"/>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371只/天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658" w:type="dxa"/>
            <w:noWrap w:val="0"/>
            <w:vAlign w:val="top"/>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12</w:t>
            </w:r>
          </w:p>
        </w:tc>
        <w:tc>
          <w:tcPr>
            <w:tcW w:w="1227" w:type="dxa"/>
            <w:noWrap w:val="0"/>
            <w:vAlign w:val="center"/>
          </w:tcPr>
          <w:p>
            <w:pPr>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2022.11.24</w:t>
            </w:r>
          </w:p>
        </w:tc>
        <w:tc>
          <w:tcPr>
            <w:tcW w:w="1347" w:type="dxa"/>
            <w:vMerge w:val="continue"/>
            <w:noWrap w:val="0"/>
            <w:vAlign w:val="top"/>
          </w:tcPr>
          <w:p>
            <w:pPr>
              <w:jc w:val="center"/>
              <w:rPr>
                <w:rFonts w:hint="default" w:ascii="Times New Roman" w:hAnsi="Times New Roman" w:cs="Times New Roman"/>
                <w:vertAlign w:val="baseline"/>
                <w:lang w:val="en-US" w:eastAsia="zh-CN"/>
              </w:rPr>
            </w:pPr>
          </w:p>
        </w:tc>
        <w:tc>
          <w:tcPr>
            <w:tcW w:w="1128" w:type="dxa"/>
            <w:vMerge w:val="continue"/>
            <w:noWrap w:val="0"/>
            <w:vAlign w:val="top"/>
          </w:tcPr>
          <w:p>
            <w:pPr>
              <w:jc w:val="center"/>
              <w:rPr>
                <w:rFonts w:hint="default" w:ascii="Times New Roman" w:hAnsi="Times New Roman" w:cs="Times New Roman"/>
                <w:vertAlign w:val="baseline"/>
                <w:lang w:val="en-US" w:eastAsia="zh-CN"/>
              </w:rPr>
            </w:pPr>
          </w:p>
        </w:tc>
        <w:tc>
          <w:tcPr>
            <w:tcW w:w="1544" w:type="dxa"/>
            <w:vMerge w:val="continue"/>
            <w:noWrap w:val="0"/>
            <w:vAlign w:val="top"/>
          </w:tcPr>
          <w:p>
            <w:pPr>
              <w:jc w:val="center"/>
              <w:rPr>
                <w:rFonts w:hint="default" w:ascii="Times New Roman" w:hAnsi="Times New Roman" w:cs="Times New Roman"/>
                <w:vertAlign w:val="baseline"/>
                <w:lang w:val="en-US" w:eastAsia="zh-CN"/>
              </w:rPr>
            </w:pPr>
          </w:p>
        </w:tc>
        <w:tc>
          <w:tcPr>
            <w:tcW w:w="2397" w:type="dxa"/>
            <w:noWrap w:val="0"/>
            <w:vAlign w:val="center"/>
          </w:tcPr>
          <w:p>
            <w:pPr>
              <w:jc w:val="center"/>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375只/天</w:t>
            </w:r>
          </w:p>
        </w:tc>
        <w:tc>
          <w:tcPr>
            <w:tcW w:w="1337"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93.8</w:t>
            </w:r>
          </w:p>
        </w:tc>
      </w:tr>
      <w:bookmarkEnd w:id="77"/>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lang w:val="en-US" w:eastAsia="zh-CN"/>
        </w:rPr>
      </w:pPr>
      <w:bookmarkStart w:id="78" w:name="_Toc19826"/>
      <w:r>
        <w:rPr>
          <w:rFonts w:hint="default" w:ascii="Times New Roman" w:hAnsi="Times New Roman" w:eastAsia="宋体" w:cs="Times New Roman"/>
          <w:sz w:val="28"/>
          <w:szCs w:val="28"/>
          <w:lang w:val="en-US" w:eastAsia="zh-CN"/>
        </w:rPr>
        <w:t>9.2环保设施调试运行效果</w:t>
      </w:r>
      <w:bookmarkEnd w:id="78"/>
    </w:p>
    <w:p>
      <w:pPr>
        <w:numPr>
          <w:ilvl w:val="0"/>
          <w:numId w:val="0"/>
        </w:numPr>
        <w:spacing w:line="360" w:lineRule="auto"/>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9.2.1废气监测结果</w:t>
      </w:r>
    </w:p>
    <w:p>
      <w:pPr>
        <w:pStyle w:val="11"/>
        <w:spacing w:line="360" w:lineRule="auto"/>
        <w:ind w:left="0" w:lef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9.2.1.1 </w:t>
      </w:r>
      <w:r>
        <w:rPr>
          <w:rFonts w:hint="default" w:ascii="Times New Roman" w:hAnsi="Times New Roman" w:cs="Times New Roman"/>
          <w:sz w:val="24"/>
          <w:szCs w:val="24"/>
          <w:lang w:val="en-US" w:eastAsia="zh-CN"/>
        </w:rPr>
        <w:t>本项目</w:t>
      </w:r>
      <w:r>
        <w:rPr>
          <w:rFonts w:hint="eastAsia" w:ascii="Times New Roman" w:hAnsi="Times New Roman" w:cs="Times New Roman"/>
          <w:sz w:val="24"/>
          <w:szCs w:val="24"/>
          <w:lang w:val="en-US" w:eastAsia="zh-CN"/>
        </w:rPr>
        <w:t>有组织</w:t>
      </w:r>
      <w:r>
        <w:rPr>
          <w:rFonts w:hint="eastAsia" w:cs="Times New Roman"/>
          <w:sz w:val="24"/>
          <w:szCs w:val="24"/>
          <w:lang w:val="en-US" w:eastAsia="zh-CN"/>
        </w:rPr>
        <w:t>废气</w:t>
      </w:r>
      <w:r>
        <w:rPr>
          <w:rFonts w:hint="default" w:ascii="Times New Roman" w:hAnsi="Times New Roman" w:cs="Times New Roman"/>
          <w:sz w:val="24"/>
          <w:szCs w:val="24"/>
          <w:lang w:val="en-US" w:eastAsia="zh-CN"/>
        </w:rPr>
        <w:t>监测结果见表</w:t>
      </w:r>
      <w:r>
        <w:rPr>
          <w:rFonts w:hint="eastAsia" w:ascii="Times New Roman" w:hAnsi="Times New Roman" w:cs="Times New Roman"/>
          <w:sz w:val="24"/>
          <w:szCs w:val="24"/>
          <w:lang w:val="en-US" w:eastAsia="zh-CN"/>
        </w:rPr>
        <w:t>9-2、9-3、9-4。</w:t>
      </w:r>
    </w:p>
    <w:p>
      <w:pPr>
        <w:jc w:val="left"/>
        <w:rPr>
          <w:rFonts w:hint="default"/>
          <w:b/>
          <w:bCs/>
          <w:sz w:val="21"/>
          <w:szCs w:val="21"/>
          <w:lang w:val="en-US" w:eastAsia="zh-CN"/>
        </w:rPr>
      </w:pPr>
      <w:r>
        <w:rPr>
          <w:rFonts w:hint="eastAsia" w:ascii="Times New Roman" w:hAnsi="Times New Roman" w:cs="Times New Roman"/>
          <w:b/>
          <w:bCs/>
          <w:sz w:val="21"/>
          <w:szCs w:val="21"/>
          <w:lang w:val="en-US" w:eastAsia="zh-CN"/>
        </w:rPr>
        <w:t xml:space="preserve">   表9-2                       </w:t>
      </w:r>
      <w:r>
        <w:rPr>
          <w:rFonts w:hint="eastAsia" w:cs="Times New Roman"/>
          <w:b/>
          <w:bCs/>
          <w:sz w:val="21"/>
          <w:szCs w:val="21"/>
          <w:lang w:val="en-US" w:eastAsia="zh-CN"/>
        </w:rPr>
        <w:t>废气</w:t>
      </w:r>
      <w:r>
        <w:rPr>
          <w:rFonts w:hint="eastAsia" w:ascii="Times New Roman" w:hAnsi="Times New Roman" w:cs="Times New Roman"/>
          <w:b/>
          <w:bCs/>
          <w:sz w:val="21"/>
          <w:szCs w:val="21"/>
          <w:lang w:val="en-US" w:eastAsia="zh-CN"/>
        </w:rPr>
        <w:t>检</w:t>
      </w:r>
      <w:r>
        <w:rPr>
          <w:rFonts w:hint="default" w:ascii="Times New Roman" w:hAnsi="Times New Roman" w:cs="Times New Roman"/>
          <w:b/>
          <w:bCs/>
          <w:sz w:val="21"/>
          <w:szCs w:val="21"/>
          <w:lang w:val="en-US" w:eastAsia="zh-CN"/>
        </w:rPr>
        <w:t>测结果</w:t>
      </w:r>
      <w:r>
        <w:rPr>
          <w:rFonts w:hint="eastAsia" w:ascii="Times New Roman" w:hAnsi="Times New Roman" w:cs="Times New Roman"/>
          <w:b/>
          <w:bCs/>
          <w:sz w:val="21"/>
          <w:szCs w:val="21"/>
          <w:lang w:val="en-US" w:eastAsia="zh-CN"/>
        </w:rPr>
        <w:t xml:space="preserve">一览表         </w:t>
      </w:r>
      <w:r>
        <w:rPr>
          <w:rFonts w:hint="eastAsia" w:ascii="宋体" w:hAnsi="宋体" w:cs="宋体"/>
          <w:b/>
          <w:bCs/>
          <w:color w:val="000000"/>
          <w:sz w:val="21"/>
          <w:szCs w:val="21"/>
          <w:lang w:val="en-US" w:eastAsia="zh-CN"/>
        </w:rPr>
        <w:t>单位：</w:t>
      </w:r>
      <w:r>
        <w:rPr>
          <w:rFonts w:hint="default" w:ascii="Times New Roman" w:hAnsi="Times New Roman" w:cs="Times New Roman"/>
          <w:b/>
          <w:bCs/>
          <w:color w:val="000000"/>
          <w:sz w:val="21"/>
          <w:szCs w:val="21"/>
          <w:lang w:val="en-US" w:eastAsia="zh-CN"/>
        </w:rPr>
        <w:t>mg/</w:t>
      </w:r>
      <w:r>
        <w:rPr>
          <w:rFonts w:hint="eastAsia" w:ascii="Times New Roman" w:hAnsi="Times New Roman" w:cs="Times New Roman"/>
          <w:b/>
          <w:bCs/>
          <w:color w:val="000000"/>
          <w:sz w:val="21"/>
          <w:szCs w:val="21"/>
          <w:lang w:val="en-US" w:eastAsia="zh-CN"/>
        </w:rPr>
        <w:t>m</w:t>
      </w:r>
      <w:r>
        <w:rPr>
          <w:rFonts w:hint="eastAsia" w:ascii="Times New Roman" w:hAnsi="Times New Roman" w:cs="Times New Roman"/>
          <w:b/>
          <w:bCs/>
          <w:color w:val="000000"/>
          <w:sz w:val="21"/>
          <w:szCs w:val="21"/>
          <w:vertAlign w:val="superscript"/>
          <w:lang w:val="en-US" w:eastAsia="zh-CN"/>
        </w:rPr>
        <w:t>3</w:t>
      </w:r>
    </w:p>
    <w:tbl>
      <w:tblPr>
        <w:tblStyle w:val="1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357"/>
        <w:gridCol w:w="1887"/>
        <w:gridCol w:w="753"/>
        <w:gridCol w:w="1236"/>
        <w:gridCol w:w="1616"/>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1876"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采样点位</w:t>
            </w:r>
          </w:p>
        </w:tc>
        <w:tc>
          <w:tcPr>
            <w:tcW w:w="1335"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检测项目</w:t>
            </w:r>
          </w:p>
        </w:tc>
        <w:tc>
          <w:tcPr>
            <w:tcW w:w="1856"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采样时间</w:t>
            </w:r>
          </w:p>
        </w:tc>
        <w:tc>
          <w:tcPr>
            <w:tcW w:w="741"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编号</w:t>
            </w:r>
          </w:p>
        </w:tc>
        <w:tc>
          <w:tcPr>
            <w:tcW w:w="1216"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浓度</w:t>
            </w:r>
            <w:r>
              <w:rPr>
                <w:rFonts w:hint="default" w:ascii="Times New Roman" w:hAnsi="Times New Roman" w:cs="Times New Roman"/>
                <w:b w:val="0"/>
                <w:bCs w:val="0"/>
                <w:sz w:val="21"/>
                <w:szCs w:val="21"/>
                <w:lang w:val="en-US" w:eastAsia="zh-CN"/>
              </w:rPr>
              <w:t>mg/m</w:t>
            </w:r>
            <w:r>
              <w:rPr>
                <w:rFonts w:hint="default" w:ascii="Times New Roman" w:hAnsi="Times New Roman" w:cs="Times New Roman"/>
                <w:b w:val="0"/>
                <w:bCs w:val="0"/>
                <w:sz w:val="21"/>
                <w:szCs w:val="21"/>
                <w:vertAlign w:val="superscript"/>
                <w:lang w:val="en-US" w:eastAsia="zh-CN"/>
              </w:rPr>
              <w:t>3</w:t>
            </w:r>
          </w:p>
        </w:tc>
        <w:tc>
          <w:tcPr>
            <w:tcW w:w="1590"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排放速率</w:t>
            </w:r>
          </w:p>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kg/h</w:t>
            </w:r>
          </w:p>
        </w:tc>
        <w:tc>
          <w:tcPr>
            <w:tcW w:w="867" w:type="dxa"/>
            <w:tcBorders>
              <w:top w:val="single" w:color="auto" w:sz="4" w:space="0"/>
            </w:tcBorders>
            <w:noWrap w:val="0"/>
            <w:vAlign w:val="center"/>
          </w:tcPr>
          <w:p>
            <w:pPr>
              <w:bidi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排气筒高度</w:t>
            </w:r>
            <w:r>
              <w:rPr>
                <w:rFonts w:hint="default" w:ascii="Times New Roman" w:hAnsi="Times New Roman" w:cs="Times New Roman"/>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102建筑有机废气排气筒</w:t>
            </w:r>
            <w:r>
              <w:rPr>
                <w:rFonts w:hint="eastAsia" w:ascii="Times New Roman" w:hAnsi="Times New Roman" w:cs="Times New Roman"/>
                <w:sz w:val="21"/>
                <w:szCs w:val="21"/>
                <w:lang w:val="en-US" w:eastAsia="zh-CN"/>
              </w:rPr>
              <w:t>DA007</w:t>
            </w:r>
          </w:p>
        </w:tc>
        <w:tc>
          <w:tcPr>
            <w:tcW w:w="1335" w:type="dxa"/>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VOCs</w:t>
            </w:r>
          </w:p>
        </w:tc>
        <w:tc>
          <w:tcPr>
            <w:tcW w:w="1856" w:type="dxa"/>
            <w:vMerge w:val="restart"/>
            <w:noWrap w:val="0"/>
            <w:vAlign w:val="center"/>
          </w:tcPr>
          <w:p>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2022.11.15</w:t>
            </w: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11.1</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0.14</w:t>
            </w:r>
          </w:p>
        </w:tc>
        <w:tc>
          <w:tcPr>
            <w:tcW w:w="867" w:type="dxa"/>
            <w:vMerge w:val="restart"/>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5</w:t>
            </w:r>
          </w:p>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12.3</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0.16</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10.2</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11.2</w:t>
            </w:r>
          </w:p>
        </w:tc>
        <w:tc>
          <w:tcPr>
            <w:tcW w:w="159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0.14</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restart"/>
            <w:noWrap w:val="0"/>
            <w:vAlign w:val="center"/>
          </w:tcPr>
          <w:p>
            <w:pPr>
              <w:bidi w:val="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2022.11.16</w:t>
            </w: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9.95</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10.8</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21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7.68</w:t>
            </w:r>
          </w:p>
        </w:tc>
        <w:tc>
          <w:tcPr>
            <w:tcW w:w="1590"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0.093</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jc w:val="center"/>
        </w:trPr>
        <w:tc>
          <w:tcPr>
            <w:tcW w:w="1876" w:type="dxa"/>
            <w:vMerge w:val="continue"/>
            <w:noWrap w:val="0"/>
            <w:vAlign w:val="center"/>
          </w:tcPr>
          <w:p>
            <w:pPr>
              <w:bidi w:val="0"/>
              <w:jc w:val="center"/>
              <w:rPr>
                <w:rFonts w:hint="default" w:ascii="Times New Roman" w:hAnsi="Times New Roman" w:cs="Times New Roman"/>
                <w:sz w:val="21"/>
                <w:szCs w:val="21"/>
              </w:rPr>
            </w:pPr>
          </w:p>
        </w:tc>
        <w:tc>
          <w:tcPr>
            <w:tcW w:w="1335" w:type="dxa"/>
            <w:vMerge w:val="continue"/>
            <w:noWrap w:val="0"/>
            <w:vAlign w:val="center"/>
          </w:tcPr>
          <w:p>
            <w:pPr>
              <w:bidi w:val="0"/>
              <w:jc w:val="center"/>
              <w:rPr>
                <w:rFonts w:hint="default" w:ascii="Times New Roman" w:hAnsi="Times New Roman" w:cs="Times New Roman"/>
                <w:sz w:val="21"/>
                <w:szCs w:val="21"/>
              </w:rPr>
            </w:pPr>
          </w:p>
        </w:tc>
        <w:tc>
          <w:tcPr>
            <w:tcW w:w="1856" w:type="dxa"/>
            <w:vMerge w:val="continue"/>
            <w:noWrap w:val="0"/>
            <w:vAlign w:val="center"/>
          </w:tcPr>
          <w:p>
            <w:pPr>
              <w:bidi w:val="0"/>
              <w:jc w:val="center"/>
              <w:rPr>
                <w:rFonts w:hint="default" w:ascii="Times New Roman" w:hAnsi="Times New Roman" w:cs="Times New Roman"/>
                <w:sz w:val="21"/>
                <w:szCs w:val="21"/>
              </w:rPr>
            </w:pPr>
          </w:p>
        </w:tc>
        <w:tc>
          <w:tcPr>
            <w:tcW w:w="741"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1216"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9.48</w:t>
            </w:r>
          </w:p>
        </w:tc>
        <w:tc>
          <w:tcPr>
            <w:tcW w:w="159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w:t>
            </w:r>
          </w:p>
        </w:tc>
        <w:tc>
          <w:tcPr>
            <w:tcW w:w="867" w:type="dxa"/>
            <w:vMerge w:val="continue"/>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808" w:type="dxa"/>
            <w:gridSpan w:val="4"/>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《工业企业挥发性有机物排放控制标准》（DB12/524-2014）</w:t>
            </w:r>
            <w:r>
              <w:rPr>
                <w:rFonts w:hAnsi="宋体"/>
                <w:color w:val="auto"/>
                <w:kern w:val="0"/>
                <w:sz w:val="21"/>
                <w:szCs w:val="21"/>
              </w:rPr>
              <w:t>中</w:t>
            </w:r>
            <w:r>
              <w:rPr>
                <w:color w:val="auto"/>
                <w:kern w:val="24"/>
                <w:sz w:val="21"/>
                <w:szCs w:val="21"/>
              </w:rPr>
              <w:t>表</w:t>
            </w:r>
            <w:r>
              <w:rPr>
                <w:rFonts w:hint="default" w:ascii="Times New Roman" w:hAnsi="Times New Roman" w:cs="Times New Roman"/>
                <w:color w:val="auto"/>
                <w:kern w:val="24"/>
                <w:sz w:val="21"/>
                <w:szCs w:val="21"/>
              </w:rPr>
              <w:t>2</w:t>
            </w:r>
            <w:r>
              <w:rPr>
                <w:rFonts w:hint="eastAsia" w:ascii="Times New Roman" w:hAnsi="Times New Roman" w:cs="Times New Roman"/>
                <w:color w:val="auto"/>
                <w:kern w:val="24"/>
                <w:sz w:val="21"/>
                <w:szCs w:val="21"/>
                <w:lang w:eastAsia="zh-CN"/>
              </w:rPr>
              <w:t>污染物排放限值二级标准</w:t>
            </w:r>
          </w:p>
        </w:tc>
        <w:tc>
          <w:tcPr>
            <w:tcW w:w="1216" w:type="dxa"/>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c>
          <w:tcPr>
            <w:tcW w:w="1590" w:type="dxa"/>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p>
        </w:tc>
        <w:tc>
          <w:tcPr>
            <w:tcW w:w="867" w:type="dxa"/>
            <w:noWrap w:val="0"/>
            <w:vAlign w:val="center"/>
          </w:tcPr>
          <w:p>
            <w:pPr>
              <w:bidi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808" w:type="dxa"/>
            <w:gridSpan w:val="4"/>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是否达标</w:t>
            </w:r>
          </w:p>
        </w:tc>
        <w:tc>
          <w:tcPr>
            <w:tcW w:w="1216"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1590" w:type="dxa"/>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867" w:type="dxa"/>
            <w:noWrap w:val="0"/>
            <w:vAlign w:val="center"/>
          </w:tcPr>
          <w:p>
            <w:pPr>
              <w:bidi w:val="0"/>
              <w:jc w:val="center"/>
              <w:rPr>
                <w:rFonts w:hint="default" w:ascii="Times New Roman" w:hAnsi="Times New Roman" w:cs="Times New Roman"/>
                <w:sz w:val="21"/>
                <w:szCs w:val="21"/>
                <w:lang w:val="en-US" w:eastAsia="zh-CN"/>
              </w:rPr>
            </w:pPr>
          </w:p>
        </w:tc>
      </w:tr>
    </w:tbl>
    <w:p>
      <w:pPr>
        <w:spacing w:before="62" w:beforeLines="20" w:line="360" w:lineRule="auto"/>
        <w:ind w:firstLine="480" w:firstLineChars="200"/>
        <w:rPr>
          <w:rFonts w:hint="default" w:ascii="Times New Roman" w:hAnsi="Times New Roman" w:eastAsia="宋体" w:cs="Times New Roman"/>
          <w:color w:val="000000"/>
          <w:sz w:val="24"/>
          <w:szCs w:val="24"/>
          <w:lang w:val="en-US" w:eastAsia="zh-CN"/>
        </w:rPr>
        <w:sectPr>
          <w:pgSz w:w="11906" w:h="16838"/>
          <w:pgMar w:top="1270" w:right="1236" w:bottom="1270" w:left="1236" w:header="851" w:footer="992" w:gutter="0"/>
          <w:pgNumType w:fmt="decimal"/>
          <w:cols w:space="425" w:num="1"/>
          <w:docGrid w:type="lines" w:linePitch="312" w:charSpace="0"/>
        </w:sectPr>
      </w:pPr>
    </w:p>
    <w:p>
      <w:pPr>
        <w:pStyle w:val="5"/>
        <w:ind w:firstLine="2530" w:firstLineChars="1200"/>
        <w:jc w:val="both"/>
        <w:rPr>
          <w:rFonts w:hint="default" w:ascii="Times New Roman" w:hAnsi="Times New Roman" w:eastAsia="宋体" w:cs="Times New Roman"/>
          <w:sz w:val="21"/>
          <w:szCs w:val="21"/>
          <w:lang w:val="en-US" w:eastAsia="zh-CN"/>
        </w:rPr>
      </w:pPr>
      <w:r>
        <w:rPr>
          <w:rFonts w:hint="default" w:ascii="Times New Roman" w:hAnsi="Times New Roman" w:cs="Times New Roman"/>
          <w:b/>
          <w:sz w:val="21"/>
          <w:szCs w:val="21"/>
          <w:lang w:val="en-US" w:eastAsia="zh-CN"/>
        </w:rPr>
        <w:t>表9-</w:t>
      </w:r>
      <w:r>
        <w:rPr>
          <w:rFonts w:hint="eastAsia" w:ascii="Times New Roman" w:hAnsi="Times New Roman" w:cs="Times New Roman"/>
          <w:b/>
          <w:sz w:val="21"/>
          <w:szCs w:val="21"/>
          <w:lang w:val="en-US" w:eastAsia="zh-CN"/>
        </w:rPr>
        <w:t>3</w:t>
      </w:r>
      <w:r>
        <w:rPr>
          <w:rFonts w:hint="default" w:ascii="Times New Roman" w:hAnsi="Times New Roman" w:cs="Times New Roman"/>
          <w:b/>
          <w:sz w:val="21"/>
          <w:szCs w:val="21"/>
          <w:lang w:val="en-US" w:eastAsia="zh-CN"/>
        </w:rPr>
        <w:t xml:space="preserve">                                          </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lang w:val="en-US" w:eastAsia="zh-CN"/>
        </w:rPr>
        <w:t xml:space="preserve">  有组织废气监测结果</w:t>
      </w:r>
    </w:p>
    <w:tbl>
      <w:tblPr>
        <w:tblStyle w:val="13"/>
        <w:tblW w:w="151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9"/>
        <w:gridCol w:w="1155"/>
        <w:gridCol w:w="930"/>
        <w:gridCol w:w="1125"/>
        <w:gridCol w:w="930"/>
        <w:gridCol w:w="1125"/>
        <w:gridCol w:w="885"/>
        <w:gridCol w:w="1137"/>
        <w:gridCol w:w="873"/>
        <w:gridCol w:w="1081"/>
        <w:gridCol w:w="854"/>
        <w:gridCol w:w="1100"/>
        <w:gridCol w:w="865"/>
        <w:gridCol w:w="1095"/>
        <w:gridCol w:w="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27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采样点位</w:t>
            </w:r>
          </w:p>
        </w:tc>
        <w:tc>
          <w:tcPr>
            <w:tcW w:w="115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6132"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年</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31</w:t>
            </w:r>
            <w:r>
              <w:rPr>
                <w:rFonts w:hint="default" w:ascii="Times New Roman" w:hAnsi="Times New Roman" w:cs="Times New Roman"/>
                <w:sz w:val="21"/>
                <w:szCs w:val="21"/>
                <w:lang w:val="en-US" w:eastAsia="zh-CN"/>
              </w:rPr>
              <w:t>日</w:t>
            </w:r>
          </w:p>
        </w:tc>
        <w:tc>
          <w:tcPr>
            <w:tcW w:w="5868"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年</w:t>
            </w: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23</w:t>
            </w:r>
            <w:r>
              <w:rPr>
                <w:rFonts w:hint="default" w:ascii="Times New Roman" w:hAnsi="Times New Roman" w:cs="Times New Roman"/>
                <w:sz w:val="21"/>
                <w:szCs w:val="21"/>
                <w:lang w:val="en-US" w:eastAsia="zh-CN"/>
              </w:rPr>
              <w:t>日</w:t>
            </w:r>
          </w:p>
        </w:tc>
        <w:tc>
          <w:tcPr>
            <w:tcW w:w="67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排气筒高度m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27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氯化氢</w:t>
            </w:r>
          </w:p>
        </w:tc>
        <w:tc>
          <w:tcPr>
            <w:tcW w:w="205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氟化物</w:t>
            </w:r>
          </w:p>
        </w:tc>
        <w:tc>
          <w:tcPr>
            <w:tcW w:w="202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硫酸雾</w:t>
            </w:r>
          </w:p>
        </w:tc>
        <w:tc>
          <w:tcPr>
            <w:tcW w:w="19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氯化氢</w:t>
            </w:r>
          </w:p>
        </w:tc>
        <w:tc>
          <w:tcPr>
            <w:tcW w:w="195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氟化物</w:t>
            </w:r>
          </w:p>
        </w:tc>
        <w:tc>
          <w:tcPr>
            <w:tcW w:w="196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硫酸雾</w:t>
            </w:r>
          </w:p>
        </w:tc>
        <w:tc>
          <w:tcPr>
            <w:tcW w:w="678"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279"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p>
        </w:tc>
        <w:tc>
          <w:tcPr>
            <w:tcW w:w="115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93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eastAsia" w:ascii="Times New Roman" w:hAnsi="Times New Roman" w:cs="Times New Roman"/>
                <w:lang w:val="en-US" w:eastAsia="zh-CN"/>
              </w:rPr>
              <w:t>m</w:t>
            </w:r>
            <w:r>
              <w:rPr>
                <w:rFonts w:hint="default" w:ascii="Times New Roman" w:hAnsi="Times New Roman" w:cs="Times New Roman"/>
                <w:lang w:val="en-US" w:eastAsia="zh-CN"/>
              </w:rPr>
              <w:t>g/m</w:t>
            </w:r>
            <w:r>
              <w:rPr>
                <w:rFonts w:hint="default" w:ascii="Times New Roman" w:hAnsi="Times New Roman" w:cs="Times New Roman"/>
                <w:vertAlign w:val="superscript"/>
                <w:lang w:val="en-US" w:eastAsia="zh-CN"/>
              </w:rPr>
              <w:t>3</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88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873"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854"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eastAsia" w:ascii="Times New Roman" w:hAnsi="Times New Roman" w:cs="Times New Roman"/>
                <w:lang w:val="en-US" w:eastAsia="zh-CN"/>
              </w:rPr>
              <w:t>m</w:t>
            </w:r>
            <w:r>
              <w:rPr>
                <w:rFonts w:hint="default" w:ascii="Times New Roman" w:hAnsi="Times New Roman" w:cs="Times New Roman"/>
                <w:lang w:val="en-US" w:eastAsia="zh-CN"/>
              </w:rPr>
              <w:t>g/m</w:t>
            </w:r>
            <w:r>
              <w:rPr>
                <w:rFonts w:hint="default" w:ascii="Times New Roman" w:hAnsi="Times New Roman" w:cs="Times New Roman"/>
                <w:vertAlign w:val="superscript"/>
                <w:lang w:val="en-US" w:eastAsia="zh-CN"/>
              </w:rPr>
              <w:t>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865" w:type="dxa"/>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cs="Times New Roman"/>
                <w:lang w:eastAsia="zh-CN"/>
              </w:rPr>
            </w:pPr>
            <w:r>
              <w:rPr>
                <w:rFonts w:hint="default" w:ascii="Times New Roman" w:hAnsi="Times New Roman" w:cs="Times New Roman"/>
              </w:rPr>
              <w:t>浓度</w:t>
            </w: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bidi w:val="0"/>
              <w:rPr>
                <w:rFonts w:hint="default" w:ascii="Times New Roman" w:hAnsi="Times New Roman" w:cs="Times New Roman"/>
                <w:lang w:eastAsia="zh-CN"/>
              </w:rPr>
            </w:pPr>
            <w:r>
              <w:rPr>
                <w:rFonts w:hint="default" w:ascii="Times New Roman" w:hAnsi="Times New Roman" w:cs="Times New Roman"/>
                <w:lang w:eastAsia="zh-CN"/>
              </w:rPr>
              <w:t>排放速率</w:t>
            </w:r>
          </w:p>
          <w:p>
            <w:pPr>
              <w:bidi w:val="0"/>
              <w:jc w:val="center"/>
              <w:rPr>
                <w:rFonts w:hint="default" w:ascii="Times New Roman" w:hAnsi="Times New Roman" w:cs="Times New Roman"/>
                <w:lang w:eastAsia="zh-CN"/>
              </w:rPr>
            </w:pPr>
            <w:r>
              <w:rPr>
                <w:rFonts w:hint="default" w:ascii="Times New Roman" w:hAnsi="Times New Roman" w:cs="Times New Roman"/>
                <w:lang w:val="en-US" w:eastAsia="zh-CN"/>
              </w:rPr>
              <w:t>kg/h</w:t>
            </w:r>
          </w:p>
        </w:tc>
        <w:tc>
          <w:tcPr>
            <w:tcW w:w="678"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lang w:val="en-US"/>
              </w:rPr>
            </w:pPr>
            <w:r>
              <w:rPr>
                <w:rFonts w:hint="default" w:ascii="Times New Roman" w:hAnsi="Times New Roman" w:eastAsia="宋体" w:cs="Times New Roman"/>
                <w:sz w:val="21"/>
                <w:szCs w:val="21"/>
                <w:lang w:val="en-US" w:eastAsia="zh-CN"/>
              </w:rPr>
              <w:t>102建筑楼顶</w:t>
            </w:r>
            <w:r>
              <w:rPr>
                <w:rFonts w:hint="eastAsia" w:ascii="Times New Roman" w:hAnsi="Times New Roman" w:cs="Times New Roman"/>
                <w:sz w:val="21"/>
                <w:szCs w:val="21"/>
                <w:lang w:val="en-US" w:eastAsia="zh-CN"/>
              </w:rPr>
              <w:t>西</w:t>
            </w:r>
            <w:r>
              <w:rPr>
                <w:rFonts w:hint="default" w:ascii="Times New Roman" w:hAnsi="Times New Roman" w:eastAsia="宋体" w:cs="Times New Roman"/>
                <w:sz w:val="21"/>
                <w:szCs w:val="21"/>
                <w:lang w:val="en-US" w:eastAsia="zh-CN"/>
              </w:rPr>
              <w:t>侧</w:t>
            </w:r>
            <w:r>
              <w:rPr>
                <w:rFonts w:hint="eastAsia" w:ascii="Times New Roman" w:hAnsi="Times New Roman" w:cs="Times New Roman"/>
                <w:sz w:val="21"/>
                <w:szCs w:val="21"/>
                <w:lang w:val="en-US" w:eastAsia="zh-CN"/>
              </w:rPr>
              <w:t>DA005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4.68</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0.124</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0.84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2.00</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5.02</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0.81</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78" w:type="dxa"/>
            <w:vMerge w:val="restart"/>
            <w:tcBorders>
              <w:top w:val="single" w:color="auto" w:sz="4" w:space="0"/>
              <w:left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2</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lang w:val="en-US" w:eastAsia="zh-CN"/>
              </w:rPr>
              <w:t>5.08</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0.136</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0.75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0.020</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2.01</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r>
              <w:rPr>
                <w:rFonts w:hint="eastAsia" w:ascii="Times New Roman" w:hAnsi="Times New Roman" w:cs="Times New Roman"/>
                <w:i w:val="0"/>
                <w:iCs w:val="0"/>
                <w:color w:val="000000"/>
                <w:kern w:val="0"/>
                <w:sz w:val="21"/>
                <w:szCs w:val="21"/>
                <w:u w:val="none"/>
                <w:lang w:val="en-US" w:eastAsia="zh-CN" w:bidi="ar"/>
              </w:rPr>
              <w:t>0</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0.140</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0.055</w:t>
            </w:r>
          </w:p>
        </w:tc>
        <w:tc>
          <w:tcPr>
            <w:tcW w:w="67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3</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lang w:val="en-US" w:eastAsia="zh-CN"/>
              </w:rPr>
              <w:t>4.77</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0.99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1.98</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5.62</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0.142</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67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0.129</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5.28</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0.136</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0.82</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0.021</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0.053</w:t>
            </w:r>
          </w:p>
        </w:tc>
        <w:tc>
          <w:tcPr>
            <w:tcW w:w="678"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lang w:val="en-US"/>
              </w:rPr>
            </w:pPr>
            <w:r>
              <w:rPr>
                <w:rFonts w:hint="default" w:ascii="Times New Roman" w:hAnsi="Times New Roman" w:eastAsia="宋体" w:cs="Times New Roman"/>
                <w:sz w:val="21"/>
                <w:szCs w:val="21"/>
                <w:lang w:val="en-US" w:eastAsia="zh-CN"/>
              </w:rPr>
              <w:t>102建筑楼顶</w:t>
            </w:r>
            <w:r>
              <w:rPr>
                <w:rFonts w:hint="eastAsia" w:ascii="Times New Roman" w:hAnsi="Times New Roman" w:cs="Times New Roman"/>
                <w:sz w:val="21"/>
                <w:szCs w:val="21"/>
                <w:lang w:val="en-US" w:eastAsia="zh-CN"/>
              </w:rPr>
              <w:t>东</w:t>
            </w:r>
            <w:r>
              <w:rPr>
                <w:rFonts w:hint="default" w:ascii="Times New Roman" w:hAnsi="Times New Roman" w:eastAsia="宋体" w:cs="Times New Roman"/>
                <w:sz w:val="21"/>
                <w:szCs w:val="21"/>
                <w:lang w:val="en-US" w:eastAsia="zh-CN"/>
              </w:rPr>
              <w:t>侧</w:t>
            </w:r>
            <w:r>
              <w:rPr>
                <w:rFonts w:hint="eastAsia" w:ascii="Times New Roman" w:hAnsi="Times New Roman" w:cs="Times New Roman"/>
                <w:sz w:val="21"/>
                <w:szCs w:val="21"/>
                <w:lang w:val="en-US" w:eastAsia="zh-CN"/>
              </w:rPr>
              <w:t>DA006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0.097</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5.41</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0.101</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0.033</w:t>
            </w:r>
          </w:p>
        </w:tc>
        <w:tc>
          <w:tcPr>
            <w:tcW w:w="67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2</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5.57</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0.106</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r>
              <w:rPr>
                <w:rFonts w:hint="eastAsia" w:ascii="Times New Roman" w:hAnsi="Times New Roman" w:eastAsia="宋体" w:cs="Times New Roman"/>
                <w:i w:val="0"/>
                <w:iCs w:val="0"/>
                <w:color w:val="000000"/>
                <w:kern w:val="0"/>
                <w:sz w:val="21"/>
                <w:szCs w:val="21"/>
                <w:u w:val="none"/>
                <w:lang w:val="en-US" w:eastAsia="zh-CN" w:bidi="ar"/>
              </w:rPr>
              <w:t>0</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0.033</w:t>
            </w:r>
          </w:p>
        </w:tc>
        <w:tc>
          <w:tcPr>
            <w:tcW w:w="678" w:type="dxa"/>
            <w:vMerge w:val="continue"/>
            <w:tcBorders>
              <w:left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3</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5.56</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0.103</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0.021</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0.035</w:t>
            </w:r>
          </w:p>
        </w:tc>
        <w:tc>
          <w:tcPr>
            <w:tcW w:w="67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5.51</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0.103</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0.034</w:t>
            </w:r>
          </w:p>
        </w:tc>
        <w:tc>
          <w:tcPr>
            <w:tcW w:w="678"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lang w:val="en-US"/>
              </w:rPr>
            </w:pPr>
            <w:r>
              <w:rPr>
                <w:rFonts w:hint="default" w:ascii="Times New Roman" w:hAnsi="Times New Roman" w:eastAsia="宋体" w:cs="Times New Roman"/>
                <w:sz w:val="21"/>
                <w:szCs w:val="21"/>
                <w:lang w:val="en-US" w:eastAsia="zh-CN"/>
              </w:rPr>
              <w:t>102建筑东侧</w:t>
            </w:r>
            <w:r>
              <w:rPr>
                <w:rFonts w:hint="eastAsia" w:ascii="Times New Roman" w:hAnsi="Times New Roman" w:cs="Times New Roman"/>
                <w:sz w:val="21"/>
                <w:szCs w:val="21"/>
                <w:lang w:val="en-US" w:eastAsia="zh-CN"/>
              </w:rPr>
              <w:t>DA008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5.72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0.80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2.83</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7.11</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0.026</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0.76</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4.98</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678"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2</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5.60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0.69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2.59</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6.74</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0.026</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4.71</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678" w:type="dxa"/>
            <w:vMerge w:val="continue"/>
            <w:tcBorders>
              <w:left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3</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5.46</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0.72</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2.69</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0.89</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5.08</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678"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1279"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1"/>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0.74</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8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6.87</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0.025</w:t>
            </w:r>
          </w:p>
        </w:tc>
        <w:tc>
          <w:tcPr>
            <w:tcW w:w="8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0.77</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8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678"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《大气污染物综合排放标准》（GB16297</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1996）表2中排放限值</w:t>
            </w:r>
          </w:p>
        </w:tc>
        <w:tc>
          <w:tcPr>
            <w:tcW w:w="930"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100</w:t>
            </w:r>
          </w:p>
        </w:tc>
        <w:tc>
          <w:tcPr>
            <w:tcW w:w="11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lang w:val="en-US" w:eastAsia="zh-CN"/>
              </w:rPr>
              <w:t>0.43</w:t>
            </w:r>
          </w:p>
        </w:tc>
        <w:tc>
          <w:tcPr>
            <w:tcW w:w="930"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9.0</w:t>
            </w:r>
          </w:p>
        </w:tc>
        <w:tc>
          <w:tcPr>
            <w:tcW w:w="112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0.34</w:t>
            </w:r>
          </w:p>
        </w:tc>
        <w:tc>
          <w:tcPr>
            <w:tcW w:w="88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45</w:t>
            </w:r>
          </w:p>
        </w:tc>
        <w:tc>
          <w:tcPr>
            <w:tcW w:w="1137"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873"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w:t>
            </w:r>
          </w:p>
        </w:tc>
        <w:tc>
          <w:tcPr>
            <w:tcW w:w="1081"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0.43</w:t>
            </w:r>
          </w:p>
        </w:tc>
        <w:tc>
          <w:tcPr>
            <w:tcW w:w="854"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c>
          <w:tcPr>
            <w:tcW w:w="1100"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0.34</w:t>
            </w:r>
          </w:p>
        </w:tc>
        <w:tc>
          <w:tcPr>
            <w:tcW w:w="86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1095" w:type="dxa"/>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w:t>
            </w:r>
          </w:p>
        </w:tc>
        <w:tc>
          <w:tcPr>
            <w:tcW w:w="6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243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是否达标</w:t>
            </w:r>
          </w:p>
        </w:tc>
        <w:tc>
          <w:tcPr>
            <w:tcW w:w="9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达标</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kern w:val="2"/>
                <w:sz w:val="21"/>
                <w:szCs w:val="21"/>
                <w:lang w:val="en-US" w:eastAsia="zh-CN" w:bidi="ar-SA"/>
              </w:rPr>
              <w:t>达标</w:t>
            </w:r>
          </w:p>
        </w:tc>
        <w:tc>
          <w:tcPr>
            <w:tcW w:w="9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8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8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11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8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达标</w:t>
            </w:r>
          </w:p>
        </w:tc>
        <w:tc>
          <w:tcPr>
            <w:tcW w:w="6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r>
    </w:tbl>
    <w:p>
      <w:pPr>
        <w:pStyle w:val="5"/>
        <w:spacing w:line="360" w:lineRule="auto"/>
        <w:ind w:firstLine="480" w:firstLineChars="200"/>
        <w:jc w:val="both"/>
        <w:rPr>
          <w:rFonts w:hint="default"/>
          <w:lang w:val="en-US" w:eastAsia="zh-CN"/>
        </w:rPr>
        <w:sectPr>
          <w:pgSz w:w="16838" w:h="11906" w:orient="landscape"/>
          <w:pgMar w:top="1236" w:right="1270" w:bottom="1236" w:left="1270" w:header="851" w:footer="992" w:gutter="0"/>
          <w:pgNumType w:fmt="decimal"/>
          <w:cols w:space="425" w:num="1"/>
          <w:docGrid w:type="lines" w:linePitch="312" w:charSpace="0"/>
        </w:sectPr>
      </w:pPr>
      <w:r>
        <w:rPr>
          <w:rFonts w:hint="default" w:ascii="Times New Roman" w:hAnsi="Times New Roman" w:eastAsia="宋体" w:cs="Times New Roman"/>
          <w:color w:val="000000"/>
          <w:sz w:val="24"/>
          <w:szCs w:val="24"/>
        </w:rPr>
        <w:t>监测结果表明</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验收监测期间，</w:t>
      </w:r>
      <w:r>
        <w:rPr>
          <w:rFonts w:hint="default" w:ascii="Times New Roman" w:hAnsi="Times New Roman" w:eastAsia="宋体" w:cs="Times New Roman"/>
          <w:color w:val="000000"/>
          <w:sz w:val="24"/>
          <w:szCs w:val="24"/>
          <w:lang w:val="en-US" w:eastAsia="zh-CN"/>
        </w:rPr>
        <w:t>102建筑</w:t>
      </w:r>
      <w:r>
        <w:rPr>
          <w:rFonts w:hint="eastAsia" w:ascii="Times New Roman" w:hAnsi="Times New Roman" w:cs="Times New Roman"/>
          <w:color w:val="000000"/>
          <w:sz w:val="24"/>
          <w:szCs w:val="24"/>
          <w:lang w:val="en-US" w:eastAsia="zh-CN"/>
        </w:rPr>
        <w:t>DA005、DA006、DA008</w:t>
      </w:r>
      <w:r>
        <w:rPr>
          <w:rFonts w:hint="default" w:ascii="Times New Roman" w:hAnsi="Times New Roman" w:eastAsia="宋体" w:cs="Times New Roman"/>
          <w:color w:val="000000"/>
          <w:sz w:val="24"/>
          <w:szCs w:val="24"/>
          <w:lang w:val="en-US" w:eastAsia="zh-CN"/>
        </w:rPr>
        <w:t>废气排气筒排放的氟化物、氯化氢、硫酸雾浓度及排放速率均能够满足合《大气污染物综合排放标准》（GB16297-1996）表2中二级标准的要求，102建筑</w:t>
      </w:r>
      <w:r>
        <w:rPr>
          <w:rFonts w:hint="eastAsia" w:ascii="Times New Roman" w:hAnsi="Times New Roman" w:cs="Times New Roman"/>
          <w:color w:val="000000"/>
          <w:sz w:val="24"/>
          <w:szCs w:val="24"/>
          <w:lang w:val="en-US" w:eastAsia="zh-CN"/>
        </w:rPr>
        <w:t>DA007</w:t>
      </w:r>
      <w:r>
        <w:rPr>
          <w:rFonts w:hint="default" w:ascii="Times New Roman" w:hAnsi="Times New Roman" w:eastAsia="宋体" w:cs="Times New Roman"/>
          <w:color w:val="000000"/>
          <w:sz w:val="24"/>
          <w:szCs w:val="24"/>
          <w:lang w:val="en-US" w:eastAsia="zh-CN"/>
        </w:rPr>
        <w:t>有机废气排气筒排放的VOCs排放速率能够满足</w:t>
      </w:r>
      <w:r>
        <w:rPr>
          <w:rFonts w:hint="eastAsia" w:ascii="Times New Roman" w:hAnsi="Times New Roman" w:cs="Times New Roman"/>
          <w:color w:val="auto"/>
          <w:sz w:val="24"/>
          <w:szCs w:val="24"/>
          <w:lang w:val="en-US" w:eastAsia="zh-CN"/>
        </w:rPr>
        <w:t>《工业企业挥发性有机物排放控制标准》（DB12/524-2014）</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w:t>
      </w:r>
      <w:r>
        <w:rPr>
          <w:rFonts w:hint="default" w:ascii="Times New Roman" w:hAnsi="Times New Roman" w:eastAsia="宋体" w:cs="Times New Roman"/>
          <w:color w:val="000000"/>
          <w:sz w:val="24"/>
          <w:szCs w:val="24"/>
          <w:lang w:val="en-US" w:eastAsia="zh-CN"/>
        </w:rPr>
        <w:t>的要求</w:t>
      </w:r>
      <w:r>
        <w:rPr>
          <w:rFonts w:hint="eastAsia" w:ascii="Times New Roman" w:hAnsi="Times New Roman" w:eastAsia="宋体" w:cs="Times New Roman"/>
          <w:color w:val="000000"/>
          <w:sz w:val="24"/>
          <w:szCs w:val="24"/>
          <w:lang w:val="en-US" w:eastAsia="zh-CN"/>
        </w:rPr>
        <w:t>。</w:t>
      </w:r>
    </w:p>
    <w:p>
      <w:pPr>
        <w:spacing w:line="240" w:lineRule="auto"/>
        <w:ind w:firstLine="3162" w:firstLineChars="1500"/>
        <w:jc w:val="both"/>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表9-4                               锅炉检测结果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1215"/>
        <w:gridCol w:w="729"/>
        <w:gridCol w:w="909"/>
        <w:gridCol w:w="951"/>
        <w:gridCol w:w="1077"/>
        <w:gridCol w:w="1014"/>
        <w:gridCol w:w="1014"/>
        <w:gridCol w:w="1014"/>
        <w:gridCol w:w="1014"/>
        <w:gridCol w:w="938"/>
        <w:gridCol w:w="1050"/>
        <w:gridCol w:w="1035"/>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3010" w:type="dxa"/>
            <w:gridSpan w:val="2"/>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eastAsia="zh-CN"/>
              </w:rPr>
              <w:t>采样日期</w:t>
            </w:r>
          </w:p>
        </w:tc>
        <w:tc>
          <w:tcPr>
            <w:tcW w:w="72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lang w:val="en-US" w:eastAsia="zh-CN"/>
              </w:rPr>
              <w:t>编号</w:t>
            </w: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标</w:t>
            </w:r>
            <w:r>
              <w:rPr>
                <w:rFonts w:hint="default" w:ascii="Times New Roman" w:hAnsi="Times New Roman" w:cs="Times New Roman"/>
                <w:color w:val="auto"/>
                <w:sz w:val="21"/>
                <w:szCs w:val="21"/>
                <w:lang w:eastAsia="zh-CN"/>
              </w:rPr>
              <w:t>干</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流量</w:t>
            </w:r>
          </w:p>
          <w:p>
            <w:pPr>
              <w:wordWrap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Ndm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951"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含氧量</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实测        颗粒物     浓度mg/m</w:t>
            </w:r>
            <w:r>
              <w:rPr>
                <w:rFonts w:hint="default" w:ascii="Times New Roman" w:hAnsi="Times New Roman" w:cs="Times New Roman"/>
                <w:color w:val="auto"/>
                <w:sz w:val="21"/>
                <w:szCs w:val="21"/>
                <w:vertAlign w:val="superscript"/>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折算   颗粒物     浓度mg/m</w:t>
            </w:r>
            <w:r>
              <w:rPr>
                <w:rFonts w:hint="default" w:ascii="Times New Roman" w:hAnsi="Times New Roman" w:cs="Times New Roman"/>
                <w:color w:val="auto"/>
                <w:sz w:val="21"/>
                <w:szCs w:val="21"/>
                <w:vertAlign w:val="superscript"/>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颗粒物排量</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kg/h</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实测SO</w:t>
            </w:r>
            <w:r>
              <w:rPr>
                <w:rFonts w:hint="default" w:ascii="Times New Roman" w:hAnsi="Times New Roman" w:cs="Times New Roman"/>
                <w:color w:val="auto"/>
                <w:sz w:val="21"/>
                <w:szCs w:val="21"/>
                <w:vertAlign w:val="subscript"/>
              </w:rPr>
              <w:t>2</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折算SO</w:t>
            </w:r>
            <w:r>
              <w:rPr>
                <w:rFonts w:hint="default" w:ascii="Times New Roman" w:hAnsi="Times New Roman" w:cs="Times New Roman"/>
                <w:color w:val="auto"/>
                <w:sz w:val="21"/>
                <w:szCs w:val="21"/>
                <w:vertAlign w:val="subscript"/>
              </w:rPr>
              <w:t>2</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排量</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kg/h</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实测  NOx</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rPr>
              <w:t>折算 NOx</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浓度mg/m</w:t>
            </w:r>
            <w:r>
              <w:rPr>
                <w:rFonts w:hint="default" w:ascii="Times New Roman" w:hAnsi="Times New Roman" w:cs="Times New Roman"/>
                <w:color w:val="auto"/>
                <w:sz w:val="21"/>
                <w:szCs w:val="21"/>
                <w:vertAlign w:val="superscript"/>
              </w:rPr>
              <w:t>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NOx</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排量</w:t>
            </w:r>
          </w:p>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color w:val="auto"/>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天然气锅炉1</w:t>
            </w:r>
          </w:p>
        </w:tc>
        <w:tc>
          <w:tcPr>
            <w:tcW w:w="121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2022.11.23</w:t>
            </w: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1457</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1389</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sz w:val="21"/>
                <w:szCs w:val="21"/>
                <w:vertAlign w:val="baseline"/>
                <w:lang w:val="en-US" w:eastAsia="zh-CN"/>
              </w:rPr>
              <w:t>均值</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1435</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restart"/>
            <w:tcBorders>
              <w:top w:val="single" w:color="auto" w:sz="4" w:space="0"/>
              <w:left w:val="single" w:color="auto" w:sz="4" w:space="0"/>
              <w:right w:val="single" w:color="auto" w:sz="4" w:space="0"/>
            </w:tcBorders>
            <w:noWrap w:val="0"/>
            <w:vAlign w:val="center"/>
          </w:tcPr>
          <w:p>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2022.11.2</w:t>
            </w:r>
            <w:r>
              <w:rPr>
                <w:rFonts w:hint="default" w:ascii="Times New Roman" w:hAnsi="Times New Roman" w:cs="Times New Roman"/>
                <w:color w:val="auto"/>
                <w:sz w:val="21"/>
                <w:szCs w:val="21"/>
                <w:lang w:val="en-US" w:eastAsia="zh-CN"/>
              </w:rPr>
              <w:t>4</w:t>
            </w: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1592</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1567</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1551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21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sz w:val="21"/>
                <w:szCs w:val="21"/>
                <w:vertAlign w:val="baseline"/>
                <w:lang w:val="en-US" w:eastAsia="zh-CN"/>
              </w:rPr>
              <w:t>均值</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1570</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天然气锅炉2</w:t>
            </w:r>
          </w:p>
        </w:tc>
        <w:tc>
          <w:tcPr>
            <w:tcW w:w="121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2022.11.23</w:t>
            </w: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863</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2#</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993</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3#</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994</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均值</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950</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1215" w:type="dxa"/>
            <w:vMerge w:val="restart"/>
            <w:tcBorders>
              <w:top w:val="single" w:color="auto" w:sz="4" w:space="0"/>
              <w:left w:val="single" w:color="auto" w:sz="4" w:space="0"/>
              <w:right w:val="single" w:color="auto" w:sz="4" w:space="0"/>
            </w:tcBorders>
            <w:noWrap w:val="0"/>
            <w:vAlign w:val="center"/>
          </w:tcPr>
          <w:p>
            <w:pPr>
              <w:wordWrap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2022.11.2</w:t>
            </w:r>
            <w:r>
              <w:rPr>
                <w:rFonts w:hint="default" w:ascii="Times New Roman" w:hAnsi="Times New Roman" w:cs="Times New Roman"/>
                <w:color w:val="auto"/>
                <w:sz w:val="21"/>
                <w:szCs w:val="21"/>
                <w:lang w:val="en-US" w:eastAsia="zh-CN"/>
              </w:rPr>
              <w:t>4</w:t>
            </w: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4#</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1532</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5#</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1631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rPr>
              <w:t>6#</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1611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bCs/>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795" w:type="dxa"/>
            <w:vMerge w:val="continue"/>
            <w:tcBorders>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1215" w:type="dxa"/>
            <w:vMerge w:val="continue"/>
            <w:tcBorders>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bCs/>
                <w:sz w:val="21"/>
                <w:szCs w:val="21"/>
                <w:vertAlign w:val="baseline"/>
                <w:lang w:val="en-US" w:eastAsia="zh-CN"/>
              </w:rPr>
            </w:pPr>
          </w:p>
        </w:tc>
        <w:tc>
          <w:tcPr>
            <w:tcW w:w="72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均值</w:t>
            </w:r>
          </w:p>
        </w:tc>
        <w:tc>
          <w:tcPr>
            <w:tcW w:w="9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1591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exact"/>
          <w:jc w:val="center"/>
        </w:trPr>
        <w:tc>
          <w:tcPr>
            <w:tcW w:w="3739"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《锅炉大气污染物排放标准》</w:t>
            </w:r>
          </w:p>
          <w:p>
            <w:pPr>
              <w:pStyle w:val="22"/>
              <w:widowControl/>
              <w:autoSpaceDN w:val="0"/>
              <w:spacing w:line="240" w:lineRule="exact"/>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Cs w:val="21"/>
              </w:rPr>
              <w:t>（GB13271</w:t>
            </w:r>
            <w:r>
              <w:rPr>
                <w:rFonts w:hint="eastAsia" w:ascii="Times New Roman" w:hAnsi="Times New Roman" w:cs="Times New Roman"/>
                <w:szCs w:val="21"/>
                <w:lang w:val="en-US" w:eastAsia="zh-CN"/>
              </w:rPr>
              <w:t>-</w:t>
            </w:r>
            <w:r>
              <w:rPr>
                <w:rFonts w:hint="default" w:ascii="Times New Roman" w:hAnsi="Times New Roman" w:cs="Times New Roman"/>
                <w:szCs w:val="21"/>
              </w:rPr>
              <w:t>2014）表</w:t>
            </w:r>
            <w:r>
              <w:rPr>
                <w:rFonts w:hint="eastAsia" w:ascii="Times New Roman" w:hAnsi="Times New Roman" w:cs="Times New Roman"/>
                <w:szCs w:val="21"/>
                <w:lang w:val="en-US" w:eastAsia="zh-CN"/>
              </w:rPr>
              <w:t>2</w:t>
            </w:r>
            <w:r>
              <w:rPr>
                <w:rFonts w:hint="default" w:ascii="Times New Roman" w:hAnsi="Times New Roman" w:cs="Times New Roman"/>
                <w:szCs w:val="21"/>
              </w:rPr>
              <w:t>中污染物排放限值</w:t>
            </w:r>
            <w:r>
              <w:rPr>
                <w:rFonts w:hint="eastAsia" w:ascii="Times New Roman" w:hAnsi="Times New Roman" w:cs="Times New Roman"/>
                <w:szCs w:val="21"/>
                <w:lang w:val="en-US" w:eastAsia="zh-CN"/>
              </w:rPr>
              <w:t>及</w:t>
            </w:r>
            <w:r>
              <w:rPr>
                <w:rFonts w:hint="default" w:ascii="Times New Roman" w:hAnsi="Times New Roman" w:cs="Times New Roman"/>
                <w:color w:val="000000"/>
                <w:kern w:val="0"/>
                <w:szCs w:val="21"/>
              </w:rPr>
              <w:t>安徽省2020年大气污染防治重点工作任务皖大气办﹝2020﹞2号</w:t>
            </w:r>
          </w:p>
        </w:tc>
        <w:tc>
          <w:tcPr>
            <w:tcW w:w="90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9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50</w:t>
            </w:r>
          </w:p>
        </w:tc>
        <w:tc>
          <w:tcPr>
            <w:tcW w:w="9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50</w:t>
            </w:r>
          </w:p>
        </w:tc>
        <w:tc>
          <w:tcPr>
            <w:tcW w:w="9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739" w:type="dxa"/>
            <w:gridSpan w:val="3"/>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是否达标</w:t>
            </w:r>
          </w:p>
        </w:tc>
        <w:tc>
          <w:tcPr>
            <w:tcW w:w="909" w:type="dxa"/>
            <w:tcBorders>
              <w:top w:val="single" w:color="auto" w:sz="4" w:space="0"/>
              <w:left w:val="single" w:color="auto" w:sz="4" w:space="0"/>
              <w:bottom w:val="single" w:color="auto" w:sz="4" w:space="0"/>
              <w:right w:val="single" w:color="auto" w:sz="4" w:space="0"/>
            </w:tcBorders>
            <w:noWrap w:val="0"/>
            <w:vAlign w:val="center"/>
          </w:tcPr>
          <w:p>
            <w:pPr>
              <w:wordWrap w:val="0"/>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9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达标</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达标</w:t>
            </w:r>
          </w:p>
        </w:tc>
        <w:tc>
          <w:tcPr>
            <w:tcW w:w="9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达标</w:t>
            </w:r>
          </w:p>
        </w:tc>
        <w:tc>
          <w:tcPr>
            <w:tcW w:w="9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63" w:beforeLines="20" w:line="360" w:lineRule="auto"/>
        <w:ind w:firstLine="480" w:firstLineChars="200"/>
        <w:jc w:val="left"/>
        <w:textAlignment w:val="auto"/>
        <w:outlineLvl w:val="9"/>
        <w:rPr>
          <w:rFonts w:hint="eastAsia" w:ascii="Times New Roman" w:hAnsi="Times New Roman" w:cs="Times New Roman"/>
          <w:sz w:val="24"/>
          <w:lang w:val="en-US" w:eastAsia="zh-CN"/>
        </w:rPr>
        <w:sectPr>
          <w:pgSz w:w="16838" w:h="11906" w:orient="landscape"/>
          <w:pgMar w:top="1066" w:right="1270" w:bottom="1066" w:left="1270" w:header="567" w:footer="680" w:gutter="0"/>
          <w:pgNumType w:fmt="decimal"/>
          <w:cols w:space="425" w:num="1"/>
          <w:docGrid w:type="lines" w:linePitch="312" w:charSpace="0"/>
        </w:sectPr>
      </w:pPr>
      <w:r>
        <w:rPr>
          <w:rFonts w:hint="default" w:ascii="Times New Roman" w:hAnsi="Times New Roman" w:eastAsia="宋体" w:cs="Times New Roman"/>
          <w:color w:val="000000"/>
          <w:sz w:val="24"/>
          <w:szCs w:val="24"/>
        </w:rPr>
        <w:t>监测结果表明</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验收监测期间</w:t>
      </w:r>
      <w:r>
        <w:rPr>
          <w:rFonts w:hint="eastAsia" w:ascii="Times New Roman" w:hAnsi="Times New Roman" w:eastAsia="宋体" w:cs="Times New Roman"/>
          <w:color w:val="000000"/>
          <w:sz w:val="24"/>
          <w:szCs w:val="24"/>
          <w:lang w:eastAsia="zh-CN"/>
        </w:rPr>
        <w:t>，</w:t>
      </w:r>
      <w:r>
        <w:rPr>
          <w:rFonts w:hint="eastAsia"/>
          <w:color w:val="auto"/>
          <w:sz w:val="24"/>
          <w:szCs w:val="24"/>
          <w:lang w:val="en-US" w:eastAsia="zh-CN"/>
        </w:rPr>
        <w:t>锅炉（</w:t>
      </w:r>
      <w:r>
        <w:rPr>
          <w:rFonts w:hint="default" w:ascii="Times New Roman" w:hAnsi="Times New Roman" w:cs="Times New Roman"/>
          <w:color w:val="auto"/>
          <w:sz w:val="24"/>
          <w:szCs w:val="24"/>
          <w:lang w:val="en-US" w:eastAsia="zh-CN"/>
        </w:rPr>
        <w:t>2用1备</w:t>
      </w:r>
      <w:r>
        <w:rPr>
          <w:rFonts w:hint="eastAsia"/>
          <w:color w:val="auto"/>
          <w:sz w:val="24"/>
          <w:szCs w:val="24"/>
          <w:lang w:val="en-US" w:eastAsia="zh-CN"/>
        </w:rPr>
        <w:t>）烟气中排放的低浓度颗粒</w:t>
      </w:r>
      <w:r>
        <w:rPr>
          <w:rFonts w:hint="default" w:ascii="Times New Roman" w:hAnsi="Times New Roman" w:cs="Times New Roman"/>
          <w:color w:val="auto"/>
          <w:sz w:val="24"/>
          <w:szCs w:val="24"/>
          <w:lang w:val="en-US" w:eastAsia="zh-CN"/>
        </w:rPr>
        <w:t>物、SO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、NOx</w:t>
      </w:r>
      <w:r>
        <w:rPr>
          <w:rFonts w:hint="eastAsia"/>
          <w:color w:val="auto"/>
          <w:sz w:val="24"/>
          <w:szCs w:val="24"/>
          <w:lang w:val="en-US" w:eastAsia="zh-CN"/>
        </w:rPr>
        <w:t>能够</w:t>
      </w:r>
      <w:r>
        <w:rPr>
          <w:color w:val="auto"/>
          <w:sz w:val="24"/>
          <w:szCs w:val="24"/>
        </w:rPr>
        <w:t>满足</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锅炉大气</w:t>
      </w:r>
      <w:r>
        <w:rPr>
          <w:rFonts w:hint="default" w:ascii="Times New Roman" w:hAnsi="Times New Roman" w:eastAsia="宋体" w:cs="Times New Roman"/>
          <w:color w:val="auto"/>
          <w:kern w:val="0"/>
          <w:sz w:val="24"/>
          <w:szCs w:val="24"/>
          <w:lang w:val="en-US" w:eastAsia="zh-CN"/>
        </w:rPr>
        <w:t>污染物排放标准》（</w:t>
      </w:r>
      <w:r>
        <w:rPr>
          <w:rFonts w:hint="eastAsia" w:ascii="Times New Roman" w:hAnsi="Times New Roman" w:eastAsia="宋体" w:cs="Times New Roman"/>
          <w:color w:val="auto"/>
          <w:kern w:val="0"/>
          <w:sz w:val="24"/>
          <w:szCs w:val="24"/>
          <w:lang w:val="en-US" w:eastAsia="zh-CN"/>
        </w:rPr>
        <w:t>GB13271-2014</w:t>
      </w:r>
      <w:r>
        <w:rPr>
          <w:rFonts w:hint="default" w:ascii="Times New Roman" w:hAnsi="Times New Roman" w:eastAsia="宋体" w:cs="Times New Roman"/>
          <w:color w:val="auto"/>
          <w:kern w:val="0"/>
          <w:sz w:val="24"/>
          <w:szCs w:val="24"/>
          <w:lang w:val="en-US" w:eastAsia="zh-CN"/>
        </w:rPr>
        <w:t>）表</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中</w:t>
      </w:r>
      <w:r>
        <w:rPr>
          <w:rFonts w:hint="eastAsia" w:ascii="Times New Roman" w:hAnsi="Times New Roman" w:eastAsia="宋体" w:cs="Times New Roman"/>
          <w:color w:val="auto"/>
          <w:kern w:val="0"/>
          <w:sz w:val="24"/>
          <w:szCs w:val="24"/>
          <w:lang w:val="en-US" w:eastAsia="zh-CN"/>
        </w:rPr>
        <w:t>燃气锅炉污染物排放浓度限值的要求。三项指标也能够满足</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锅炉大气</w:t>
      </w:r>
      <w:r>
        <w:rPr>
          <w:rFonts w:hint="default" w:ascii="Times New Roman" w:hAnsi="Times New Roman" w:eastAsia="宋体" w:cs="Times New Roman"/>
          <w:color w:val="auto"/>
          <w:kern w:val="0"/>
          <w:sz w:val="24"/>
          <w:szCs w:val="24"/>
          <w:lang w:val="en-US" w:eastAsia="zh-CN"/>
        </w:rPr>
        <w:t>污染物排放标准》（</w:t>
      </w:r>
      <w:r>
        <w:rPr>
          <w:rFonts w:hint="eastAsia" w:ascii="Times New Roman" w:hAnsi="Times New Roman" w:eastAsia="宋体" w:cs="Times New Roman"/>
          <w:color w:val="auto"/>
          <w:kern w:val="0"/>
          <w:sz w:val="24"/>
          <w:szCs w:val="24"/>
          <w:lang w:val="en-US" w:eastAsia="zh-CN"/>
        </w:rPr>
        <w:t>GB13271-2014</w:t>
      </w:r>
      <w:r>
        <w:rPr>
          <w:rFonts w:hint="default" w:ascii="Times New Roman" w:hAnsi="Times New Roman" w:eastAsia="宋体" w:cs="Times New Roman"/>
          <w:color w:val="auto"/>
          <w:kern w:val="0"/>
          <w:sz w:val="24"/>
          <w:szCs w:val="24"/>
          <w:lang w:val="en-US" w:eastAsia="zh-CN"/>
        </w:rPr>
        <w:t>）表</w:t>
      </w:r>
      <w:r>
        <w:rPr>
          <w:rFonts w:hint="eastAsia" w:ascii="Times New Roman" w:hAnsi="Times New Roman" w:eastAsia="宋体" w:cs="Times New Roman"/>
          <w:color w:val="auto"/>
          <w:kern w:val="0"/>
          <w:sz w:val="24"/>
          <w:szCs w:val="24"/>
          <w:lang w:val="en-US" w:eastAsia="zh-CN"/>
        </w:rPr>
        <w:t>3中大气污染物特别排放限值，符合安徽省生态环境厅关于全面执行大气污染物特别排放限值的要求。</w:t>
      </w:r>
    </w:p>
    <w:p>
      <w:pPr>
        <w:pStyle w:val="5"/>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9.2.1.2 </w:t>
      </w:r>
      <w:r>
        <w:rPr>
          <w:rFonts w:hint="default" w:ascii="Times New Roman" w:hAnsi="Times New Roman" w:cs="Times New Roman"/>
          <w:sz w:val="24"/>
          <w:szCs w:val="24"/>
          <w:lang w:val="en-US" w:eastAsia="zh-CN"/>
        </w:rPr>
        <w:t>本项目</w:t>
      </w:r>
      <w:r>
        <w:rPr>
          <w:rFonts w:hint="eastAsia" w:ascii="Times New Roman" w:hAnsi="Times New Roman" w:cs="Times New Roman"/>
          <w:sz w:val="24"/>
          <w:szCs w:val="24"/>
          <w:lang w:val="en-US" w:eastAsia="zh-CN"/>
        </w:rPr>
        <w:t>无组织</w:t>
      </w:r>
      <w:r>
        <w:rPr>
          <w:rFonts w:hint="eastAsia" w:cs="Times New Roman"/>
          <w:sz w:val="24"/>
          <w:szCs w:val="24"/>
          <w:lang w:val="en-US" w:eastAsia="zh-CN"/>
        </w:rPr>
        <w:t>废气</w:t>
      </w:r>
      <w:r>
        <w:rPr>
          <w:rFonts w:hint="default" w:ascii="Times New Roman" w:hAnsi="Times New Roman" w:cs="Times New Roman"/>
          <w:sz w:val="24"/>
          <w:szCs w:val="24"/>
          <w:lang w:val="en-US" w:eastAsia="zh-CN"/>
        </w:rPr>
        <w:t>监测结果见表</w:t>
      </w:r>
      <w:r>
        <w:rPr>
          <w:rFonts w:hint="eastAsia" w:ascii="Times New Roman" w:hAnsi="Times New Roman" w:cs="Times New Roman"/>
          <w:sz w:val="24"/>
          <w:szCs w:val="24"/>
          <w:lang w:val="en-US" w:eastAsia="zh-CN"/>
        </w:rPr>
        <w:t>9-5。</w:t>
      </w:r>
    </w:p>
    <w:p>
      <w:pPr>
        <w:pStyle w:val="5"/>
        <w:ind w:firstLine="3584" w:firstLineChars="1700"/>
        <w:jc w:val="both"/>
        <w:rPr>
          <w:rFonts w:hint="default" w:eastAsia="宋体"/>
          <w:sz w:val="21"/>
          <w:szCs w:val="21"/>
          <w:lang w:val="en-US" w:eastAsia="zh-CN"/>
        </w:rPr>
      </w:pPr>
      <w:r>
        <w:rPr>
          <w:rFonts w:hint="default" w:ascii="Times New Roman" w:hAnsi="Times New Roman" w:cs="Times New Roman"/>
          <w:b/>
          <w:sz w:val="21"/>
          <w:szCs w:val="21"/>
          <w:lang w:val="en-US" w:eastAsia="zh-CN"/>
        </w:rPr>
        <w:t>表</w:t>
      </w:r>
      <w:r>
        <w:rPr>
          <w:rFonts w:hint="eastAsia" w:ascii="Times New Roman" w:hAnsi="Times New Roman" w:cs="Times New Roman"/>
          <w:b/>
          <w:sz w:val="21"/>
          <w:szCs w:val="21"/>
          <w:lang w:val="en-US" w:eastAsia="zh-CN"/>
        </w:rPr>
        <w:t>9-5</w:t>
      </w:r>
      <w:r>
        <w:rPr>
          <w:rFonts w:hint="default" w:ascii="Times New Roman" w:hAnsi="Times New Roman" w:cs="Times New Roman"/>
          <w:b/>
          <w:sz w:val="21"/>
          <w:szCs w:val="21"/>
          <w:lang w:val="en-US" w:eastAsia="zh-CN"/>
        </w:rPr>
        <w:t xml:space="preserve"> </w:t>
      </w:r>
      <w:r>
        <w:rPr>
          <w:rFonts w:hint="eastAsia" w:ascii="Times New Roman" w:hAnsi="Times New Roman" w:cs="Times New Roman"/>
          <w:b/>
          <w:sz w:val="21"/>
          <w:szCs w:val="21"/>
          <w:lang w:val="en-US" w:eastAsia="zh-CN"/>
        </w:rPr>
        <w:t xml:space="preserve">                    </w:t>
      </w:r>
      <w:r>
        <w:rPr>
          <w:rFonts w:hint="default" w:ascii="Times New Roman" w:hAnsi="Times New Roman" w:cs="Times New Roman"/>
          <w:b/>
          <w:sz w:val="21"/>
          <w:szCs w:val="21"/>
          <w:lang w:val="en-US" w:eastAsia="zh-CN"/>
        </w:rPr>
        <w:t xml:space="preserve"> 无</w:t>
      </w:r>
      <w:r>
        <w:rPr>
          <w:rFonts w:hint="eastAsia" w:ascii="宋体" w:hAnsi="宋体" w:cs="宋体"/>
          <w:b/>
          <w:sz w:val="21"/>
          <w:szCs w:val="21"/>
          <w:lang w:val="en-US" w:eastAsia="zh-CN"/>
        </w:rPr>
        <w:t>组织废气监测结果</w:t>
      </w:r>
    </w:p>
    <w:tbl>
      <w:tblPr>
        <w:tblStyle w:val="13"/>
        <w:tblW w:w="147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85"/>
        <w:gridCol w:w="1027"/>
        <w:gridCol w:w="1413"/>
        <w:gridCol w:w="1413"/>
        <w:gridCol w:w="1413"/>
        <w:gridCol w:w="1413"/>
        <w:gridCol w:w="1413"/>
        <w:gridCol w:w="1413"/>
        <w:gridCol w:w="1413"/>
        <w:gridCol w:w="14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r>
              <w:rPr>
                <w:rFonts w:hint="default" w:ascii="Times New Roman" w:hAnsi="Times New Roman" w:cs="Times New Roman"/>
                <w:szCs w:val="21"/>
              </w:rPr>
              <w:t>采样点位</w:t>
            </w:r>
          </w:p>
        </w:tc>
        <w:tc>
          <w:tcPr>
            <w:tcW w:w="102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szCs w:val="21"/>
              </w:rPr>
              <w:t>编号</w:t>
            </w:r>
          </w:p>
        </w:tc>
        <w:tc>
          <w:tcPr>
            <w:tcW w:w="423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2022年10月12日</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2022.11.15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2022.11.16</w:t>
            </w:r>
          </w:p>
        </w:tc>
        <w:tc>
          <w:tcPr>
            <w:tcW w:w="4239"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年</w:t>
            </w:r>
            <w:r>
              <w:rPr>
                <w:rFonts w:hint="eastAsia" w:ascii="Times New Roman" w:hAnsi="Times New Roman" w:cs="Times New Roman"/>
                <w:szCs w:val="21"/>
                <w:lang w:val="en-US" w:eastAsia="zh-CN"/>
              </w:rPr>
              <w:t>11</w:t>
            </w:r>
            <w:r>
              <w:rPr>
                <w:rFonts w:hint="default" w:ascii="Times New Roman" w:hAnsi="Times New Roman" w:cs="Times New Roman"/>
                <w:szCs w:val="21"/>
                <w:lang w:val="en-US" w:eastAsia="zh-CN"/>
              </w:rPr>
              <w:t>月</w:t>
            </w:r>
            <w:r>
              <w:rPr>
                <w:rFonts w:hint="eastAsia" w:ascii="Times New Roman" w:hAnsi="Times New Roman" w:cs="Times New Roman"/>
                <w:szCs w:val="21"/>
                <w:lang w:val="en-US" w:eastAsia="zh-CN"/>
              </w:rPr>
              <w:t>23</w:t>
            </w:r>
            <w:r>
              <w:rPr>
                <w:rFonts w:hint="default" w:ascii="Times New Roman" w:hAnsi="Times New Roman" w:cs="Times New Roman"/>
                <w:szCs w:val="21"/>
                <w:lang w:val="en-US"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szCs w:val="21"/>
                <w:lang w:eastAsia="zh-CN"/>
              </w:rPr>
              <w:t>氯化氢（</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cs="Times New Roman"/>
                <w:szCs w:val="21"/>
                <w:lang w:eastAsia="zh-CN"/>
              </w:rPr>
              <w:t>硫酸雾（</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氟化物</w:t>
            </w:r>
          </w:p>
          <w:p>
            <w:pPr>
              <w:jc w:val="center"/>
              <w:rPr>
                <w:rFonts w:hint="default" w:ascii="Times New Roman" w:hAnsi="Times New Roman" w:cs="Times New Roman"/>
              </w:rPr>
            </w:pPr>
            <w:r>
              <w:rPr>
                <w:rFonts w:hint="default" w:ascii="Times New Roman" w:hAnsi="Times New Roman" w:cs="Times New Roman"/>
                <w:szCs w:val="21"/>
                <w:lang w:eastAsia="zh-CN"/>
              </w:rPr>
              <w:t>（</w:t>
            </w:r>
            <w:r>
              <w:rPr>
                <w:rFonts w:hint="default" w:ascii="Times New Roman" w:hAnsi="Times New Roman" w:cs="Times New Roman"/>
                <w:color w:val="auto"/>
                <w:sz w:val="21"/>
                <w:szCs w:val="21"/>
                <w:highlight w:val="none"/>
                <w:vertAlign w:val="baseline"/>
                <w:lang w:val="en-US" w:eastAsia="zh-CN"/>
              </w:rPr>
              <w:t>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VOCs</w:t>
            </w:r>
            <w:r>
              <w:rPr>
                <w:rFonts w:hint="default" w:ascii="Times New Roman" w:hAnsi="Times New Roman" w:cs="Times New Roman"/>
                <w:szCs w:val="21"/>
                <w:lang w:eastAsia="zh-CN"/>
              </w:rPr>
              <w:t>（</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lang w:val="en-US" w:eastAsia="zh-CN"/>
              </w:rPr>
              <w:t>VOCs</w:t>
            </w:r>
            <w:r>
              <w:rPr>
                <w:rFonts w:hint="default" w:ascii="Times New Roman" w:hAnsi="Times New Roman" w:cs="Times New Roman"/>
                <w:szCs w:val="21"/>
                <w:lang w:eastAsia="zh-CN"/>
              </w:rPr>
              <w:t>（</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氯化氢（</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硫酸雾（</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氟化物</w:t>
            </w:r>
          </w:p>
          <w:p>
            <w:pPr>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color w:val="auto"/>
                <w:sz w:val="21"/>
                <w:szCs w:val="21"/>
                <w:highlight w:val="none"/>
                <w:vertAlign w:val="baseline"/>
                <w:lang w:val="en-US" w:eastAsia="zh-CN"/>
              </w:rPr>
              <w:t>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1#上风向</w:t>
            </w:r>
          </w:p>
          <w:p>
            <w:pPr>
              <w:jc w:val="center"/>
              <w:rPr>
                <w:rFonts w:hint="default" w:ascii="Times New Roman" w:hAnsi="Times New Roman" w:eastAsia="黑体" w:cs="Times New Roman"/>
                <w:color w:val="000000"/>
                <w:sz w:val="24"/>
              </w:rPr>
            </w:pPr>
            <w:r>
              <w:rPr>
                <w:rFonts w:hint="default" w:ascii="Times New Roman" w:hAnsi="Times New Roman" w:eastAsia="宋体" w:cs="Times New Roman"/>
                <w:szCs w:val="21"/>
                <w:lang w:val="en-US" w:eastAsia="zh-CN"/>
              </w:rPr>
              <w:t>&lt;一&gt;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0.047</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0.065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4.2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0.096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0.082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0.048</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0.065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4.6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0.083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0.046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0.065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5.2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0.100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0.083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2#下风向</w:t>
            </w:r>
          </w:p>
          <w:p>
            <w:pPr>
              <w:jc w:val="center"/>
              <w:rPr>
                <w:rFonts w:hint="default" w:ascii="Times New Roman" w:hAnsi="Times New Roman" w:eastAsia="黑体" w:cs="Times New Roman"/>
                <w:color w:val="000000"/>
                <w:sz w:val="24"/>
              </w:rPr>
            </w:pPr>
            <w:r>
              <w:rPr>
                <w:rFonts w:hint="default" w:ascii="Times New Roman" w:hAnsi="Times New Roman" w:eastAsia="宋体" w:cs="Times New Roman"/>
                <w:szCs w:val="21"/>
                <w:lang w:val="en-US" w:eastAsia="zh-CN"/>
              </w:rPr>
              <w:t>&lt;二&gt;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Cs w:val="21"/>
                <w:lang w:val="en-US" w:eastAsia="zh-CN"/>
              </w:rPr>
              <w:t>0.085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0.092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5.2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0.112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0.085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0.092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5.5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0.110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0.085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0.092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7.1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0.109</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3#下风向</w:t>
            </w:r>
          </w:p>
          <w:p>
            <w:pPr>
              <w:jc w:val="center"/>
              <w:rPr>
                <w:rFonts w:hint="default" w:ascii="Times New Roman" w:hAnsi="Times New Roman" w:eastAsia="黑体" w:cs="Times New Roman"/>
                <w:color w:val="000000"/>
                <w:sz w:val="24"/>
              </w:rPr>
            </w:pPr>
            <w:r>
              <w:rPr>
                <w:rFonts w:hint="default" w:ascii="Times New Roman" w:hAnsi="Times New Roman" w:eastAsia="宋体" w:cs="Times New Roman"/>
                <w:szCs w:val="21"/>
                <w:lang w:val="en-US" w:eastAsia="zh-CN"/>
              </w:rPr>
              <w:t>&lt;三&gt;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Cs w:val="21"/>
                <w:lang w:val="en-US" w:eastAsia="zh-CN"/>
              </w:rPr>
              <w:t>0.090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0.119</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5.0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0.115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0.119</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6.5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0.113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0.088</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0.120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7.1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0.112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4#下风向</w:t>
            </w:r>
          </w:p>
          <w:p>
            <w:pPr>
              <w:jc w:val="center"/>
              <w:rPr>
                <w:rFonts w:hint="default" w:ascii="Times New Roman" w:hAnsi="Times New Roman" w:eastAsia="黑体" w:cs="Times New Roman"/>
                <w:color w:val="000000"/>
                <w:sz w:val="24"/>
              </w:rPr>
            </w:pPr>
            <w:r>
              <w:rPr>
                <w:rFonts w:hint="default" w:ascii="Times New Roman" w:hAnsi="Times New Roman" w:eastAsia="宋体" w:cs="Times New Roman"/>
                <w:szCs w:val="21"/>
                <w:lang w:val="en-US" w:eastAsia="zh-CN"/>
              </w:rPr>
              <w:t>&lt;四&gt;</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szCs w:val="21"/>
                <w:lang w:val="en-US" w:eastAsia="zh-CN"/>
              </w:rPr>
              <w:t>0.087</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0.134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6.3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0.104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0.100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2</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0.091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0.135</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7.7</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0.111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0.099</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rPr>
            </w:pPr>
            <w:r>
              <w:rPr>
                <w:rFonts w:hint="default" w:ascii="Times New Roman" w:hAnsi="Times New Roman" w:eastAsia="宋体" w:cs="Times New Roman"/>
                <w:szCs w:val="21"/>
                <w:lang w:val="en-US" w:eastAsia="zh-CN"/>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4"/>
                <w:lang w:val="en-US" w:eastAsia="zh-CN" w:bidi="ar-SA"/>
              </w:rPr>
            </w:pPr>
            <w:r>
              <w:rPr>
                <w:rFonts w:hint="default" w:ascii="Times New Roman" w:hAnsi="Times New Roman" w:eastAsia="宋体" w:cs="Times New Roman"/>
                <w:szCs w:val="21"/>
                <w:lang w:val="en-US" w:eastAsia="zh-CN"/>
              </w:rPr>
              <w:t>0.090</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szCs w:val="21"/>
                <w:lang w:val="en-US" w:eastAsia="zh-CN"/>
              </w:rPr>
              <w:t>0.136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8.1</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0.116</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0.099</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jc w:val="center"/>
        </w:trPr>
        <w:tc>
          <w:tcPr>
            <w:tcW w:w="238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黑体" w:cs="Times New Roman"/>
                <w:color w:val="000000"/>
                <w:sz w:val="24"/>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未检出</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highlight w:val="none"/>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lang w:val="en-US" w:eastAsia="zh-CN"/>
              </w:rPr>
              <w:t>/</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5" w:hRule="exact"/>
          <w:jc w:val="center"/>
        </w:trPr>
        <w:tc>
          <w:tcPr>
            <w:tcW w:w="3412" w:type="dxa"/>
            <w:gridSpan w:val="2"/>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Cs w:val="21"/>
                <w:lang w:val="en-US" w:eastAsia="zh-CN"/>
              </w:rPr>
            </w:pPr>
            <w:r>
              <w:rPr>
                <w:rFonts w:hint="default" w:ascii="Times New Roman" w:hAnsi="Times New Roman" w:cs="Times New Roman"/>
                <w:sz w:val="21"/>
                <w:szCs w:val="21"/>
                <w:lang w:val="en-US" w:eastAsia="zh-CN"/>
              </w:rPr>
              <w:t>《大气污染物综合排放标准》（GB16297-1996）表2中无组织排放监控浓度限值的要求</w:t>
            </w:r>
            <w:r>
              <w:rPr>
                <w:rFonts w:hint="eastAsia" w:ascii="Times New Roman" w:hAnsi="Times New Roman" w:cs="Times New Roman"/>
                <w:sz w:val="21"/>
                <w:szCs w:val="21"/>
                <w:lang w:val="en-US" w:eastAsia="zh-CN"/>
              </w:rPr>
              <w:t>及</w:t>
            </w:r>
            <w:r>
              <w:rPr>
                <w:rFonts w:hint="default" w:ascii="Times New Roman" w:hAnsi="Times New Roman" w:cs="Times New Roman"/>
                <w:color w:val="auto"/>
                <w:sz w:val="21"/>
                <w:szCs w:val="21"/>
                <w:lang w:val="en-US" w:eastAsia="zh-CN"/>
              </w:rPr>
              <w:t>《工业企业挥发性有机物排放控制标准》（DB12/524-2014）</w:t>
            </w:r>
            <w:r>
              <w:rPr>
                <w:rFonts w:hint="default" w:ascii="Times New Roman" w:hAnsi="Times New Roman" w:cs="Times New Roman"/>
                <w:color w:val="auto"/>
                <w:kern w:val="0"/>
                <w:sz w:val="21"/>
                <w:szCs w:val="21"/>
              </w:rPr>
              <w:t>中</w:t>
            </w:r>
            <w:r>
              <w:rPr>
                <w:rFonts w:hint="default" w:ascii="Times New Roman" w:hAnsi="Times New Roman" w:cs="Times New Roman"/>
                <w:color w:val="auto"/>
                <w:kern w:val="24"/>
                <w:sz w:val="21"/>
                <w:szCs w:val="21"/>
              </w:rPr>
              <w:t>表</w:t>
            </w:r>
            <w:r>
              <w:rPr>
                <w:rFonts w:hint="default" w:ascii="Times New Roman" w:hAnsi="Times New Roman" w:cs="Times New Roman"/>
                <w:color w:val="auto"/>
                <w:kern w:val="24"/>
                <w:sz w:val="21"/>
                <w:szCs w:val="21"/>
                <w:lang w:val="en-US" w:eastAsia="zh-CN"/>
              </w:rPr>
              <w:t>5</w:t>
            </w:r>
            <w:r>
              <w:rPr>
                <w:rFonts w:hint="default" w:ascii="Times New Roman" w:hAnsi="Times New Roman" w:eastAsia="宋体" w:cs="Times New Roman"/>
                <w:color w:val="000000"/>
                <w:sz w:val="21"/>
                <w:szCs w:val="21"/>
                <w:lang w:val="en-US" w:eastAsia="zh-CN"/>
              </w:rPr>
              <w:t>的要求</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0.2</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1.2</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w:t>
            </w:r>
            <w:r>
              <w:rPr>
                <w:rFonts w:hint="default" w:ascii="Times New Roman" w:hAnsi="Times New Roman" w:cs="Times New Roman"/>
                <w:color w:val="auto"/>
                <w:sz w:val="21"/>
                <w:szCs w:val="21"/>
                <w:highlight w:val="none"/>
                <w:vertAlign w:val="baseline"/>
                <w:lang w:val="en-US" w:eastAsia="zh-CN"/>
              </w:rPr>
              <w:t>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0.2</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1.2</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c>
          <w:tcPr>
            <w:tcW w:w="14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20</w:t>
            </w:r>
            <w:r>
              <w:rPr>
                <w:rFonts w:hint="default" w:ascii="Times New Roman" w:hAnsi="Times New Roman" w:cs="Times New Roman"/>
                <w:color w:val="auto"/>
                <w:sz w:val="21"/>
                <w:szCs w:val="21"/>
                <w:highlight w:val="none"/>
                <w:vertAlign w:val="baseline"/>
                <w:lang w:val="en-US" w:eastAsia="zh-CN"/>
              </w:rPr>
              <w:t>μ</w:t>
            </w:r>
            <w:r>
              <w:rPr>
                <w:rFonts w:hint="default" w:ascii="Times New Roman" w:hAnsi="Times New Roman" w:cs="Times New Roman"/>
                <w:color w:val="auto"/>
                <w:kern w:val="0"/>
                <w:szCs w:val="21"/>
                <w:highlight w:val="none"/>
              </w:rPr>
              <w:t>g/m</w:t>
            </w:r>
            <w:r>
              <w:rPr>
                <w:rFonts w:hint="default" w:ascii="Times New Roman" w:hAnsi="Times New Roman" w:cs="Times New Roman"/>
                <w:color w:val="auto"/>
                <w:kern w:val="0"/>
                <w:szCs w:val="21"/>
                <w:highlight w:val="none"/>
                <w:vertAlign w:val="superscript"/>
              </w:rPr>
              <w:t>3</w:t>
            </w:r>
          </w:p>
        </w:tc>
      </w:tr>
    </w:tbl>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en-US" w:eastAsia="zh-CN"/>
        </w:rPr>
        <w:sectPr>
          <w:pgSz w:w="16838" w:h="11906" w:orient="landscape"/>
          <w:pgMar w:top="1236" w:right="1270" w:bottom="1236" w:left="1270" w:header="851" w:footer="992" w:gutter="0"/>
          <w:pgNumType w:fmt="decimal"/>
          <w:cols w:space="425" w:num="1"/>
          <w:docGrid w:type="lines" w:linePitch="312" w:charSpace="0"/>
        </w:sectPr>
      </w:pPr>
      <w:r>
        <w:rPr>
          <w:rFonts w:hint="default" w:ascii="Times New Roman" w:hAnsi="Times New Roman" w:cs="Times New Roman"/>
          <w:sz w:val="24"/>
          <w:szCs w:val="24"/>
          <w:lang w:val="en-US" w:eastAsia="zh-CN"/>
        </w:rPr>
        <w:t>根据无组织废气</w:t>
      </w:r>
      <w:r>
        <w:rPr>
          <w:rFonts w:hint="default" w:ascii="Times New Roman" w:hAnsi="Times New Roman" w:cs="Times New Roman"/>
          <w:sz w:val="24"/>
          <w:szCs w:val="24"/>
        </w:rPr>
        <w:t>监测结果表明，验收监测期间，</w:t>
      </w:r>
      <w:r>
        <w:rPr>
          <w:rFonts w:hint="default" w:ascii="Times New Roman" w:hAnsi="Times New Roman" w:cs="Times New Roman"/>
          <w:sz w:val="24"/>
          <w:szCs w:val="24"/>
          <w:lang w:val="en-US" w:eastAsia="zh-CN"/>
        </w:rPr>
        <w:t>下风向无组织废气氟化物、氯化氢、硫酸雾排放浓度均符合《大气污染物综合排放标准》（GB16297-1996）表2中无组织排放监控浓度限值的要求；无组织</w:t>
      </w:r>
      <w:r>
        <w:rPr>
          <w:rFonts w:hint="default" w:ascii="Times New Roman" w:hAnsi="Times New Roman" w:eastAsia="宋体" w:cs="Times New Roman"/>
          <w:color w:val="000000"/>
          <w:sz w:val="24"/>
          <w:szCs w:val="24"/>
          <w:lang w:val="en-US" w:eastAsia="zh-CN"/>
        </w:rPr>
        <w:t>VOCs排放浓度均符合</w:t>
      </w:r>
      <w:r>
        <w:rPr>
          <w:rFonts w:hint="default" w:ascii="Times New Roman" w:hAnsi="Times New Roman" w:cs="Times New Roman"/>
          <w:color w:val="auto"/>
          <w:sz w:val="24"/>
          <w:szCs w:val="24"/>
          <w:lang w:val="en-US" w:eastAsia="zh-CN"/>
        </w:rPr>
        <w:t>《工业企业挥发性有机物排放控制标准》（DB12/524-2014）</w:t>
      </w:r>
      <w:r>
        <w:rPr>
          <w:rFonts w:hint="default" w:ascii="Times New Roman" w:hAnsi="Times New Roman" w:cs="Times New Roman"/>
          <w:color w:val="auto"/>
          <w:kern w:val="0"/>
          <w:sz w:val="24"/>
          <w:szCs w:val="24"/>
        </w:rPr>
        <w:t>中</w:t>
      </w:r>
      <w:r>
        <w:rPr>
          <w:rFonts w:hint="default" w:ascii="Times New Roman" w:hAnsi="Times New Roman" w:cs="Times New Roman"/>
          <w:color w:val="auto"/>
          <w:kern w:val="24"/>
          <w:sz w:val="24"/>
          <w:szCs w:val="24"/>
        </w:rPr>
        <w:t>表</w:t>
      </w:r>
      <w:r>
        <w:rPr>
          <w:rFonts w:hint="default" w:ascii="Times New Roman" w:hAnsi="Times New Roman" w:cs="Times New Roman"/>
          <w:color w:val="auto"/>
          <w:kern w:val="24"/>
          <w:sz w:val="24"/>
          <w:szCs w:val="24"/>
          <w:lang w:val="en-US" w:eastAsia="zh-CN"/>
        </w:rPr>
        <w:t>5</w:t>
      </w:r>
      <w:r>
        <w:rPr>
          <w:rFonts w:hint="default" w:ascii="Times New Roman" w:hAnsi="Times New Roman" w:eastAsia="宋体" w:cs="Times New Roman"/>
          <w:color w:val="000000"/>
          <w:sz w:val="24"/>
          <w:szCs w:val="24"/>
          <w:lang w:val="en-US" w:eastAsia="zh-CN"/>
        </w:rPr>
        <w:t>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废水监测结果</w:t>
      </w:r>
    </w:p>
    <w:p>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w:t>
      </w:r>
      <w:r>
        <w:rPr>
          <w:rFonts w:hint="eastAsia" w:cs="Times New Roman"/>
          <w:sz w:val="24"/>
          <w:szCs w:val="24"/>
          <w:lang w:val="en-US" w:eastAsia="zh-CN"/>
        </w:rPr>
        <w:t>废水</w:t>
      </w:r>
      <w:r>
        <w:rPr>
          <w:rFonts w:hint="default" w:ascii="Times New Roman" w:hAnsi="Times New Roman" w:cs="Times New Roman"/>
          <w:sz w:val="24"/>
          <w:szCs w:val="24"/>
          <w:lang w:val="en-US" w:eastAsia="zh-CN"/>
        </w:rPr>
        <w:t>监测结果见表9-</w:t>
      </w:r>
      <w:r>
        <w:rPr>
          <w:rFonts w:hint="eastAsia" w:ascii="Times New Roman" w:hAnsi="Times New Roman" w:cs="Times New Roman"/>
          <w:sz w:val="24"/>
          <w:szCs w:val="24"/>
          <w:lang w:val="en-US" w:eastAsia="zh-CN"/>
        </w:rPr>
        <w:t>6。</w:t>
      </w:r>
    </w:p>
    <w:p>
      <w:pPr>
        <w:jc w:val="both"/>
        <w:rPr>
          <w:rFonts w:hint="default"/>
          <w:b/>
          <w:bCs/>
          <w:sz w:val="21"/>
          <w:szCs w:val="21"/>
          <w:lang w:val="en-US" w:eastAsia="zh-CN"/>
        </w:rPr>
      </w:pPr>
      <w:r>
        <w:rPr>
          <w:rFonts w:hint="eastAsia" w:ascii="Times New Roman" w:hAnsi="Times New Roman" w:cs="Times New Roman"/>
          <w:b/>
          <w:bCs/>
          <w:sz w:val="21"/>
          <w:szCs w:val="21"/>
          <w:lang w:val="en-US" w:eastAsia="zh-CN"/>
        </w:rPr>
        <w:t xml:space="preserve">表9-6                     </w:t>
      </w:r>
      <w:r>
        <w:rPr>
          <w:rFonts w:hint="eastAsia" w:cs="Times New Roman"/>
          <w:b/>
          <w:bCs/>
          <w:sz w:val="21"/>
          <w:szCs w:val="21"/>
          <w:lang w:val="en-US" w:eastAsia="zh-CN"/>
        </w:rPr>
        <w:t>废水</w:t>
      </w:r>
      <w:r>
        <w:rPr>
          <w:rFonts w:hint="eastAsia" w:ascii="Times New Roman" w:hAnsi="Times New Roman" w:cs="Times New Roman"/>
          <w:b/>
          <w:bCs/>
          <w:sz w:val="21"/>
          <w:szCs w:val="21"/>
          <w:lang w:val="en-US" w:eastAsia="zh-CN"/>
        </w:rPr>
        <w:t>检</w:t>
      </w:r>
      <w:r>
        <w:rPr>
          <w:rFonts w:hint="default" w:ascii="Times New Roman" w:hAnsi="Times New Roman" w:cs="Times New Roman"/>
          <w:b/>
          <w:bCs/>
          <w:sz w:val="21"/>
          <w:szCs w:val="21"/>
          <w:lang w:val="en-US" w:eastAsia="zh-CN"/>
        </w:rPr>
        <w:t>测结果</w:t>
      </w:r>
      <w:r>
        <w:rPr>
          <w:rFonts w:hint="eastAsia" w:ascii="Times New Roman" w:hAnsi="Times New Roman" w:cs="Times New Roman"/>
          <w:b/>
          <w:bCs/>
          <w:sz w:val="21"/>
          <w:szCs w:val="21"/>
          <w:lang w:val="en-US" w:eastAsia="zh-CN"/>
        </w:rPr>
        <w:t xml:space="preserve">一览表         </w:t>
      </w:r>
      <w:r>
        <w:rPr>
          <w:rFonts w:hint="eastAsia" w:ascii="宋体" w:hAnsi="宋体" w:cs="宋体"/>
          <w:b/>
          <w:bCs/>
          <w:color w:val="000000"/>
          <w:sz w:val="21"/>
          <w:szCs w:val="21"/>
          <w:lang w:val="en-US" w:eastAsia="zh-CN"/>
        </w:rPr>
        <w:t>单位：</w:t>
      </w:r>
      <w:r>
        <w:rPr>
          <w:rFonts w:hint="default" w:ascii="Times New Roman" w:hAnsi="Times New Roman" w:cs="Times New Roman"/>
          <w:b/>
          <w:bCs/>
          <w:color w:val="000000"/>
          <w:sz w:val="21"/>
          <w:szCs w:val="21"/>
          <w:lang w:val="en-US" w:eastAsia="zh-CN"/>
        </w:rPr>
        <w:t>mg/</w:t>
      </w:r>
      <w:r>
        <w:rPr>
          <w:rFonts w:hint="eastAsia" w:ascii="Times New Roman" w:hAnsi="Times New Roman" w:cs="Times New Roman"/>
          <w:b/>
          <w:bCs/>
          <w:color w:val="000000"/>
          <w:sz w:val="21"/>
          <w:szCs w:val="21"/>
          <w:lang w:val="en-US" w:eastAsia="zh-CN"/>
        </w:rPr>
        <w:t>L</w:t>
      </w:r>
      <w:r>
        <w:rPr>
          <w:rFonts w:hint="eastAsia" w:ascii="宋体" w:hAnsi="宋体" w:cs="宋体"/>
          <w:b/>
          <w:bCs/>
          <w:color w:val="000000"/>
          <w:sz w:val="21"/>
          <w:szCs w:val="21"/>
          <w:lang w:val="en-US" w:eastAsia="zh-CN"/>
        </w:rPr>
        <w:t>（</w:t>
      </w:r>
      <w:r>
        <w:rPr>
          <w:rFonts w:hint="default" w:ascii="Times New Roman" w:hAnsi="Times New Roman" w:cs="Times New Roman"/>
          <w:b/>
          <w:bCs/>
          <w:color w:val="000000"/>
          <w:sz w:val="21"/>
          <w:szCs w:val="21"/>
          <w:lang w:val="en-US" w:eastAsia="zh-CN"/>
        </w:rPr>
        <w:t>pH</w:t>
      </w:r>
      <w:r>
        <w:rPr>
          <w:rFonts w:hint="eastAsia" w:ascii="宋体" w:hAnsi="宋体" w:cs="宋体"/>
          <w:b/>
          <w:bCs/>
          <w:color w:val="000000"/>
          <w:sz w:val="21"/>
          <w:szCs w:val="21"/>
          <w:lang w:val="en-US" w:eastAsia="zh-CN"/>
        </w:rPr>
        <w:t>无纲量）</w:t>
      </w:r>
    </w:p>
    <w:tbl>
      <w:tblPr>
        <w:tblStyle w:val="1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33"/>
        <w:gridCol w:w="1185"/>
        <w:gridCol w:w="879"/>
        <w:gridCol w:w="879"/>
        <w:gridCol w:w="879"/>
        <w:gridCol w:w="879"/>
        <w:gridCol w:w="879"/>
        <w:gridCol w:w="879"/>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restart"/>
            <w:shd w:val="clear" w:color="auto" w:fill="FEFEFE"/>
            <w:noWrap w:val="0"/>
            <w:vAlign w:val="center"/>
          </w:tcPr>
          <w:p>
            <w:pPr>
              <w:wordWrap w:val="0"/>
              <w:spacing w:line="0" w:lineRule="atLeast"/>
              <w:jc w:val="center"/>
              <w:rPr>
                <w:rFonts w:hint="eastAsia"/>
                <w:color w:val="000000"/>
                <w:szCs w:val="21"/>
              </w:rPr>
            </w:pPr>
            <w:r>
              <w:rPr>
                <w:rFonts w:hint="eastAsia"/>
                <w:color w:val="000000"/>
                <w:szCs w:val="21"/>
              </w:rPr>
              <w:t>采样位置</w:t>
            </w:r>
          </w:p>
        </w:tc>
        <w:tc>
          <w:tcPr>
            <w:tcW w:w="1333" w:type="dxa"/>
            <w:vMerge w:val="restart"/>
            <w:shd w:val="clear" w:color="auto" w:fill="FEFEFE"/>
            <w:noWrap w:val="0"/>
            <w:vAlign w:val="center"/>
          </w:tcPr>
          <w:p>
            <w:pPr>
              <w:wordWrap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zCs w:val="21"/>
              </w:rPr>
              <w:t>采样日期</w:t>
            </w:r>
          </w:p>
        </w:tc>
        <w:tc>
          <w:tcPr>
            <w:tcW w:w="1185" w:type="dxa"/>
            <w:vMerge w:val="restart"/>
            <w:shd w:val="clear" w:color="auto" w:fill="FEFEFE"/>
            <w:noWrap w:val="0"/>
            <w:vAlign w:val="center"/>
          </w:tcPr>
          <w:p>
            <w:pPr>
              <w:jc w:val="center"/>
              <w:rPr>
                <w:rFonts w:hint="default" w:ascii="Times New Roman" w:hAnsi="Times New Roman" w:cs="Times New Roman"/>
                <w:color w:val="000000"/>
                <w:szCs w:val="21"/>
              </w:rPr>
            </w:pPr>
            <w:r>
              <w:rPr>
                <w:rFonts w:hint="default"/>
                <w:color w:val="000000"/>
              </w:rPr>
              <w:t>采样编号</w:t>
            </w:r>
          </w:p>
        </w:tc>
        <w:tc>
          <w:tcPr>
            <w:tcW w:w="6155" w:type="dxa"/>
            <w:gridSpan w:val="7"/>
            <w:shd w:val="clear" w:color="auto" w:fill="FEFEFE"/>
            <w:noWrap w:val="0"/>
            <w:vAlign w:val="center"/>
          </w:tcPr>
          <w:p>
            <w:pPr>
              <w:wordWrap w:val="0"/>
              <w:spacing w:line="0" w:lineRule="atLeast"/>
              <w:jc w:val="center"/>
              <w:rPr>
                <w:rFonts w:hint="default" w:ascii="Times New Roman" w:hAnsi="Times New Roman" w:cs="Times New Roman"/>
                <w:color w:val="000000"/>
                <w:szCs w:val="21"/>
              </w:rPr>
            </w:pPr>
            <w:r>
              <w:rPr>
                <w:rFonts w:hint="default" w:ascii="Times New Roman" w:hAnsi="Times New Roman" w:cs="Times New Roman"/>
                <w:color w:val="000000"/>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spacing w:line="0" w:lineRule="atLeast"/>
              <w:jc w:val="center"/>
              <w:rPr>
                <w:bCs/>
                <w:color w:val="000000"/>
                <w:kern w:val="20"/>
                <w:sz w:val="24"/>
              </w:rPr>
            </w:pPr>
          </w:p>
        </w:tc>
        <w:tc>
          <w:tcPr>
            <w:tcW w:w="1333" w:type="dxa"/>
            <w:vMerge w:val="continue"/>
            <w:shd w:val="clear" w:color="auto" w:fill="FEFEFE"/>
            <w:noWrap w:val="0"/>
            <w:vAlign w:val="center"/>
          </w:tcPr>
          <w:p>
            <w:pPr>
              <w:spacing w:line="0" w:lineRule="atLeast"/>
              <w:jc w:val="center"/>
              <w:rPr>
                <w:rFonts w:hint="default" w:ascii="Times New Roman" w:hAnsi="Times New Roman" w:cs="Times New Roman"/>
                <w:bCs/>
                <w:color w:val="000000"/>
                <w:kern w:val="20"/>
                <w:sz w:val="24"/>
              </w:rPr>
            </w:pPr>
          </w:p>
        </w:tc>
        <w:tc>
          <w:tcPr>
            <w:tcW w:w="1185" w:type="dxa"/>
            <w:vMerge w:val="continue"/>
            <w:shd w:val="clear" w:color="auto" w:fill="FEFEFE"/>
            <w:noWrap w:val="0"/>
            <w:vAlign w:val="center"/>
          </w:tcPr>
          <w:p>
            <w:pPr>
              <w:spacing w:line="0" w:lineRule="atLeast"/>
              <w:jc w:val="center"/>
              <w:rPr>
                <w:rFonts w:hint="default" w:ascii="Times New Roman" w:hAnsi="Times New Roman" w:cs="Times New Roman"/>
                <w:bCs/>
                <w:color w:val="000000"/>
                <w:szCs w:val="21"/>
              </w:rPr>
            </w:pP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kern w:val="20"/>
                <w:szCs w:val="21"/>
                <w:lang w:val="en-US" w:eastAsia="zh-CN"/>
              </w:rPr>
            </w:pPr>
            <w:r>
              <w:rPr>
                <w:rFonts w:hint="default" w:ascii="Times New Roman" w:hAnsi="Times New Roman" w:cs="Times New Roman"/>
                <w:color w:val="000000"/>
                <w:kern w:val="20"/>
                <w:szCs w:val="21"/>
                <w:lang w:val="en-US" w:eastAsia="zh-CN"/>
              </w:rPr>
              <w:t>pH</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kern w:val="20"/>
                <w:szCs w:val="21"/>
              </w:rPr>
            </w:pPr>
            <w:r>
              <w:rPr>
                <w:rFonts w:hint="default" w:ascii="Times New Roman" w:hAnsi="Times New Roman" w:cs="Times New Roman"/>
                <w:color w:val="000000"/>
                <w:kern w:val="20"/>
                <w:szCs w:val="21"/>
              </w:rPr>
              <w:t>COD</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kern w:val="20"/>
                <w:szCs w:val="21"/>
              </w:rPr>
            </w:pPr>
            <w:r>
              <w:rPr>
                <w:rFonts w:hint="default" w:ascii="Times New Roman" w:hAnsi="Times New Roman" w:cs="Times New Roman"/>
                <w:color w:val="000000"/>
                <w:kern w:val="20"/>
                <w:szCs w:val="21"/>
              </w:rPr>
              <w:t>氨氮</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kern w:val="20"/>
                <w:szCs w:val="21"/>
              </w:rPr>
            </w:pPr>
            <w:r>
              <w:rPr>
                <w:rFonts w:hint="default" w:ascii="Times New Roman" w:hAnsi="Times New Roman" w:cs="Times New Roman"/>
                <w:color w:val="000000"/>
                <w:kern w:val="20"/>
                <w:szCs w:val="21"/>
              </w:rPr>
              <w:t>SS</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kern w:val="20"/>
                <w:szCs w:val="21"/>
              </w:rPr>
            </w:pPr>
            <w:r>
              <w:rPr>
                <w:rFonts w:hint="default" w:ascii="Times New Roman" w:hAnsi="Times New Roman" w:cs="Times New Roman"/>
                <w:color w:val="000000"/>
                <w:kern w:val="20"/>
                <w:szCs w:val="21"/>
              </w:rPr>
              <w:t>BOD</w:t>
            </w:r>
            <w:r>
              <w:rPr>
                <w:rFonts w:hint="default" w:ascii="Times New Roman" w:hAnsi="Times New Roman" w:cs="Times New Roman"/>
                <w:color w:val="000000"/>
                <w:kern w:val="20"/>
                <w:szCs w:val="21"/>
                <w:vertAlign w:val="subscript"/>
              </w:rPr>
              <w:t>5</w:t>
            </w:r>
          </w:p>
        </w:tc>
        <w:tc>
          <w:tcPr>
            <w:tcW w:w="879" w:type="dxa"/>
            <w:shd w:val="clear" w:color="auto" w:fill="FEFEFE"/>
            <w:noWrap w:val="0"/>
            <w:vAlign w:val="center"/>
          </w:tcPr>
          <w:p>
            <w:pPr>
              <w:spacing w:line="0" w:lineRule="atLeast"/>
              <w:jc w:val="center"/>
              <w:rPr>
                <w:rFonts w:hint="eastAsia" w:ascii="Times New Roman" w:hAnsi="Times New Roman" w:eastAsia="宋体" w:cs="Times New Roman"/>
                <w:color w:val="000000"/>
                <w:kern w:val="20"/>
                <w:szCs w:val="21"/>
                <w:lang w:val="en-US" w:eastAsia="zh-CN"/>
              </w:rPr>
            </w:pPr>
            <w:r>
              <w:rPr>
                <w:rFonts w:hint="eastAsia" w:ascii="Times New Roman" w:hAnsi="Times New Roman" w:cs="Times New Roman"/>
                <w:color w:val="000000"/>
                <w:kern w:val="20"/>
                <w:szCs w:val="21"/>
                <w:lang w:val="en-US" w:eastAsia="zh-CN"/>
              </w:rPr>
              <w:t>氟化物</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color w:val="000000"/>
                <w:kern w:val="20"/>
                <w:szCs w:val="21"/>
                <w:lang w:val="en-US" w:eastAsia="zh-CN"/>
              </w:rPr>
            </w:pPr>
            <w:r>
              <w:rPr>
                <w:rFonts w:hint="eastAsia" w:ascii="Times New Roman" w:hAnsi="Times New Roman" w:cs="Times New Roman"/>
                <w:color w:val="000000"/>
                <w:kern w:val="20"/>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restart"/>
            <w:shd w:val="clear" w:color="auto" w:fill="FEFEFE"/>
            <w:noWrap w:val="0"/>
            <w:vAlign w:val="center"/>
          </w:tcPr>
          <w:p>
            <w:pPr>
              <w:jc w:val="center"/>
              <w:rPr>
                <w:rFonts w:hint="default"/>
                <w:color w:val="000000"/>
                <w:lang w:val="en-US" w:eastAsia="zh-CN"/>
              </w:rPr>
            </w:pPr>
            <w:r>
              <w:rPr>
                <w:rFonts w:hint="eastAsia"/>
                <w:color w:val="000000"/>
                <w:lang w:val="en-US" w:eastAsia="zh-CN"/>
              </w:rPr>
              <w:t>含氟含磷废水池</w:t>
            </w:r>
          </w:p>
        </w:tc>
        <w:tc>
          <w:tcPr>
            <w:tcW w:w="1333" w:type="dxa"/>
            <w:vMerge w:val="restart"/>
            <w:shd w:val="clear" w:color="auto" w:fill="FEFEFE"/>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3</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22.6</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24.0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25.0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23.5</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2518" w:type="dxa"/>
            <w:gridSpan w:val="2"/>
            <w:shd w:val="clear" w:color="auto" w:fill="FEFEFE"/>
            <w:noWrap w:val="0"/>
            <w:vAlign w:val="top"/>
          </w:tcPr>
          <w:p>
            <w:pPr>
              <w:jc w:val="center"/>
              <w:rPr>
                <w:rFonts w:hint="default" w:ascii="Times New Roman" w:hAnsi="Times New Roman" w:cs="Times New Roman"/>
                <w:color w:val="000000"/>
              </w:rPr>
            </w:pPr>
            <w:r>
              <w:rPr>
                <w:rFonts w:hint="default" w:ascii="Times New Roman" w:hAnsi="Times New Roman" w:cs="Times New Roman"/>
                <w:color w:val="000000"/>
              </w:rPr>
              <w:t>均值</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23.8</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restart"/>
            <w:shd w:val="clear" w:color="auto" w:fill="FEFEFE"/>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4</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19.2</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17.3</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7#</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18.0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17.6</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2518" w:type="dxa"/>
            <w:gridSpan w:val="2"/>
            <w:shd w:val="clear" w:color="auto" w:fill="FEFEFE"/>
            <w:noWrap w:val="0"/>
            <w:vAlign w:val="center"/>
          </w:tcPr>
          <w:p>
            <w:pPr>
              <w:jc w:val="center"/>
              <w:rPr>
                <w:color w:val="000000"/>
              </w:rPr>
            </w:pP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18.0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restart"/>
            <w:shd w:val="clear" w:color="auto" w:fill="FEFEFE"/>
            <w:noWrap w:val="0"/>
            <w:vAlign w:val="center"/>
          </w:tcPr>
          <w:p>
            <w:pPr>
              <w:jc w:val="center"/>
              <w:rPr>
                <w:rFonts w:hint="default"/>
                <w:color w:val="000000"/>
                <w:lang w:val="en-US" w:eastAsia="zh-CN"/>
              </w:rPr>
            </w:pPr>
            <w:r>
              <w:rPr>
                <w:rFonts w:hint="eastAsia"/>
                <w:color w:val="000000"/>
                <w:lang w:val="en-US" w:eastAsia="zh-CN"/>
              </w:rPr>
              <w:t>污水处理站排口</w:t>
            </w:r>
          </w:p>
        </w:tc>
        <w:tc>
          <w:tcPr>
            <w:tcW w:w="1333" w:type="dxa"/>
            <w:vMerge w:val="restart"/>
            <w:shd w:val="clear" w:color="auto" w:fill="FEFEFE"/>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3</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16.8</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2.50</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7.7</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17.0</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2.36</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7.7</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17.1</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2.66</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7.8</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2.36</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2518" w:type="dxa"/>
            <w:gridSpan w:val="2"/>
            <w:shd w:val="clear" w:color="auto" w:fill="FEFEFE"/>
            <w:noWrap w:val="0"/>
            <w:vAlign w:val="top"/>
          </w:tcPr>
          <w:p>
            <w:pPr>
              <w:jc w:val="center"/>
              <w:rPr>
                <w:rFonts w:hint="default" w:ascii="Times New Roman" w:hAnsi="Times New Roman" w:cs="Times New Roman"/>
                <w:color w:val="000000"/>
              </w:rPr>
            </w:pPr>
            <w:r>
              <w:rPr>
                <w:rFonts w:hint="default" w:ascii="Times New Roman" w:hAnsi="Times New Roman" w:cs="Times New Roman"/>
                <w:color w:val="000000"/>
              </w:rPr>
              <w:t>均值</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7.7</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17.0</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2.47</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restart"/>
            <w:shd w:val="clear" w:color="auto" w:fill="FEFEFE"/>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4</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16.8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17.1</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1.74</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17.0</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19</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17.0</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1.84</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7#</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7.5</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17.2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17.5</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1.63</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1333" w:type="dxa"/>
            <w:vMerge w:val="continue"/>
            <w:shd w:val="clear" w:color="auto" w:fill="FEFEFE"/>
            <w:noWrap w:val="0"/>
            <w:vAlign w:val="center"/>
          </w:tcPr>
          <w:p>
            <w:pPr>
              <w:jc w:val="center"/>
              <w:rPr>
                <w:rFonts w:hint="default" w:ascii="Times New Roman" w:hAnsi="Times New Roman" w:cs="Times New Roman"/>
                <w:color w:val="000000"/>
                <w:lang w:val="en-US" w:eastAsia="zh-CN"/>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7.7</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16.9</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1.70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lang w:eastAsia="zh-CN"/>
              </w:rPr>
            </w:pPr>
          </w:p>
        </w:tc>
        <w:tc>
          <w:tcPr>
            <w:tcW w:w="2518" w:type="dxa"/>
            <w:gridSpan w:val="2"/>
            <w:shd w:val="clear" w:color="auto" w:fill="FEFEFE"/>
            <w:noWrap w:val="0"/>
            <w:vAlign w:val="center"/>
          </w:tcPr>
          <w:p>
            <w:pPr>
              <w:jc w:val="center"/>
              <w:rPr>
                <w:color w:val="000000"/>
              </w:rPr>
            </w:pP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7.6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17.0</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cs="Times New Roman"/>
                <w:snapToGrid w:val="0"/>
                <w:color w:val="000000"/>
                <w:w w:val="100"/>
                <w:sz w:val="21"/>
                <w:szCs w:val="21"/>
                <w:lang w:val="en-US" w:eastAsia="zh-CN"/>
              </w:rPr>
              <w:t>23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17.2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1.73</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default" w:ascii="Times New Roman" w:hAnsi="Times New Roman" w:eastAsia="宋体" w:cs="Times New Roman"/>
                <w:snapToGrid w:val="0"/>
                <w:color w:val="000000"/>
                <w:w w:val="100"/>
                <w:sz w:val="21"/>
                <w:szCs w:val="21"/>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restart"/>
            <w:shd w:val="clear" w:color="auto" w:fill="FEFEFE"/>
            <w:noWrap w:val="0"/>
            <w:vAlign w:val="center"/>
          </w:tcPr>
          <w:p>
            <w:pPr>
              <w:jc w:val="center"/>
              <w:rPr>
                <w:rFonts w:hint="eastAsia"/>
                <w:color w:val="000000"/>
              </w:rPr>
            </w:pPr>
            <w:r>
              <w:rPr>
                <w:rFonts w:hint="eastAsia"/>
                <w:color w:val="000000"/>
                <w:lang w:val="en-US" w:eastAsia="zh-CN"/>
              </w:rPr>
              <w:t>废水</w:t>
            </w:r>
            <w:r>
              <w:rPr>
                <w:rFonts w:hint="eastAsia"/>
                <w:color w:val="000000"/>
                <w:lang w:eastAsia="zh-CN"/>
              </w:rPr>
              <w:t>总</w:t>
            </w:r>
            <w:r>
              <w:rPr>
                <w:rFonts w:hint="eastAsia"/>
                <w:color w:val="000000"/>
              </w:rPr>
              <w:t>排口</w:t>
            </w:r>
          </w:p>
        </w:tc>
        <w:tc>
          <w:tcPr>
            <w:tcW w:w="1333" w:type="dxa"/>
            <w:vMerge w:val="restart"/>
            <w:shd w:val="clear" w:color="auto" w:fill="FEFEFE"/>
            <w:noWrap w:val="0"/>
            <w:vAlign w:val="center"/>
          </w:tcPr>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3</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1#</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snapToGrid w:val="0"/>
                <w:color w:val="000000"/>
                <w:w w:val="100"/>
                <w:sz w:val="21"/>
                <w:szCs w:val="21"/>
                <w:lang w:val="en-US" w:eastAsia="zh-CN"/>
              </w:rPr>
              <w:t>14.5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cs="Times New Roman"/>
                <w:snapToGrid w:val="0"/>
                <w:color w:val="000000"/>
                <w:w w:val="100"/>
                <w:sz w:val="21"/>
                <w:szCs w:val="21"/>
                <w:lang w:val="en-US" w:eastAsia="zh-CN"/>
              </w:rPr>
              <w:t>22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14.5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1.62</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sz w:val="21"/>
                <w:szCs w:val="21"/>
                <w:lang w:val="en-US" w:eastAsia="zh-CN"/>
              </w:rPr>
            </w:pPr>
            <w:r>
              <w:rPr>
                <w:rFonts w:hint="eastAsia" w:ascii="Times New Roman" w:hAnsi="Times New Roman" w:cs="Times New Roman"/>
                <w:snapToGrid w:val="0"/>
                <w:color w:val="000000"/>
                <w:w w:val="100"/>
                <w:sz w:val="21"/>
                <w:szCs w:val="21"/>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ascii="Times New Roman" w:hAnsi="Times New Roman" w:cs="Times New Roman"/>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2#</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snapToGrid w:val="0"/>
                <w:color w:val="000000"/>
                <w:w w:val="100"/>
                <w:sz w:val="21"/>
                <w:szCs w:val="21"/>
                <w:lang w:val="en-US" w:eastAsia="zh-CN"/>
              </w:rPr>
              <w:t>14.8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cs="Times New Roman"/>
                <w:snapToGrid w:val="0"/>
                <w:color w:val="000000"/>
                <w:w w:val="100"/>
                <w:sz w:val="21"/>
                <w:szCs w:val="21"/>
                <w:lang w:val="en-US" w:eastAsia="zh-CN"/>
              </w:rPr>
              <w:t>19</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14.9</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napToGrid w:val="0"/>
                <w:color w:val="000000"/>
                <w:w w:val="100"/>
                <w:sz w:val="21"/>
                <w:szCs w:val="21"/>
                <w:lang w:val="en-US" w:eastAsia="zh-CN"/>
              </w:rPr>
              <w:t>1.70</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ascii="Times New Roman" w:hAnsi="Times New Roman" w:cs="Times New Roman"/>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3#</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snapToGrid w:val="0"/>
                <w:color w:val="000000"/>
                <w:w w:val="100"/>
                <w:sz w:val="21"/>
                <w:szCs w:val="21"/>
                <w:lang w:val="en-US" w:eastAsia="zh-CN"/>
              </w:rPr>
              <w:t>14.3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cs="Times New Roman"/>
                <w:snapToGrid w:val="0"/>
                <w:color w:val="000000"/>
                <w:w w:val="100"/>
                <w:sz w:val="21"/>
                <w:szCs w:val="21"/>
                <w:lang w:val="en-US" w:eastAsia="zh-CN"/>
              </w:rPr>
              <w:t>21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14.7</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napToGrid w:val="0"/>
                <w:color w:val="000000"/>
                <w:w w:val="100"/>
                <w:sz w:val="21"/>
                <w:szCs w:val="21"/>
                <w:lang w:val="en-US" w:eastAsia="zh-CN"/>
              </w:rPr>
              <w:t>1.50</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ascii="Times New Roman" w:hAnsi="Times New Roman" w:cs="Times New Roman"/>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rPr>
            </w:pPr>
            <w:r>
              <w:rPr>
                <w:rFonts w:hint="eastAsia" w:ascii="Times New Roman" w:hAnsi="Times New Roman" w:cs="Times New Roman"/>
                <w:color w:val="000000"/>
                <w:lang w:val="en-US" w:eastAsia="zh-CN"/>
              </w:rPr>
              <w:t>7.4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snapToGrid w:val="0"/>
                <w:color w:val="000000"/>
                <w:w w:val="100"/>
                <w:sz w:val="21"/>
                <w:szCs w:val="21"/>
                <w:lang w:val="en-US" w:eastAsia="zh-CN"/>
              </w:rPr>
              <w:t>14.6</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kern w:val="2"/>
                <w:sz w:val="21"/>
                <w:szCs w:val="21"/>
                <w:lang w:val="en-US" w:eastAsia="zh-CN" w:bidi="ar-SA"/>
              </w:rPr>
            </w:pPr>
            <w:r>
              <w:rPr>
                <w:rFonts w:hint="default" w:ascii="Times New Roman" w:hAnsi="Times New Roman" w:cs="Times New Roman"/>
                <w:snapToGrid w:val="0"/>
                <w:color w:val="000000"/>
                <w:w w:val="100"/>
                <w:sz w:val="21"/>
                <w:szCs w:val="21"/>
                <w:lang w:val="en-US" w:eastAsia="zh-CN"/>
              </w:rPr>
              <w:t>23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14.9</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napToGrid w:val="0"/>
                <w:color w:val="000000"/>
                <w:w w:val="100"/>
                <w:sz w:val="21"/>
                <w:szCs w:val="21"/>
                <w:lang w:val="en-US" w:eastAsia="zh-CN"/>
              </w:rPr>
              <w:t>1.77</w:t>
            </w:r>
          </w:p>
        </w:tc>
        <w:tc>
          <w:tcPr>
            <w:tcW w:w="881" w:type="dxa"/>
            <w:shd w:val="clear" w:color="auto" w:fill="FEFEFE"/>
            <w:noWrap w:val="0"/>
            <w:vAlign w:val="center"/>
          </w:tcPr>
          <w:p>
            <w:pPr>
              <w:pStyle w:val="11"/>
              <w:ind w:left="0" w:leftChars="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2518" w:type="dxa"/>
            <w:gridSpan w:val="2"/>
            <w:shd w:val="clear" w:color="auto" w:fill="FEFEFE"/>
            <w:noWrap w:val="0"/>
            <w:vAlign w:val="top"/>
          </w:tcPr>
          <w:p>
            <w:pPr>
              <w:jc w:val="center"/>
              <w:rPr>
                <w:rFonts w:hint="default" w:ascii="Times New Roman" w:hAnsi="Times New Roman" w:cs="Times New Roman"/>
                <w:color w:val="000000"/>
              </w:rPr>
            </w:pPr>
            <w:r>
              <w:rPr>
                <w:rFonts w:hint="default" w:ascii="Times New Roman" w:hAnsi="Times New Roman" w:cs="Times New Roman"/>
                <w:color w:val="000000"/>
              </w:rPr>
              <w:t>均值</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7.4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14.6</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snapToGrid w:val="0"/>
                <w:color w:val="000000"/>
                <w:w w:val="100"/>
                <w:sz w:val="21"/>
                <w:szCs w:val="21"/>
                <w:lang w:val="en-US" w:eastAsia="zh-CN"/>
              </w:rPr>
              <w:t>21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snapToGrid w:val="0"/>
                <w:color w:val="000000"/>
                <w:w w:val="100"/>
                <w:kern w:val="2"/>
                <w:sz w:val="21"/>
                <w:szCs w:val="21"/>
                <w:lang w:val="en-US" w:eastAsia="zh-CN" w:bidi="ar-SA"/>
              </w:rPr>
            </w:pPr>
            <w:r>
              <w:rPr>
                <w:rFonts w:hint="eastAsia" w:ascii="Times New Roman" w:hAnsi="Times New Roman" w:cs="Times New Roman"/>
                <w:snapToGrid w:val="0"/>
                <w:color w:val="000000"/>
                <w:w w:val="100"/>
                <w:kern w:val="2"/>
                <w:sz w:val="21"/>
                <w:szCs w:val="21"/>
                <w:lang w:val="en-US" w:eastAsia="zh-CN" w:bidi="ar-SA"/>
              </w:rPr>
              <w:t>14.8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i w:val="0"/>
                <w:color w:val="000000"/>
                <w:kern w:val="0"/>
                <w:sz w:val="21"/>
                <w:szCs w:val="21"/>
                <w:u w:val="none"/>
                <w:lang w:val="en-US" w:eastAsia="zh-CN"/>
              </w:rPr>
            </w:pPr>
            <w:r>
              <w:rPr>
                <w:rFonts w:hint="eastAsia" w:ascii="Times New Roman" w:hAnsi="Times New Roman" w:cs="Times New Roman"/>
                <w:i w:val="0"/>
                <w:color w:val="000000"/>
                <w:kern w:val="0"/>
                <w:sz w:val="21"/>
                <w:szCs w:val="21"/>
                <w:u w:val="none"/>
                <w:lang w:val="en-US" w:eastAsia="zh-CN"/>
              </w:rPr>
              <w:t>1.65</w:t>
            </w:r>
          </w:p>
        </w:tc>
        <w:tc>
          <w:tcPr>
            <w:tcW w:w="881" w:type="dxa"/>
            <w:shd w:val="clear" w:color="auto" w:fill="FEFEFE"/>
            <w:noWrap w:val="0"/>
            <w:vAlign w:val="center"/>
          </w:tcPr>
          <w:p>
            <w:pPr>
              <w:spacing w:line="0" w:lineRule="atLeast"/>
              <w:jc w:val="center"/>
              <w:rPr>
                <w:rFonts w:hint="default" w:ascii="Times New Roman" w:hAnsi="Times New Roman" w:eastAsia="宋体" w:cs="Times New Roman"/>
                <w:i w:val="0"/>
                <w:color w:val="000000"/>
                <w:kern w:val="0"/>
                <w:sz w:val="22"/>
                <w:szCs w:val="22"/>
                <w:u w:val="none"/>
                <w:lang w:val="en-US" w:eastAsia="zh-CN"/>
              </w:rPr>
            </w:pPr>
            <w:r>
              <w:rPr>
                <w:rFonts w:hint="eastAsia" w:ascii="Times New Roman" w:hAnsi="Times New Roman" w:cs="Times New Roman"/>
                <w:i w:val="0"/>
                <w:color w:val="000000"/>
                <w:kern w:val="0"/>
                <w:sz w:val="22"/>
                <w:szCs w:val="22"/>
                <w:u w:val="no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restart"/>
            <w:shd w:val="clear" w:color="auto" w:fill="FEFEFE"/>
            <w:noWrap w:val="0"/>
            <w:vAlign w:val="center"/>
          </w:tcPr>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20</w:t>
            </w:r>
            <w:r>
              <w:rPr>
                <w:rFonts w:hint="eastAsia" w:ascii="Times New Roman" w:hAnsi="Times New Roman" w:cs="Times New Roman"/>
                <w:color w:val="000000"/>
                <w:lang w:val="en-US" w:eastAsia="zh-CN"/>
              </w:rPr>
              <w:t>22</w:t>
            </w:r>
            <w:r>
              <w:rPr>
                <w:rFonts w:hint="default" w:ascii="Times New Roman" w:hAnsi="Times New Roman" w:cs="Times New Roman"/>
                <w:color w:val="000000"/>
                <w:lang w:val="en-US" w:eastAsia="zh-CN"/>
              </w:rPr>
              <w:t>.11.2</w:t>
            </w:r>
            <w:r>
              <w:rPr>
                <w:rFonts w:hint="eastAsia" w:ascii="Times New Roman" w:hAnsi="Times New Roman" w:cs="Times New Roman"/>
                <w:color w:val="000000"/>
                <w:lang w:val="en-US" w:eastAsia="zh-CN"/>
              </w:rPr>
              <w:t>4</w:t>
            </w: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5#</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8.54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21</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13.4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napToGrid w:val="0"/>
                <w:color w:val="000000"/>
                <w:w w:val="100"/>
                <w:sz w:val="21"/>
                <w:szCs w:val="21"/>
                <w:lang w:val="en-US" w:eastAsia="zh-CN"/>
              </w:rPr>
              <w:t>1.30</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6#</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7.2</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8.92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18</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13.3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1.18</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7#</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8.64</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25</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13.7</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1.23</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1333" w:type="dxa"/>
            <w:vMerge w:val="continue"/>
            <w:shd w:val="clear" w:color="auto" w:fill="FEFEFE"/>
            <w:noWrap w:val="0"/>
            <w:vAlign w:val="center"/>
          </w:tcPr>
          <w:p>
            <w:pPr>
              <w:jc w:val="center"/>
              <w:rPr>
                <w:rFonts w:hint="default"/>
                <w:color w:val="000000"/>
              </w:rPr>
            </w:pPr>
          </w:p>
        </w:tc>
        <w:tc>
          <w:tcPr>
            <w:tcW w:w="1185"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rPr>
              <w:t>8#</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rPr>
            </w:pPr>
            <w:r>
              <w:rPr>
                <w:rFonts w:hint="eastAsia" w:ascii="Times New Roman" w:hAnsi="Times New Roman" w:cs="Times New Roman"/>
                <w:color w:val="000000"/>
                <w:lang w:val="en-US" w:eastAsia="zh-CN"/>
              </w:rPr>
              <w:t>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879" w:type="dxa"/>
            <w:shd w:val="clear" w:color="auto" w:fill="FEFEFE"/>
            <w:noWrap w:val="0"/>
            <w:vAlign w:val="center"/>
          </w:tcPr>
          <w:p>
            <w:pPr>
              <w:spacing w:line="0" w:lineRule="atLeas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8.82</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23</w:t>
            </w:r>
          </w:p>
        </w:tc>
        <w:tc>
          <w:tcPr>
            <w:tcW w:w="879" w:type="dxa"/>
            <w:shd w:val="clear" w:color="auto" w:fill="FEFEFE"/>
            <w:noWrap w:val="0"/>
            <w:vAlign w:val="center"/>
          </w:tcPr>
          <w:p>
            <w:pPr>
              <w:spacing w:line="0" w:lineRule="atLeast"/>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13.4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1.13</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103" w:type="dxa"/>
            <w:vMerge w:val="continue"/>
            <w:shd w:val="clear" w:color="auto" w:fill="FEFEFE"/>
            <w:noWrap w:val="0"/>
            <w:vAlign w:val="center"/>
          </w:tcPr>
          <w:p>
            <w:pPr>
              <w:jc w:val="center"/>
              <w:rPr>
                <w:rFonts w:hint="eastAsia"/>
                <w:color w:val="000000"/>
              </w:rPr>
            </w:pPr>
          </w:p>
        </w:tc>
        <w:tc>
          <w:tcPr>
            <w:tcW w:w="2518" w:type="dxa"/>
            <w:gridSpan w:val="2"/>
            <w:shd w:val="clear" w:color="auto" w:fill="FEFEFE"/>
            <w:noWrap w:val="0"/>
            <w:vAlign w:val="top"/>
          </w:tcPr>
          <w:p>
            <w:pPr>
              <w:jc w:val="center"/>
              <w:rPr>
                <w:rFonts w:hint="default"/>
                <w:color w:val="000000"/>
              </w:rPr>
            </w:pPr>
            <w:r>
              <w:rPr>
                <w:rFonts w:hint="default"/>
                <w:color w:val="000000"/>
              </w:rPr>
              <w:t>均值</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7.2</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8.73</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22</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13.4</w:t>
            </w:r>
          </w:p>
        </w:tc>
        <w:tc>
          <w:tcPr>
            <w:tcW w:w="879"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rPr>
            </w:pPr>
            <w:r>
              <w:rPr>
                <w:rFonts w:hint="eastAsia" w:ascii="Times New Roman" w:hAnsi="Times New Roman" w:eastAsia="宋体" w:cs="Times New Roman"/>
                <w:i w:val="0"/>
                <w:color w:val="000000"/>
                <w:kern w:val="0"/>
                <w:sz w:val="21"/>
                <w:szCs w:val="21"/>
                <w:u w:val="none"/>
                <w:lang w:val="en-US" w:eastAsia="zh-CN"/>
              </w:rPr>
              <w:t>1.21</w:t>
            </w:r>
          </w:p>
        </w:tc>
        <w:tc>
          <w:tcPr>
            <w:tcW w:w="881" w:type="dxa"/>
            <w:shd w:val="clear" w:color="auto" w:fill="FEFEFE"/>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2"/>
                <w:szCs w:val="22"/>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exact"/>
          <w:jc w:val="center"/>
        </w:trPr>
        <w:tc>
          <w:tcPr>
            <w:tcW w:w="3621" w:type="dxa"/>
            <w:gridSpan w:val="3"/>
            <w:shd w:val="clear" w:color="auto" w:fill="FEFEFE"/>
            <w:noWrap w:val="0"/>
            <w:vAlign w:val="center"/>
          </w:tcPr>
          <w:p>
            <w:pPr>
              <w:jc w:val="center"/>
              <w:rPr>
                <w:rFonts w:hint="eastAsia" w:eastAsia="宋体"/>
                <w:color w:val="000000"/>
                <w:lang w:val="en-US" w:eastAsia="zh-CN"/>
              </w:rPr>
            </w:pPr>
            <w:r>
              <w:rPr>
                <w:rFonts w:hint="eastAsia"/>
                <w:color w:val="000000"/>
                <w:lang w:eastAsia="zh-CN"/>
              </w:rPr>
              <w:t>蚌埠</w:t>
            </w:r>
            <w:r>
              <w:rPr>
                <w:rFonts w:hint="eastAsia"/>
                <w:color w:val="000000"/>
                <w:lang w:val="en-US" w:eastAsia="zh-CN"/>
              </w:rPr>
              <w:t>第二</w:t>
            </w:r>
            <w:r>
              <w:rPr>
                <w:rFonts w:hint="eastAsia"/>
                <w:color w:val="000000"/>
                <w:lang w:eastAsia="zh-CN"/>
              </w:rPr>
              <w:t>污水处理厂接管</w:t>
            </w:r>
            <w:r>
              <w:rPr>
                <w:rFonts w:hint="default"/>
                <w:color w:val="000000"/>
              </w:rPr>
              <w:t>标准</w:t>
            </w:r>
            <w:r>
              <w:rPr>
                <w:rFonts w:hint="eastAsia"/>
                <w:color w:val="000000"/>
                <w:lang w:val="en-US" w:eastAsia="zh-CN"/>
              </w:rPr>
              <w:t>及</w:t>
            </w:r>
          </w:p>
          <w:p>
            <w:pPr>
              <w:jc w:val="center"/>
              <w:rPr>
                <w:rFonts w:hint="eastAsia"/>
                <w:color w:val="000000"/>
              </w:rPr>
            </w:pPr>
            <w:r>
              <w:rPr>
                <w:rFonts w:hint="default"/>
                <w:color w:val="000000"/>
              </w:rPr>
              <w:t>《污水综合排放标准》</w:t>
            </w:r>
            <w:r>
              <w:rPr>
                <w:rFonts w:hint="default"/>
                <w:color w:val="000000"/>
                <w:lang w:eastAsia="zh-CN"/>
              </w:rPr>
              <w:t>三</w:t>
            </w:r>
            <w:r>
              <w:rPr>
                <w:rFonts w:hint="default"/>
                <w:color w:val="000000"/>
              </w:rPr>
              <w:t>级标准</w:t>
            </w:r>
          </w:p>
        </w:tc>
        <w:tc>
          <w:tcPr>
            <w:tcW w:w="879" w:type="dxa"/>
            <w:shd w:val="clear" w:color="auto" w:fill="FEFEFE"/>
            <w:noWrap w:val="0"/>
            <w:vAlign w:val="center"/>
          </w:tcPr>
          <w:p>
            <w:pPr>
              <w:jc w:val="center"/>
              <w:rPr>
                <w:rFonts w:hint="default" w:ascii="Times New Roman" w:hAnsi="Times New Roman" w:cs="Times New Roman"/>
                <w:color w:val="000000"/>
                <w:lang w:val="en-US"/>
              </w:rPr>
            </w:pPr>
            <w:r>
              <w:rPr>
                <w:rFonts w:hint="default" w:ascii="Times New Roman" w:hAnsi="Times New Roman" w:cs="Times New Roman"/>
                <w:color w:val="000000"/>
                <w:lang w:val="en-US" w:eastAsia="zh-CN"/>
              </w:rPr>
              <w:t>6</w:t>
            </w:r>
            <w:r>
              <w:rPr>
                <w:rFonts w:hint="eastAsia" w:ascii="Times New Roman" w:hAnsi="Times New Roman" w:cs="Times New Roman"/>
                <w:color w:val="000000"/>
                <w:lang w:val="en-US" w:eastAsia="zh-CN"/>
              </w:rPr>
              <w:t>~</w:t>
            </w:r>
            <w:r>
              <w:rPr>
                <w:rFonts w:hint="default" w:ascii="Times New Roman" w:hAnsi="Times New Roman" w:cs="Times New Roman"/>
                <w:color w:val="000000"/>
                <w:lang w:val="en-US" w:eastAsia="zh-CN"/>
              </w:rPr>
              <w:t>9</w:t>
            </w:r>
          </w:p>
        </w:tc>
        <w:tc>
          <w:tcPr>
            <w:tcW w:w="879" w:type="dxa"/>
            <w:shd w:val="clear" w:color="auto" w:fill="FEFEFE"/>
            <w:noWrap w:val="0"/>
            <w:vAlign w:val="center"/>
          </w:tcPr>
          <w:p>
            <w:pPr>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300</w:t>
            </w:r>
          </w:p>
        </w:tc>
        <w:tc>
          <w:tcPr>
            <w:tcW w:w="879" w:type="dxa"/>
            <w:shd w:val="clear" w:color="auto" w:fill="FEFEFE"/>
            <w:noWrap w:val="0"/>
            <w:vAlign w:val="center"/>
          </w:tcPr>
          <w:p>
            <w:pPr>
              <w:jc w:val="center"/>
              <w:rPr>
                <w:rFonts w:hint="default" w:ascii="Times New Roman" w:hAnsi="Times New Roman" w:cs="Times New Roman"/>
                <w:color w:val="000000"/>
                <w:lang w:val="en-US"/>
              </w:rPr>
            </w:pPr>
            <w:r>
              <w:rPr>
                <w:rFonts w:hint="eastAsia" w:ascii="Times New Roman" w:hAnsi="Times New Roman" w:cs="Times New Roman"/>
                <w:color w:val="000000"/>
                <w:lang w:val="en-US" w:eastAsia="zh-CN"/>
              </w:rPr>
              <w:t>30</w:t>
            </w:r>
          </w:p>
        </w:tc>
        <w:tc>
          <w:tcPr>
            <w:tcW w:w="879" w:type="dxa"/>
            <w:shd w:val="clear" w:color="auto" w:fill="FEFEFE"/>
            <w:noWrap w:val="0"/>
            <w:vAlign w:val="center"/>
          </w:tcPr>
          <w:p>
            <w:pPr>
              <w:jc w:val="center"/>
              <w:rPr>
                <w:rFonts w:hint="default" w:ascii="Times New Roman" w:hAnsi="Times New Roman" w:cs="Times New Roman"/>
                <w:color w:val="000000"/>
                <w:lang w:val="en-US"/>
              </w:rPr>
            </w:pPr>
            <w:r>
              <w:rPr>
                <w:rFonts w:hint="default" w:ascii="Times New Roman" w:hAnsi="Times New Roman" w:cs="Times New Roman"/>
                <w:color w:val="000000"/>
                <w:lang w:val="en-US" w:eastAsia="zh-CN"/>
              </w:rPr>
              <w:t>180</w:t>
            </w:r>
          </w:p>
        </w:tc>
        <w:tc>
          <w:tcPr>
            <w:tcW w:w="879" w:type="dxa"/>
            <w:shd w:val="clear" w:color="auto" w:fill="FEFEFE"/>
            <w:noWrap w:val="0"/>
            <w:vAlign w:val="center"/>
          </w:tcPr>
          <w:p>
            <w:pPr>
              <w:jc w:val="center"/>
              <w:rPr>
                <w:rFonts w:hint="default" w:ascii="Times New Roman" w:hAnsi="Times New Roman" w:cs="Times New Roman"/>
                <w:color w:val="000000"/>
              </w:rPr>
            </w:pPr>
            <w:r>
              <w:rPr>
                <w:rFonts w:hint="default" w:ascii="Times New Roman" w:hAnsi="Times New Roman" w:cs="Times New Roman"/>
                <w:color w:val="000000"/>
                <w:lang w:val="en-US" w:eastAsia="zh-CN"/>
              </w:rPr>
              <w:t>150</w:t>
            </w:r>
          </w:p>
        </w:tc>
        <w:tc>
          <w:tcPr>
            <w:tcW w:w="879" w:type="dxa"/>
            <w:shd w:val="clear" w:color="auto" w:fill="FEFEFE"/>
            <w:noWrap w:val="0"/>
            <w:vAlign w:val="center"/>
          </w:tcPr>
          <w:p>
            <w:pPr>
              <w:jc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20</w:t>
            </w:r>
          </w:p>
        </w:tc>
        <w:tc>
          <w:tcPr>
            <w:tcW w:w="881" w:type="dxa"/>
            <w:shd w:val="clear" w:color="auto" w:fill="FEFEFE"/>
            <w:noWrap w:val="0"/>
            <w:vAlign w:val="center"/>
          </w:tcPr>
          <w:p>
            <w:pPr>
              <w:jc w:val="center"/>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3621" w:type="dxa"/>
            <w:gridSpan w:val="3"/>
            <w:shd w:val="clear" w:color="auto" w:fill="FEFEFE"/>
            <w:noWrap w:val="0"/>
            <w:vAlign w:val="center"/>
          </w:tcPr>
          <w:p>
            <w:pPr>
              <w:jc w:val="center"/>
              <w:rPr>
                <w:rFonts w:hint="eastAsia"/>
                <w:color w:val="000000"/>
              </w:rPr>
            </w:pPr>
            <w:r>
              <w:rPr>
                <w:rFonts w:hint="eastAsia"/>
                <w:color w:val="000000"/>
              </w:rPr>
              <w:t>是否达标</w:t>
            </w:r>
          </w:p>
        </w:tc>
        <w:tc>
          <w:tcPr>
            <w:tcW w:w="879" w:type="dxa"/>
            <w:shd w:val="clear" w:color="auto" w:fill="FEFEFE"/>
            <w:noWrap w:val="0"/>
            <w:vAlign w:val="top"/>
          </w:tcPr>
          <w:p>
            <w:pPr>
              <w:jc w:val="center"/>
              <w:rPr>
                <w:rFonts w:hint="eastAsia"/>
                <w:color w:val="000000"/>
                <w:lang w:eastAsia="zh-CN"/>
              </w:rPr>
            </w:pPr>
            <w:r>
              <w:rPr>
                <w:rFonts w:hint="eastAsia"/>
                <w:color w:val="000000"/>
                <w:lang w:eastAsia="zh-CN"/>
              </w:rPr>
              <w:t>达标</w:t>
            </w:r>
          </w:p>
        </w:tc>
        <w:tc>
          <w:tcPr>
            <w:tcW w:w="879" w:type="dxa"/>
            <w:shd w:val="clear" w:color="auto" w:fill="FEFEFE"/>
            <w:noWrap w:val="0"/>
            <w:vAlign w:val="top"/>
          </w:tcPr>
          <w:p>
            <w:pPr>
              <w:jc w:val="center"/>
              <w:rPr>
                <w:rFonts w:hint="eastAsia"/>
                <w:color w:val="000000"/>
              </w:rPr>
            </w:pPr>
            <w:r>
              <w:rPr>
                <w:rFonts w:hint="eastAsia"/>
                <w:color w:val="000000"/>
              </w:rPr>
              <w:t>达标</w:t>
            </w:r>
          </w:p>
        </w:tc>
        <w:tc>
          <w:tcPr>
            <w:tcW w:w="879" w:type="dxa"/>
            <w:shd w:val="clear" w:color="auto" w:fill="FEFEFE"/>
            <w:noWrap w:val="0"/>
            <w:vAlign w:val="top"/>
          </w:tcPr>
          <w:p>
            <w:pPr>
              <w:jc w:val="center"/>
              <w:rPr>
                <w:rFonts w:hint="eastAsia"/>
                <w:color w:val="000000"/>
              </w:rPr>
            </w:pPr>
            <w:r>
              <w:rPr>
                <w:rFonts w:hint="eastAsia"/>
                <w:color w:val="000000"/>
              </w:rPr>
              <w:t>达标</w:t>
            </w:r>
          </w:p>
        </w:tc>
        <w:tc>
          <w:tcPr>
            <w:tcW w:w="879" w:type="dxa"/>
            <w:shd w:val="clear" w:color="auto" w:fill="FEFEFE"/>
            <w:noWrap w:val="0"/>
            <w:vAlign w:val="top"/>
          </w:tcPr>
          <w:p>
            <w:pPr>
              <w:jc w:val="center"/>
              <w:rPr>
                <w:rFonts w:hint="eastAsia"/>
                <w:color w:val="000000"/>
              </w:rPr>
            </w:pPr>
            <w:r>
              <w:rPr>
                <w:rFonts w:hint="eastAsia"/>
                <w:color w:val="000000"/>
              </w:rPr>
              <w:t>达标</w:t>
            </w:r>
          </w:p>
        </w:tc>
        <w:tc>
          <w:tcPr>
            <w:tcW w:w="879" w:type="dxa"/>
            <w:shd w:val="clear" w:color="auto" w:fill="FEFEFE"/>
            <w:noWrap w:val="0"/>
            <w:vAlign w:val="top"/>
          </w:tcPr>
          <w:p>
            <w:pPr>
              <w:jc w:val="center"/>
              <w:rPr>
                <w:rFonts w:hint="eastAsia"/>
                <w:color w:val="000000"/>
              </w:rPr>
            </w:pPr>
            <w:r>
              <w:rPr>
                <w:rFonts w:hint="eastAsia"/>
                <w:color w:val="000000"/>
              </w:rPr>
              <w:t>达标</w:t>
            </w:r>
          </w:p>
        </w:tc>
        <w:tc>
          <w:tcPr>
            <w:tcW w:w="879" w:type="dxa"/>
            <w:shd w:val="clear" w:color="auto" w:fill="FEFEFE"/>
            <w:noWrap w:val="0"/>
            <w:vAlign w:val="top"/>
          </w:tcPr>
          <w:p>
            <w:pPr>
              <w:jc w:val="center"/>
              <w:rPr>
                <w:rFonts w:hint="eastAsia"/>
                <w:color w:val="000000"/>
              </w:rPr>
            </w:pPr>
            <w:r>
              <w:rPr>
                <w:rFonts w:hint="eastAsia"/>
                <w:color w:val="000000"/>
              </w:rPr>
              <w:t>达标</w:t>
            </w:r>
          </w:p>
        </w:tc>
        <w:tc>
          <w:tcPr>
            <w:tcW w:w="881" w:type="dxa"/>
            <w:shd w:val="clear" w:color="auto" w:fill="FEFEFE"/>
            <w:noWrap w:val="0"/>
            <w:vAlign w:val="top"/>
          </w:tcPr>
          <w:p>
            <w:pPr>
              <w:jc w:val="center"/>
              <w:rPr>
                <w:rFonts w:hint="eastAsia"/>
                <w:color w:val="000000"/>
              </w:rPr>
            </w:pPr>
            <w:r>
              <w:rPr>
                <w:rFonts w:hint="eastAsia"/>
                <w:color w:val="000000"/>
              </w:rPr>
              <w:t>达标</w:t>
            </w:r>
          </w:p>
        </w:tc>
      </w:tr>
    </w:tbl>
    <w:p>
      <w:pPr>
        <w:pStyle w:val="5"/>
        <w:spacing w:line="360" w:lineRule="auto"/>
        <w:ind w:firstLine="480" w:firstLineChars="200"/>
        <w:jc w:val="both"/>
        <w:rPr>
          <w:rFonts w:hint="default" w:ascii="Times New Roman" w:hAnsi="Times New Roman" w:eastAsia="宋体" w:cs="Times New Roman"/>
          <w:b/>
          <w:sz w:val="24"/>
        </w:rPr>
      </w:pPr>
      <w:r>
        <w:rPr>
          <w:rFonts w:hint="default" w:ascii="Times New Roman" w:hAnsi="Times New Roman" w:eastAsia="宋体" w:cs="Times New Roman"/>
          <w:sz w:val="24"/>
          <w:lang w:val="en-US" w:eastAsia="zh-CN"/>
        </w:rPr>
        <w:t>监测结果分析：</w:t>
      </w:r>
      <w:r>
        <w:rPr>
          <w:rFonts w:hint="default" w:ascii="Times New Roman" w:hAnsi="Times New Roman" w:eastAsia="宋体" w:cs="Times New Roman"/>
          <w:color w:val="auto"/>
          <w:sz w:val="24"/>
          <w:szCs w:val="24"/>
        </w:rPr>
        <w:t>验收监测期间20</w:t>
      </w:r>
      <w:r>
        <w:rPr>
          <w:rFonts w:hint="default"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日，</w:t>
      </w:r>
      <w:r>
        <w:rPr>
          <w:rFonts w:hint="default" w:ascii="Times New Roman" w:hAnsi="Times New Roman" w:eastAsia="宋体" w:cs="Times New Roman"/>
          <w:color w:val="auto"/>
          <w:sz w:val="24"/>
        </w:rPr>
        <w:t>本项目废水总排口各项污染物浓度两天监测值皆能符合</w:t>
      </w:r>
      <w:r>
        <w:rPr>
          <w:rFonts w:hint="eastAsia" w:ascii="Times New Roman" w:hAnsi="Times New Roman" w:cs="Times New Roman"/>
          <w:color w:val="auto"/>
          <w:sz w:val="24"/>
          <w:lang w:val="en-US" w:eastAsia="zh-CN"/>
        </w:rPr>
        <w:t>第二</w:t>
      </w:r>
      <w:r>
        <w:rPr>
          <w:rFonts w:hint="default" w:ascii="Times New Roman" w:hAnsi="Times New Roman" w:eastAsia="宋体" w:cs="Times New Roman"/>
          <w:color w:val="auto"/>
          <w:sz w:val="24"/>
        </w:rPr>
        <w:t>污水处理厂接管要求和《污水综合排放标准》（GB8978-1996）中表4三级标准排放限值。</w:t>
      </w:r>
    </w:p>
    <w:p>
      <w:p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9.2.3</w:t>
      </w:r>
      <w:r>
        <w:rPr>
          <w:rFonts w:hint="default" w:ascii="Times New Roman" w:hAnsi="Times New Roman" w:cs="Times New Roman"/>
          <w:sz w:val="24"/>
          <w:szCs w:val="24"/>
        </w:rPr>
        <w:t>厂界噪声</w:t>
      </w:r>
      <w:r>
        <w:rPr>
          <w:rFonts w:hint="default" w:ascii="Times New Roman" w:hAnsi="Times New Roman" w:cs="Times New Roman"/>
          <w:sz w:val="24"/>
          <w:szCs w:val="24"/>
          <w:lang w:val="en-US" w:eastAsia="zh-CN"/>
        </w:rPr>
        <w:t>监测结果</w:t>
      </w:r>
    </w:p>
    <w:p>
      <w:pPr>
        <w:keepNext w:val="0"/>
        <w:keepLines w:val="0"/>
        <w:pageBreakBefore w:val="0"/>
        <w:widowControl w:val="0"/>
        <w:kinsoku/>
        <w:wordWrap/>
        <w:overflowPunct/>
        <w:topLinePunct w:val="0"/>
        <w:autoSpaceDE/>
        <w:autoSpaceDN/>
        <w:bidi w:val="0"/>
        <w:adjustRightInd/>
        <w:snapToGrid w:val="0"/>
        <w:spacing w:line="240" w:lineRule="auto"/>
        <w:ind w:firstLine="1265" w:firstLineChars="600"/>
        <w:jc w:val="both"/>
        <w:textAlignment w:val="auto"/>
        <w:rPr>
          <w:rFonts w:hint="default" w:ascii="Times New Roman" w:hAnsi="Times New Roman" w:cs="Times New Roman"/>
          <w:b/>
          <w:bCs/>
        </w:rPr>
      </w:pPr>
      <w:r>
        <w:rPr>
          <w:rFonts w:hint="default" w:ascii="Times New Roman" w:hAnsi="Times New Roman" w:cs="Times New Roman"/>
          <w:b/>
          <w:bCs/>
          <w:lang w:val="en-US" w:eastAsia="zh-CN"/>
        </w:rPr>
        <w:t>表</w:t>
      </w:r>
      <w:r>
        <w:rPr>
          <w:rFonts w:hint="eastAsia" w:ascii="Times New Roman" w:hAnsi="Times New Roman" w:cs="Times New Roman"/>
          <w:b/>
          <w:bCs/>
          <w:lang w:val="en-US" w:eastAsia="zh-CN"/>
        </w:rPr>
        <w:t>9-7</w:t>
      </w:r>
      <w:r>
        <w:rPr>
          <w:rFonts w:hint="default" w:ascii="Times New Roman" w:hAnsi="Times New Roman" w:cs="Times New Roman"/>
          <w:b/>
          <w:bCs/>
          <w:lang w:val="en-US" w:eastAsia="zh-CN"/>
        </w:rPr>
        <w:t xml:space="preserve">    噪声监测结果一览表 </w:t>
      </w:r>
      <w:r>
        <w:rPr>
          <w:rFonts w:hint="default" w:ascii="Times New Roman" w:hAnsi="Times New Roman" w:cs="Times New Roman"/>
          <w:b/>
          <w:bCs/>
        </w:rPr>
        <w:t xml:space="preserve">    单位：Leq(dB(A))</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111"/>
        <w:gridCol w:w="1111"/>
        <w:gridCol w:w="1111"/>
        <w:gridCol w:w="1111"/>
        <w:gridCol w:w="1111"/>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76" w:type="dxa"/>
            <w:vMerge w:val="restart"/>
            <w:noWrap w:val="0"/>
            <w:vAlign w:val="center"/>
          </w:tcPr>
          <w:p>
            <w:pPr>
              <w:snapToGrid w:val="0"/>
              <w:spacing w:line="240" w:lineRule="auto"/>
              <w:jc w:val="center"/>
              <w:rPr>
                <w:rFonts w:hint="default" w:ascii="Times New Roman" w:hAnsi="Times New Roman" w:cs="Times New Roman"/>
              </w:rPr>
            </w:pP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-81915</wp:posOffset>
                      </wp:positionH>
                      <wp:positionV relativeFrom="paragraph">
                        <wp:posOffset>19050</wp:posOffset>
                      </wp:positionV>
                      <wp:extent cx="1457325" cy="514985"/>
                      <wp:effectExtent l="1270" t="4445" r="8255" b="13970"/>
                      <wp:wrapNone/>
                      <wp:docPr id="84" name="直接连接符 84"/>
                      <wp:cNvGraphicFramePr/>
                      <a:graphic xmlns:a="http://schemas.openxmlformats.org/drawingml/2006/main">
                        <a:graphicData uri="http://schemas.microsoft.com/office/word/2010/wordprocessingShape">
                          <wps:wsp>
                            <wps:cNvCnPr/>
                            <wps:spPr>
                              <a:xfrm>
                                <a:off x="0" y="0"/>
                                <a:ext cx="1457325" cy="514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45pt;margin-top:1.5pt;height:40.55pt;width:114.75pt;z-index:251670528;mso-width-relative:page;mso-height-relative:page;" filled="f" stroked="t" coordsize="21600,21600" o:gfxdata="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juBbNUAAAAIAQAADwAAAAAAAAABACAAAAAiAAAAZHJzL2Rvd25yZXYueG1s&#10;UEsBAhQAFAAAAAgAh07iQPns0cj7AQAA6wMAAA4AAAAAAAAAAQAgAAAAJAEAAGRycy9lMm9Eb2Mu&#10;eG1sUEsFBgAAAAAGAAYAWQEAAJEFAAAAAA==&#10;">
                      <v:fill on="f" focussize="0,0"/>
                      <v:stroke weight="0.5pt" color="#000000" joinstyle="round"/>
                      <v:imagedata o:title=""/>
                      <o:lock v:ext="edit" aspectratio="f"/>
                    </v:line>
                  </w:pict>
                </mc:Fallback>
              </mc:AlternateContent>
            </w:r>
            <w:r>
              <w:rPr>
                <w:rFonts w:hint="default" w:ascii="Times New Roman" w:hAnsi="Times New Roman" w:cs="Times New Roman"/>
              </w:rPr>
              <w:t>测量时间</w:t>
            </w:r>
          </w:p>
          <w:p>
            <w:pPr>
              <w:snapToGrid w:val="0"/>
              <w:spacing w:line="240" w:lineRule="auto"/>
              <w:jc w:val="center"/>
              <w:rPr>
                <w:rFonts w:hint="default" w:ascii="Times New Roman" w:hAnsi="Times New Roman" w:cs="Times New Roman"/>
              </w:rPr>
            </w:pPr>
          </w:p>
          <w:p>
            <w:pPr>
              <w:snapToGrid w:val="0"/>
              <w:spacing w:line="240" w:lineRule="auto"/>
              <w:jc w:val="both"/>
              <w:rPr>
                <w:rFonts w:hint="default" w:ascii="Times New Roman" w:hAnsi="Times New Roman" w:cs="Times New Roman"/>
              </w:rPr>
            </w:pPr>
            <w:r>
              <w:rPr>
                <w:rFonts w:hint="default" w:ascii="Times New Roman" w:hAnsi="Times New Roman" w:cs="Times New Roman"/>
              </w:rPr>
              <w:t>测量点位</w:t>
            </w:r>
          </w:p>
        </w:tc>
        <w:tc>
          <w:tcPr>
            <w:tcW w:w="2222" w:type="dxa"/>
            <w:gridSpan w:val="2"/>
            <w:noWrap w:val="0"/>
            <w:vAlign w:val="center"/>
          </w:tcPr>
          <w:p>
            <w:p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202</w:t>
            </w:r>
            <w:r>
              <w:rPr>
                <w:rFonts w:hint="eastAsia" w:ascii="Times New Roman" w:hAnsi="Times New Roman" w:cs="Times New Roman"/>
                <w:lang w:val="en-US" w:eastAsia="zh-CN"/>
              </w:rPr>
              <w:t>2.10.12</w:t>
            </w:r>
          </w:p>
        </w:tc>
        <w:tc>
          <w:tcPr>
            <w:tcW w:w="2222" w:type="dxa"/>
            <w:gridSpan w:val="2"/>
            <w:noWrap w:val="0"/>
            <w:vAlign w:val="center"/>
          </w:tcPr>
          <w:p>
            <w:pPr>
              <w:spacing w:line="24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202</w:t>
            </w:r>
            <w:r>
              <w:rPr>
                <w:rFonts w:hint="eastAsia" w:ascii="Times New Roman" w:hAnsi="Times New Roman" w:cs="Times New Roman"/>
                <w:lang w:val="en-US" w:eastAsia="zh-CN"/>
              </w:rPr>
              <w:t>2.11.23</w:t>
            </w:r>
          </w:p>
        </w:tc>
        <w:tc>
          <w:tcPr>
            <w:tcW w:w="2225" w:type="dxa"/>
            <w:gridSpan w:val="2"/>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276" w:type="dxa"/>
            <w:vMerge w:val="continue"/>
            <w:noWrap w:val="0"/>
            <w:vAlign w:val="center"/>
          </w:tcPr>
          <w:p>
            <w:pPr>
              <w:snapToGrid w:val="0"/>
              <w:spacing w:line="240" w:lineRule="auto"/>
              <w:jc w:val="center"/>
              <w:rPr>
                <w:rFonts w:hint="default" w:ascii="Times New Roman" w:hAnsi="Times New Roman" w:cs="Times New Roman"/>
              </w:rPr>
            </w:pPr>
          </w:p>
        </w:tc>
        <w:tc>
          <w:tcPr>
            <w:tcW w:w="1111"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昼间</w:t>
            </w:r>
          </w:p>
        </w:tc>
        <w:tc>
          <w:tcPr>
            <w:tcW w:w="1111"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夜间</w:t>
            </w:r>
          </w:p>
        </w:tc>
        <w:tc>
          <w:tcPr>
            <w:tcW w:w="1111"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昼间</w:t>
            </w:r>
          </w:p>
        </w:tc>
        <w:tc>
          <w:tcPr>
            <w:tcW w:w="1111"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夜间</w:t>
            </w:r>
          </w:p>
        </w:tc>
        <w:tc>
          <w:tcPr>
            <w:tcW w:w="1111"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昼间</w:t>
            </w:r>
          </w:p>
        </w:tc>
        <w:tc>
          <w:tcPr>
            <w:tcW w:w="1114"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76"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厂界</w:t>
            </w:r>
            <w:r>
              <w:rPr>
                <w:rFonts w:hint="eastAsia" w:ascii="Times New Roman" w:hAnsi="Times New Roman" w:cs="Times New Roman"/>
                <w:lang w:val="en-US" w:eastAsia="zh-CN"/>
              </w:rPr>
              <w:t>西</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54.5</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45.3</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55.4</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44.3</w:t>
            </w:r>
          </w:p>
        </w:tc>
        <w:tc>
          <w:tcPr>
            <w:tcW w:w="111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70</w:t>
            </w:r>
          </w:p>
        </w:tc>
        <w:tc>
          <w:tcPr>
            <w:tcW w:w="111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76"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厂界</w:t>
            </w:r>
            <w:r>
              <w:rPr>
                <w:rFonts w:hint="default" w:ascii="Times New Roman" w:hAnsi="Times New Roman" w:cs="Times New Roman"/>
                <w:lang w:val="en-US" w:eastAsia="zh-CN"/>
              </w:rPr>
              <w:t>南</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53.7</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44.5</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55.4</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44.2</w:t>
            </w:r>
          </w:p>
        </w:tc>
        <w:tc>
          <w:tcPr>
            <w:tcW w:w="1111" w:type="dxa"/>
            <w:vMerge w:val="continue"/>
            <w:noWrap w:val="0"/>
            <w:vAlign w:val="center"/>
          </w:tcPr>
          <w:p>
            <w:pPr>
              <w:snapToGrid w:val="0"/>
              <w:spacing w:line="240" w:lineRule="auto"/>
              <w:jc w:val="center"/>
              <w:rPr>
                <w:rFonts w:hint="default" w:ascii="Times New Roman" w:hAnsi="Times New Roman" w:cs="Times New Roman"/>
              </w:rPr>
            </w:pPr>
          </w:p>
        </w:tc>
        <w:tc>
          <w:tcPr>
            <w:tcW w:w="1114" w:type="dxa"/>
            <w:vMerge w:val="continue"/>
            <w:noWrap w:val="0"/>
            <w:vAlign w:val="center"/>
          </w:tcPr>
          <w:p>
            <w:pPr>
              <w:snapToGrid w:val="0"/>
              <w:spacing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76"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厂界</w:t>
            </w:r>
            <w:r>
              <w:rPr>
                <w:rFonts w:hint="default" w:ascii="Times New Roman" w:hAnsi="Times New Roman" w:cs="Times New Roman"/>
                <w:lang w:val="en-US" w:eastAsia="zh-CN"/>
              </w:rPr>
              <w:t>东</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55.3</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45.2</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53.0</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44.2</w:t>
            </w:r>
          </w:p>
        </w:tc>
        <w:tc>
          <w:tcPr>
            <w:tcW w:w="1111" w:type="dxa"/>
            <w:vMerge w:val="restart"/>
            <w:noWrap w:val="0"/>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55</w:t>
            </w:r>
          </w:p>
        </w:tc>
        <w:tc>
          <w:tcPr>
            <w:tcW w:w="1114" w:type="dxa"/>
            <w:vMerge w:val="restart"/>
            <w:noWrap w:val="0"/>
            <w:vAlign w:val="center"/>
          </w:tcPr>
          <w:p>
            <w:pPr>
              <w:spacing w:line="240" w:lineRule="auto"/>
              <w:jc w:val="cente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76" w:type="dxa"/>
            <w:noWrap w:val="0"/>
            <w:vAlign w:val="center"/>
          </w:tcPr>
          <w:p>
            <w:pPr>
              <w:snapToGrid w:val="0"/>
              <w:spacing w:line="240" w:lineRule="auto"/>
              <w:jc w:val="center"/>
              <w:rPr>
                <w:rFonts w:hint="default" w:ascii="Times New Roman" w:hAnsi="Times New Roman" w:cs="Times New Roman"/>
              </w:rPr>
            </w:pPr>
            <w:r>
              <w:rPr>
                <w:rFonts w:hint="default" w:ascii="Times New Roman" w:hAnsi="Times New Roman" w:cs="Times New Roman"/>
              </w:rPr>
              <w:t>厂界</w:t>
            </w:r>
            <w:r>
              <w:rPr>
                <w:rFonts w:hint="eastAsia" w:ascii="Times New Roman" w:hAnsi="Times New Roman" w:cs="Times New Roman"/>
                <w:lang w:val="en-US" w:eastAsia="zh-CN"/>
              </w:rPr>
              <w:t>北</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54.2</w:t>
            </w:r>
          </w:p>
        </w:tc>
        <w:tc>
          <w:tcPr>
            <w:tcW w:w="1111" w:type="dxa"/>
            <w:noWrap w:val="0"/>
            <w:vAlign w:val="center"/>
          </w:tcPr>
          <w:p>
            <w:pPr>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lang w:val="en-US" w:eastAsia="zh-CN"/>
              </w:rPr>
              <w:t>46.8</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52.9</w:t>
            </w:r>
          </w:p>
        </w:tc>
        <w:tc>
          <w:tcPr>
            <w:tcW w:w="1111" w:type="dxa"/>
            <w:noWrap w:val="0"/>
            <w:vAlign w:val="center"/>
          </w:tcPr>
          <w:p>
            <w:pPr>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43.6</w:t>
            </w:r>
          </w:p>
        </w:tc>
        <w:tc>
          <w:tcPr>
            <w:tcW w:w="111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lang w:val="en-US" w:eastAsia="zh-CN"/>
              </w:rPr>
            </w:pPr>
          </w:p>
        </w:tc>
        <w:tc>
          <w:tcPr>
            <w:tcW w:w="111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t>监测结果表明，验收监测期间，</w:t>
      </w:r>
      <w:r>
        <w:rPr>
          <w:rFonts w:hint="default" w:ascii="Times New Roman" w:hAnsi="Times New Roman" w:cs="Times New Roman"/>
          <w:color w:val="000000"/>
          <w:sz w:val="24"/>
          <w:szCs w:val="24"/>
          <w:lang w:val="en-US" w:eastAsia="zh-CN"/>
        </w:rPr>
        <w:t>厂界东、</w:t>
      </w:r>
      <w:r>
        <w:rPr>
          <w:rFonts w:hint="default" w:ascii="Times New Roman" w:hAnsi="Times New Roman" w:cs="Times New Roman"/>
          <w:color w:val="000000"/>
          <w:sz w:val="24"/>
          <w:szCs w:val="24"/>
        </w:rPr>
        <w:t>厂界</w:t>
      </w:r>
      <w:r>
        <w:rPr>
          <w:rFonts w:hint="default" w:ascii="Times New Roman" w:hAnsi="Times New Roman" w:cs="Times New Roman"/>
          <w:color w:val="000000"/>
          <w:sz w:val="24"/>
          <w:szCs w:val="24"/>
          <w:lang w:val="en-US" w:eastAsia="zh-CN"/>
        </w:rPr>
        <w:t>北</w:t>
      </w:r>
      <w:r>
        <w:rPr>
          <w:rFonts w:hint="default" w:ascii="Times New Roman" w:hAnsi="Times New Roman" w:cs="Times New Roman"/>
          <w:color w:val="000000"/>
          <w:sz w:val="24"/>
          <w:szCs w:val="24"/>
        </w:rPr>
        <w:t>噪声满足《工业企业厂界环境噪声排放标准》（GB12348-2008）中</w:t>
      </w:r>
      <w:r>
        <w:rPr>
          <w:rFonts w:hint="default" w:ascii="Times New Roman" w:hAnsi="Times New Roman" w:cs="Times New Roman"/>
          <w:color w:val="000000"/>
          <w:sz w:val="24"/>
          <w:szCs w:val="24"/>
          <w:lang w:val="en-US" w:eastAsia="zh-CN"/>
        </w:rPr>
        <w:t>1</w:t>
      </w:r>
      <w:r>
        <w:rPr>
          <w:rFonts w:hint="default" w:ascii="Times New Roman" w:hAnsi="Times New Roman" w:cs="Times New Roman"/>
          <w:color w:val="000000"/>
          <w:sz w:val="24"/>
          <w:szCs w:val="24"/>
        </w:rPr>
        <w:t>类标准</w:t>
      </w:r>
      <w:r>
        <w:rPr>
          <w:rFonts w:hint="default" w:ascii="Times New Roman" w:hAnsi="Times New Roman" w:cs="Times New Roman"/>
          <w:color w:val="000000"/>
          <w:sz w:val="24"/>
          <w:szCs w:val="24"/>
          <w:lang w:val="en-US" w:eastAsia="zh-CN"/>
        </w:rPr>
        <w:t>要求</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厂界西</w:t>
      </w:r>
      <w:r>
        <w:rPr>
          <w:rFonts w:hint="eastAsia"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lang w:val="en-US" w:eastAsia="zh-CN"/>
        </w:rPr>
        <w:t>厂界南噪声满足</w:t>
      </w:r>
      <w:r>
        <w:rPr>
          <w:rFonts w:hint="default" w:ascii="Times New Roman" w:hAnsi="Times New Roman" w:cs="Times New Roman"/>
          <w:color w:val="000000"/>
          <w:sz w:val="24"/>
          <w:szCs w:val="24"/>
        </w:rPr>
        <w:t>《工业企业厂界环境噪声排放标准》（GB12348-2008）中</w:t>
      </w:r>
      <w:r>
        <w:rPr>
          <w:rFonts w:hint="default"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类标准</w:t>
      </w:r>
      <w:r>
        <w:rPr>
          <w:rFonts w:hint="default" w:ascii="Times New Roman" w:hAnsi="Times New Roman" w:cs="Times New Roman"/>
          <w:color w:val="000000"/>
          <w:sz w:val="24"/>
          <w:szCs w:val="24"/>
          <w:lang w:val="en-US" w:eastAsia="zh-CN"/>
        </w:rPr>
        <w:t>要求。</w:t>
      </w:r>
    </w:p>
    <w:p>
      <w:pPr>
        <w:rPr>
          <w:rFonts w:hint="default"/>
          <w:lang w:val="en-US" w:eastAsia="zh-CN"/>
        </w:rPr>
        <w:sectPr>
          <w:pgSz w:w="11906" w:h="16838"/>
          <w:pgMar w:top="1270" w:right="1236" w:bottom="1270" w:left="123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30"/>
          <w:szCs w:val="30"/>
          <w:lang w:val="en-US" w:eastAsia="zh-CN"/>
        </w:rPr>
      </w:pPr>
      <w:bookmarkStart w:id="79" w:name="_Toc30018"/>
      <w:bookmarkStart w:id="80" w:name="_Toc513"/>
      <w:r>
        <w:rPr>
          <w:rFonts w:hint="default" w:ascii="Times New Roman" w:hAnsi="Times New Roman" w:eastAsia="宋体" w:cs="Times New Roman"/>
          <w:sz w:val="30"/>
          <w:szCs w:val="30"/>
          <w:lang w:val="en-US" w:eastAsia="zh-CN"/>
        </w:rPr>
        <w:t>10验收监测结论</w:t>
      </w:r>
      <w:bookmarkEnd w:id="79"/>
      <w:bookmarkEnd w:id="80"/>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val="0"/>
          <w:bCs w:val="0"/>
          <w:color w:val="auto"/>
          <w:sz w:val="28"/>
          <w:szCs w:val="28"/>
          <w:lang w:val="en-US" w:eastAsia="zh-CN"/>
        </w:rPr>
      </w:pPr>
      <w:bookmarkStart w:id="81" w:name="_Toc10706"/>
      <w:bookmarkStart w:id="82" w:name="_Toc26371"/>
      <w:r>
        <w:rPr>
          <w:rFonts w:hint="default" w:ascii="Times New Roman" w:hAnsi="Times New Roman" w:eastAsia="宋体" w:cs="Times New Roman"/>
          <w:color w:val="auto"/>
          <w:sz w:val="28"/>
          <w:szCs w:val="28"/>
          <w:lang w:val="en-US" w:eastAsia="zh-CN"/>
        </w:rPr>
        <w:t>10.1环保设施调试运行效果</w:t>
      </w:r>
      <w:bookmarkEnd w:id="81"/>
      <w:bookmarkEnd w:id="8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lang w:val="en-US" w:eastAsia="zh-CN"/>
        </w:rPr>
        <w:t>10.1.</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污染物排放监测结果</w:t>
      </w:r>
    </w:p>
    <w:p>
      <w:pPr>
        <w:numPr>
          <w:ilvl w:val="0"/>
          <w:numId w:val="0"/>
        </w:numPr>
        <w:spacing w:line="360" w:lineRule="auto"/>
        <w:jc w:val="both"/>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10.1.</w:t>
      </w:r>
      <w:r>
        <w:rPr>
          <w:rFonts w:hint="eastAsia" w:ascii="Times New Roman" w:hAnsi="Times New Roman" w:cs="Times New Roman"/>
          <w:color w:val="auto"/>
          <w:sz w:val="24"/>
          <w:szCs w:val="24"/>
          <w:lang w:val="en-US" w:eastAsia="zh-CN"/>
        </w:rPr>
        <w:t>1.1废水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监测结果表明，验收监测期间20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日，</w:t>
      </w:r>
      <w:r>
        <w:rPr>
          <w:rFonts w:hint="default" w:ascii="Times New Roman" w:hAnsi="Times New Roman" w:cs="Times New Roman"/>
          <w:color w:val="auto"/>
          <w:sz w:val="24"/>
        </w:rPr>
        <w:t>本项目废水总排口各项污染物浓度两天监测值皆能符合</w:t>
      </w:r>
      <w:r>
        <w:rPr>
          <w:rFonts w:hint="eastAsia" w:ascii="Times New Roman" w:hAnsi="Times New Roman" w:cs="Times New Roman"/>
          <w:color w:val="auto"/>
          <w:sz w:val="24"/>
          <w:lang w:val="en-US" w:eastAsia="zh-CN"/>
        </w:rPr>
        <w:t>第二</w:t>
      </w:r>
      <w:r>
        <w:rPr>
          <w:rFonts w:hint="default" w:ascii="Times New Roman" w:hAnsi="Times New Roman" w:cs="Times New Roman"/>
          <w:color w:val="auto"/>
          <w:sz w:val="24"/>
        </w:rPr>
        <w:t>污水处理厂接管要求和《污水综合排放标准》（GB8978-1996）中表4三级标准排放限值。</w:t>
      </w:r>
    </w:p>
    <w:p>
      <w:pPr>
        <w:pStyle w:val="5"/>
        <w:numPr>
          <w:ilvl w:val="0"/>
          <w:numId w:val="0"/>
        </w:numPr>
        <w:jc w:val="both"/>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10.1.</w:t>
      </w:r>
      <w:r>
        <w:rPr>
          <w:rFonts w:hint="eastAsia" w:ascii="Times New Roman" w:hAnsi="Times New Roman" w:cs="Times New Roman"/>
          <w:color w:val="auto"/>
          <w:sz w:val="24"/>
          <w:szCs w:val="24"/>
          <w:lang w:val="en-US" w:eastAsia="zh-CN"/>
        </w:rPr>
        <w:t>1.2</w:t>
      </w:r>
      <w:r>
        <w:rPr>
          <w:rFonts w:hint="default" w:ascii="Times New Roman" w:hAnsi="Times New Roman" w:cs="Times New Roman"/>
          <w:color w:val="auto"/>
          <w:sz w:val="24"/>
          <w:lang w:val="en-US" w:eastAsia="zh-CN"/>
        </w:rPr>
        <w:t>有</w:t>
      </w:r>
      <w:r>
        <w:rPr>
          <w:rFonts w:hint="default" w:ascii="Times New Roman" w:hAnsi="Times New Roman" w:cs="Times New Roman"/>
          <w:color w:val="auto"/>
          <w:sz w:val="24"/>
        </w:rPr>
        <w:t>组织废气</w:t>
      </w:r>
    </w:p>
    <w:p>
      <w:pPr>
        <w:spacing w:before="62" w:beforeLines="20"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监测结果表明，</w:t>
      </w:r>
      <w:r>
        <w:rPr>
          <w:rFonts w:hint="default" w:ascii="Times New Roman" w:hAnsi="Times New Roman" w:cs="Times New Roman"/>
          <w:color w:val="000000"/>
          <w:sz w:val="24"/>
          <w:szCs w:val="24"/>
          <w:lang w:val="en-US" w:eastAsia="zh-CN"/>
        </w:rPr>
        <w:t>102建筑</w:t>
      </w:r>
      <w:r>
        <w:rPr>
          <w:rFonts w:hint="eastAsia" w:ascii="Times New Roman" w:hAnsi="Times New Roman" w:cs="Times New Roman"/>
          <w:color w:val="000000"/>
          <w:sz w:val="24"/>
          <w:szCs w:val="24"/>
          <w:lang w:val="en-US" w:eastAsia="zh-CN"/>
        </w:rPr>
        <w:t>DA005、DA006、DA008</w:t>
      </w:r>
      <w:r>
        <w:rPr>
          <w:rFonts w:hint="default" w:ascii="Times New Roman" w:hAnsi="Times New Roman" w:cs="Times New Roman"/>
          <w:color w:val="000000"/>
          <w:sz w:val="24"/>
          <w:szCs w:val="24"/>
          <w:lang w:val="en-US" w:eastAsia="zh-CN"/>
        </w:rPr>
        <w:t>排气筒排放的氟化物、氯化氢、硫酸雾浓度及排放速率均能够满足合《大气污染物综合排放标准》（GB16297-1996）表2中二级标准的要求。102建筑</w:t>
      </w:r>
      <w:r>
        <w:rPr>
          <w:rFonts w:hint="eastAsia" w:ascii="Times New Roman" w:hAnsi="Times New Roman" w:cs="Times New Roman"/>
          <w:color w:val="000000"/>
          <w:sz w:val="24"/>
          <w:szCs w:val="24"/>
          <w:lang w:val="en-US" w:eastAsia="zh-CN"/>
        </w:rPr>
        <w:t>DA007</w:t>
      </w:r>
      <w:r>
        <w:rPr>
          <w:rFonts w:hint="default" w:ascii="Times New Roman" w:hAnsi="Times New Roman" w:cs="Times New Roman"/>
          <w:color w:val="000000"/>
          <w:sz w:val="24"/>
          <w:szCs w:val="24"/>
          <w:lang w:val="en-US" w:eastAsia="zh-CN"/>
        </w:rPr>
        <w:t>有机废气排气筒排放的VOCs排放速率能够满足</w:t>
      </w:r>
      <w:r>
        <w:rPr>
          <w:rFonts w:hint="eastAsia" w:ascii="Times New Roman" w:hAnsi="Times New Roman" w:cs="Times New Roman"/>
          <w:color w:val="auto"/>
          <w:sz w:val="24"/>
          <w:szCs w:val="24"/>
          <w:lang w:val="en-US" w:eastAsia="zh-CN"/>
        </w:rPr>
        <w:t>《工业企业挥发性有机物排放控制标准》（DB12/524-2014）</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w:t>
      </w:r>
      <w:r>
        <w:rPr>
          <w:rFonts w:hint="default" w:ascii="Times New Roman" w:hAnsi="Times New Roman" w:eastAsia="宋体" w:cs="Times New Roman"/>
          <w:color w:val="000000"/>
          <w:sz w:val="24"/>
          <w:szCs w:val="24"/>
          <w:lang w:val="en-US" w:eastAsia="zh-CN"/>
        </w:rPr>
        <w:t>的要求</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锅炉烟气中排放的颗粒物、SO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能够</w:t>
      </w:r>
      <w:r>
        <w:rPr>
          <w:rFonts w:hint="default" w:ascii="Times New Roman" w:hAnsi="Times New Roman" w:cs="Times New Roman"/>
          <w:color w:val="auto"/>
          <w:sz w:val="24"/>
          <w:szCs w:val="24"/>
        </w:rPr>
        <w:t>满足</w:t>
      </w:r>
      <w:r>
        <w:rPr>
          <w:rFonts w:hint="default" w:ascii="Times New Roman" w:hAnsi="Times New Roman" w:eastAsia="宋体" w:cs="Times New Roman"/>
          <w:color w:val="auto"/>
          <w:kern w:val="0"/>
          <w:sz w:val="24"/>
          <w:szCs w:val="24"/>
          <w:lang w:val="en-US" w:eastAsia="zh-CN"/>
        </w:rPr>
        <w:t>《锅炉大气污染物排放标准》（GB13271-2014）表2中燃气锅炉污染物排放浓度限值的要求</w:t>
      </w:r>
      <w:r>
        <w:rPr>
          <w:rFonts w:hint="eastAsia" w:ascii="Times New Roman" w:hAnsi="Times New Roman" w:cs="Times New Roman"/>
          <w:color w:val="auto"/>
          <w:kern w:val="0"/>
          <w:sz w:val="24"/>
          <w:szCs w:val="24"/>
          <w:lang w:val="en-US" w:eastAsia="zh-CN"/>
        </w:rPr>
        <w:t>；锅炉</w:t>
      </w:r>
      <w:r>
        <w:rPr>
          <w:rFonts w:hint="default" w:ascii="Times New Roman" w:hAnsi="Times New Roman" w:cs="Times New Roman"/>
          <w:color w:val="auto"/>
          <w:sz w:val="24"/>
          <w:szCs w:val="24"/>
          <w:lang w:val="en-US" w:eastAsia="zh-CN"/>
        </w:rPr>
        <w:t>烟气中排放NOx</w:t>
      </w:r>
      <w:r>
        <w:rPr>
          <w:rFonts w:hint="eastAsia" w:ascii="Times New Roman" w:hAnsi="Times New Roman" w:cs="Times New Roman"/>
          <w:color w:val="auto"/>
          <w:sz w:val="24"/>
          <w:szCs w:val="24"/>
          <w:lang w:val="en-US" w:eastAsia="zh-CN"/>
        </w:rPr>
        <w:t>能够满足</w:t>
      </w:r>
      <w:r>
        <w:rPr>
          <w:rFonts w:hint="default" w:ascii="Times New Roman" w:hAnsi="Times New Roman" w:cs="Times New Roman"/>
          <w:color w:val="000000"/>
          <w:kern w:val="0"/>
          <w:sz w:val="24"/>
          <w:szCs w:val="24"/>
        </w:rPr>
        <w:t>安徽省2020年大气污染防治重点工作任务皖大气办</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2020</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2号</w:t>
      </w:r>
      <w:r>
        <w:rPr>
          <w:rFonts w:hint="eastAsia" w:ascii="Times New Roman" w:hAnsi="Times New Roman" w:cs="Times New Roman"/>
          <w:color w:val="000000"/>
          <w:kern w:val="0"/>
          <w:sz w:val="24"/>
          <w:szCs w:val="24"/>
          <w:lang w:val="en-US" w:eastAsia="zh-CN"/>
        </w:rPr>
        <w:t>文件</w:t>
      </w:r>
      <w:r>
        <w:rPr>
          <w:rFonts w:hint="default" w:ascii="Times New Roman" w:hAnsi="Times New Roman" w:eastAsia="宋体" w:cs="Times New Roman"/>
          <w:color w:val="auto"/>
          <w:kern w:val="0"/>
          <w:sz w:val="24"/>
          <w:szCs w:val="24"/>
          <w:lang w:val="en-US" w:eastAsia="zh-CN"/>
        </w:rPr>
        <w:t>的要求。</w:t>
      </w:r>
    </w:p>
    <w:p>
      <w:pPr>
        <w:spacing w:line="360" w:lineRule="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10.1.1.3</w:t>
      </w:r>
      <w:r>
        <w:rPr>
          <w:rFonts w:hint="default" w:ascii="Times New Roman" w:hAnsi="Times New Roman" w:cs="Times New Roman"/>
          <w:color w:val="auto"/>
          <w:sz w:val="24"/>
        </w:rPr>
        <w:t>无组织废气</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auto"/>
          <w:sz w:val="24"/>
          <w:szCs w:val="24"/>
          <w:lang w:val="en-US" w:eastAsia="zh-CN"/>
        </w:rPr>
        <w:t>根据无组织废气</w:t>
      </w:r>
      <w:r>
        <w:rPr>
          <w:rFonts w:hint="default" w:ascii="Times New Roman" w:hAnsi="Times New Roman" w:cs="Times New Roman"/>
          <w:color w:val="auto"/>
          <w:sz w:val="24"/>
          <w:szCs w:val="24"/>
        </w:rPr>
        <w:t>监测结果</w:t>
      </w:r>
      <w:r>
        <w:rPr>
          <w:sz w:val="24"/>
          <w:szCs w:val="24"/>
        </w:rPr>
        <w:t>表明，验收监测期间，</w:t>
      </w:r>
      <w:r>
        <w:rPr>
          <w:rFonts w:hint="eastAsia"/>
          <w:sz w:val="24"/>
          <w:szCs w:val="24"/>
          <w:lang w:val="en-US" w:eastAsia="zh-CN"/>
        </w:rPr>
        <w:t>下风向无组织废气氟化物、氯化氢、硫酸雾排放浓度均符合《大气污</w:t>
      </w:r>
      <w:r>
        <w:rPr>
          <w:rFonts w:hint="default" w:ascii="Times New Roman" w:hAnsi="Times New Roman" w:cs="Times New Roman"/>
          <w:sz w:val="24"/>
          <w:szCs w:val="24"/>
          <w:lang w:val="en-US" w:eastAsia="zh-CN"/>
        </w:rPr>
        <w:t>染物综合排放标准》（GB16297-1996）表2中无组织排放监控浓度限值的要求；无组织</w:t>
      </w:r>
      <w:r>
        <w:rPr>
          <w:rFonts w:hint="default" w:ascii="Times New Roman" w:hAnsi="Times New Roman" w:eastAsia="宋体" w:cs="Times New Roman"/>
          <w:color w:val="000000"/>
          <w:sz w:val="24"/>
          <w:szCs w:val="24"/>
          <w:lang w:val="en-US" w:eastAsia="zh-CN"/>
        </w:rPr>
        <w:t>VOCs排放浓度均符合</w:t>
      </w:r>
      <w:r>
        <w:rPr>
          <w:rFonts w:hint="default" w:ascii="Times New Roman" w:hAnsi="Times New Roman" w:cs="Times New Roman"/>
          <w:color w:val="auto"/>
          <w:sz w:val="24"/>
          <w:szCs w:val="24"/>
          <w:lang w:val="en-US" w:eastAsia="zh-CN"/>
        </w:rPr>
        <w:t>《工业企业挥发性有机物排放控制标准》（DB12/524-2014）</w:t>
      </w:r>
      <w:r>
        <w:rPr>
          <w:rFonts w:hint="default" w:ascii="Times New Roman" w:hAnsi="Times New Roman" w:cs="Times New Roman"/>
          <w:color w:val="auto"/>
          <w:kern w:val="0"/>
          <w:sz w:val="24"/>
          <w:szCs w:val="24"/>
        </w:rPr>
        <w:t>中</w:t>
      </w:r>
      <w:r>
        <w:rPr>
          <w:rFonts w:hint="default" w:ascii="Times New Roman" w:hAnsi="Times New Roman" w:cs="Times New Roman"/>
          <w:color w:val="auto"/>
          <w:kern w:val="24"/>
          <w:sz w:val="24"/>
          <w:szCs w:val="24"/>
        </w:rPr>
        <w:t>表</w:t>
      </w:r>
      <w:r>
        <w:rPr>
          <w:rFonts w:hint="default" w:ascii="Times New Roman" w:hAnsi="Times New Roman" w:cs="Times New Roman"/>
          <w:color w:val="auto"/>
          <w:kern w:val="24"/>
          <w:sz w:val="24"/>
          <w:szCs w:val="24"/>
          <w:lang w:val="en-US" w:eastAsia="zh-CN"/>
        </w:rPr>
        <w:t>5</w:t>
      </w:r>
      <w:r>
        <w:rPr>
          <w:rFonts w:hint="default" w:ascii="Times New Roman" w:hAnsi="Times New Roman" w:eastAsia="宋体" w:cs="Times New Roman"/>
          <w:color w:val="000000"/>
          <w:sz w:val="24"/>
          <w:szCs w:val="24"/>
          <w:lang w:val="en-US" w:eastAsia="zh-CN"/>
        </w:rPr>
        <w:t>的要求。</w:t>
      </w:r>
    </w:p>
    <w:p>
      <w:pPr>
        <w:spacing w:line="360" w:lineRule="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10.1.1.4</w:t>
      </w:r>
      <w:r>
        <w:rPr>
          <w:rFonts w:hint="default" w:ascii="Times New Roman" w:hAnsi="Times New Roman" w:cs="Times New Roman"/>
          <w:color w:val="auto"/>
          <w:sz w:val="24"/>
        </w:rPr>
        <w:t>噪声监测结果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监测结果表明，验收监测期间，</w:t>
      </w:r>
      <w:r>
        <w:rPr>
          <w:rFonts w:hint="default" w:ascii="Times New Roman" w:hAnsi="Times New Roman" w:cs="Times New Roman"/>
          <w:color w:val="auto"/>
          <w:sz w:val="24"/>
          <w:szCs w:val="24"/>
          <w:lang w:val="en-US" w:eastAsia="zh-CN"/>
        </w:rPr>
        <w:t>厂界东、</w:t>
      </w:r>
      <w:r>
        <w:rPr>
          <w:rFonts w:hint="default" w:ascii="Times New Roman" w:hAnsi="Times New Roman" w:cs="Times New Roman"/>
          <w:color w:val="auto"/>
          <w:sz w:val="24"/>
          <w:szCs w:val="24"/>
        </w:rPr>
        <w:t>厂界</w:t>
      </w:r>
      <w:r>
        <w:rPr>
          <w:rFonts w:hint="default" w:ascii="Times New Roman" w:hAnsi="Times New Roman" w:cs="Times New Roman"/>
          <w:color w:val="auto"/>
          <w:sz w:val="24"/>
          <w:szCs w:val="24"/>
          <w:lang w:val="en-US" w:eastAsia="zh-CN"/>
        </w:rPr>
        <w:t>北</w:t>
      </w:r>
      <w:r>
        <w:rPr>
          <w:rFonts w:hint="default" w:ascii="Times New Roman" w:hAnsi="Times New Roman" w:cs="Times New Roman"/>
          <w:color w:val="auto"/>
          <w:sz w:val="24"/>
          <w:szCs w:val="24"/>
        </w:rPr>
        <w:t>噪声满足《工业企业厂界环境噪声排放标准》（GB12348-2008）中</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类标准</w:t>
      </w:r>
      <w:r>
        <w:rPr>
          <w:rFonts w:hint="default" w:ascii="Times New Roman" w:hAnsi="Times New Roman" w:cs="Times New Roman"/>
          <w:color w:val="auto"/>
          <w:sz w:val="24"/>
          <w:szCs w:val="24"/>
          <w:lang w:val="en-US" w:eastAsia="zh-CN"/>
        </w:rPr>
        <w:t>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厂界南、厂界西噪声满足</w:t>
      </w:r>
      <w:r>
        <w:rPr>
          <w:rFonts w:hint="default" w:ascii="Times New Roman" w:hAnsi="Times New Roman" w:cs="Times New Roman"/>
          <w:color w:val="auto"/>
          <w:sz w:val="24"/>
          <w:szCs w:val="24"/>
        </w:rPr>
        <w:t>《工业企业厂界环境噪声排放标准》（GB12348-2008）中</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类标准</w:t>
      </w:r>
      <w:r>
        <w:rPr>
          <w:rFonts w:hint="default" w:ascii="Times New Roman" w:hAnsi="Times New Roman" w:cs="Times New Roman"/>
          <w:color w:val="auto"/>
          <w:sz w:val="24"/>
          <w:szCs w:val="24"/>
          <w:lang w:val="en-US" w:eastAsia="zh-CN"/>
        </w:rPr>
        <w:t>要求</w:t>
      </w:r>
      <w:r>
        <w:rPr>
          <w:rFonts w:hint="default" w:ascii="Times New Roman" w:hAnsi="Times New Roman" w:cs="Times New Roman"/>
          <w:color w:val="auto"/>
          <w:sz w:val="24"/>
        </w:rPr>
        <w:t>。</w:t>
      </w:r>
    </w:p>
    <w:p>
      <w:pPr>
        <w:pStyle w:val="20"/>
        <w:jc w:val="left"/>
        <w:rPr>
          <w:rFonts w:hint="default" w:ascii="Times New Roman" w:hAnsi="Times New Roman" w:eastAsia="宋体" w:cs="Times New Roman"/>
          <w:color w:val="auto"/>
          <w:sz w:val="24"/>
          <w:lang w:val="en-US" w:eastAsia="zh-CN"/>
        </w:rPr>
      </w:pPr>
      <w:r>
        <w:rPr>
          <w:rFonts w:hint="eastAsia" w:ascii="Times New Roman" w:hAnsi="Times New Roman" w:cs="Times New Roman"/>
          <w:b w:val="0"/>
          <w:bCs/>
          <w:color w:val="auto"/>
          <w:sz w:val="24"/>
          <w:lang w:val="en-US" w:eastAsia="zh-CN"/>
        </w:rPr>
        <w:t>10.1.1.5</w:t>
      </w:r>
      <w:r>
        <w:rPr>
          <w:rFonts w:hint="default" w:ascii="Times New Roman" w:hAnsi="Times New Roman" w:cs="Times New Roman"/>
          <w:b w:val="0"/>
          <w:bCs/>
          <w:color w:val="auto"/>
          <w:sz w:val="24"/>
          <w:lang w:val="en-US" w:eastAsia="zh-CN"/>
        </w:rPr>
        <w:t>固体废物</w:t>
      </w:r>
      <w:r>
        <w:rPr>
          <w:rFonts w:hint="default" w:ascii="Times New Roman" w:hAnsi="Times New Roman" w:cs="Times New Roman"/>
          <w:color w:val="auto"/>
          <w:sz w:val="24"/>
          <w:lang w:val="en-US" w:eastAsia="zh-CN"/>
        </w:rPr>
        <w:t xml:space="preserve"> </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b w:val="0"/>
          <w:bCs w:val="0"/>
          <w:color w:val="auto"/>
          <w:sz w:val="24"/>
          <w:lang w:val="en-US" w:eastAsia="zh-CN"/>
        </w:rPr>
        <w:t>危险废物：</w:t>
      </w:r>
      <w:r>
        <w:rPr>
          <w:rFonts w:hint="default" w:ascii="Times New Roman" w:hAnsi="Times New Roman" w:cs="Times New Roman"/>
          <w:b w:val="0"/>
          <w:bCs w:val="0"/>
          <w:color w:val="auto"/>
          <w:sz w:val="24"/>
        </w:rPr>
        <w:t>废光刻胶</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废</w:t>
      </w:r>
      <w:r>
        <w:rPr>
          <w:rFonts w:hint="eastAsia" w:ascii="Times New Roman" w:hAnsi="Times New Roman" w:cs="Times New Roman"/>
          <w:b w:val="0"/>
          <w:bCs w:val="0"/>
          <w:color w:val="auto"/>
          <w:sz w:val="24"/>
          <w:lang w:val="en-US" w:eastAsia="zh-CN"/>
        </w:rPr>
        <w:t>蚀刻液</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废树脂</w:t>
      </w:r>
      <w:r>
        <w:rPr>
          <w:rFonts w:hint="default" w:ascii="Times New Roman" w:hAnsi="Times New Roman" w:cs="Times New Roman"/>
          <w:b w:val="0"/>
          <w:bCs w:val="0"/>
          <w:color w:val="auto"/>
          <w:sz w:val="24"/>
          <w:lang w:eastAsia="zh-CN"/>
        </w:rPr>
        <w:t>属于危</w:t>
      </w:r>
      <w:r>
        <w:rPr>
          <w:rFonts w:hint="default" w:ascii="Times New Roman" w:hAnsi="Times New Roman" w:cs="Times New Roman"/>
          <w:b w:val="0"/>
          <w:bCs w:val="0"/>
          <w:color w:val="0C0C0C"/>
          <w:sz w:val="24"/>
          <w:lang w:eastAsia="zh-CN"/>
        </w:rPr>
        <w:t>险废物，暂存于</w:t>
      </w:r>
      <w:r>
        <w:rPr>
          <w:rFonts w:hint="default" w:ascii="Times New Roman" w:hAnsi="Times New Roman" w:cs="Times New Roman"/>
          <w:b w:val="0"/>
          <w:bCs w:val="0"/>
          <w:color w:val="0C0C0C"/>
          <w:sz w:val="24"/>
        </w:rPr>
        <w:t>临时危险废物储存库，定期清运，</w:t>
      </w:r>
      <w:r>
        <w:rPr>
          <w:rFonts w:hint="default" w:ascii="Times New Roman" w:hAnsi="Times New Roman" w:cs="Times New Roman"/>
          <w:b w:val="0"/>
          <w:bCs w:val="0"/>
          <w:color w:val="0C0C0C"/>
          <w:sz w:val="24"/>
          <w:lang w:val="en-US" w:eastAsia="zh-CN"/>
        </w:rPr>
        <w:t>其中</w:t>
      </w:r>
      <w:r>
        <w:rPr>
          <w:rFonts w:hint="default" w:ascii="Times New Roman" w:hAnsi="Times New Roman" w:cs="Times New Roman"/>
          <w:b w:val="0"/>
          <w:bCs w:val="0"/>
          <w:color w:val="auto"/>
          <w:sz w:val="24"/>
        </w:rPr>
        <w:t>废光刻胶</w:t>
      </w:r>
      <w:r>
        <w:rPr>
          <w:rFonts w:hint="default" w:ascii="Times New Roman" w:hAnsi="Times New Roman" w:cs="Times New Roman"/>
          <w:b w:val="0"/>
          <w:bCs w:val="0"/>
          <w:color w:val="auto"/>
          <w:sz w:val="24"/>
          <w:lang w:eastAsia="zh-CN"/>
        </w:rPr>
        <w:t>、</w:t>
      </w:r>
      <w:r>
        <w:rPr>
          <w:rFonts w:hint="default" w:ascii="Times New Roman" w:hAnsi="Times New Roman" w:cs="Times New Roman"/>
          <w:color w:val="auto"/>
          <w:sz w:val="24"/>
        </w:rPr>
        <w:t>废树脂</w:t>
      </w:r>
      <w:r>
        <w:rPr>
          <w:rFonts w:hint="default" w:ascii="Times New Roman" w:hAnsi="Times New Roman" w:cs="Times New Roman"/>
          <w:color w:val="0C0C0C"/>
          <w:sz w:val="24"/>
        </w:rPr>
        <w:t>交由</w:t>
      </w:r>
      <w:r>
        <w:rPr>
          <w:rFonts w:hint="default" w:ascii="Times New Roman" w:hAnsi="Times New Roman" w:cs="Times New Roman"/>
          <w:color w:val="0C0C0C"/>
          <w:sz w:val="24"/>
          <w:lang w:val="en-US" w:eastAsia="zh-CN"/>
        </w:rPr>
        <w:t>马鞍山澳新环保科技有限公司处理，</w:t>
      </w:r>
      <w:r>
        <w:rPr>
          <w:rFonts w:hint="default" w:ascii="Times New Roman" w:hAnsi="Times New Roman" w:cs="Times New Roman"/>
          <w:b w:val="0"/>
          <w:bCs w:val="0"/>
          <w:color w:val="auto"/>
          <w:sz w:val="24"/>
          <w:lang w:val="en-US" w:eastAsia="zh-CN"/>
        </w:rPr>
        <w:t>废</w:t>
      </w:r>
      <w:r>
        <w:rPr>
          <w:rFonts w:hint="eastAsia" w:ascii="Times New Roman" w:hAnsi="Times New Roman" w:cs="Times New Roman"/>
          <w:b w:val="0"/>
          <w:bCs w:val="0"/>
          <w:color w:val="auto"/>
          <w:sz w:val="24"/>
          <w:lang w:val="en-US" w:eastAsia="zh-CN"/>
        </w:rPr>
        <w:t>蚀刻液交由</w:t>
      </w:r>
      <w:r>
        <w:rPr>
          <w:rFonts w:hint="eastAsia" w:ascii="Times New Roman" w:hAnsi="Times New Roman" w:cs="Times New Roman"/>
          <w:sz w:val="24"/>
          <w:szCs w:val="24"/>
          <w:lang w:val="en-US" w:eastAsia="zh-CN"/>
        </w:rPr>
        <w:t>蚌埠市光大化工有限公司处置。</w:t>
      </w:r>
    </w:p>
    <w:p>
      <w:pPr>
        <w:numPr>
          <w:ilvl w:val="0"/>
          <w:numId w:val="0"/>
        </w:numPr>
        <w:spacing w:line="360" w:lineRule="auto"/>
        <w:ind w:firstLine="240" w:firstLineChars="100"/>
        <w:rPr>
          <w:rFonts w:hint="eastAsia"/>
          <w:color w:val="000000"/>
          <w:sz w:val="24"/>
          <w:lang w:val="en-US" w:eastAsia="zh-CN"/>
        </w:rPr>
      </w:pPr>
      <w:r>
        <w:rPr>
          <w:rFonts w:hint="default" w:ascii="Times New Roman" w:hAnsi="Times New Roman" w:cs="Times New Roman"/>
          <w:sz w:val="24"/>
          <w:lang w:val="en-US" w:eastAsia="zh-CN"/>
        </w:rPr>
        <w:t xml:space="preserve"> </w:t>
      </w:r>
      <w:r>
        <w:rPr>
          <w:rFonts w:hint="default" w:ascii="Times New Roman" w:hAnsi="Times New Roman" w:cs="Times New Roman"/>
          <w:color w:val="000000"/>
          <w:sz w:val="24"/>
          <w:lang w:val="en-US" w:eastAsia="zh-CN"/>
        </w:rPr>
        <w:t>生活垃圾：职工产生的生活垃圾统一收集后交由</w:t>
      </w:r>
      <w:r>
        <w:rPr>
          <w:rFonts w:hint="eastAsia"/>
          <w:color w:val="000000"/>
          <w:sz w:val="24"/>
          <w:lang w:val="en-US" w:eastAsia="zh-CN"/>
        </w:rPr>
        <w:t>环卫部门处理。</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lang w:val="en-US" w:eastAsia="zh-CN"/>
        </w:rPr>
      </w:pPr>
      <w:bookmarkStart w:id="83" w:name="_Toc19668"/>
      <w:r>
        <w:rPr>
          <w:rFonts w:hint="eastAsia" w:ascii="Times New Roman" w:hAnsi="Times New Roman" w:eastAsia="宋体" w:cs="Times New Roman"/>
          <w:color w:val="auto"/>
          <w:sz w:val="28"/>
          <w:szCs w:val="28"/>
          <w:lang w:val="en-US" w:eastAsia="zh-CN"/>
        </w:rPr>
        <w:t>10.2</w:t>
      </w:r>
      <w:r>
        <w:rPr>
          <w:rFonts w:hint="default" w:ascii="Times New Roman" w:hAnsi="Times New Roman" w:eastAsia="宋体" w:cs="Times New Roman"/>
          <w:color w:val="auto"/>
          <w:sz w:val="28"/>
          <w:szCs w:val="28"/>
          <w:lang w:val="en-US" w:eastAsia="zh-CN"/>
        </w:rPr>
        <w:t>工程建设对环境的影响</w:t>
      </w:r>
      <w:bookmarkEnd w:id="8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由表9-1可知，验收监测期间，本项目废水总排口pH、COD、氨氮、SS、</w:t>
      </w:r>
      <w:r>
        <w:rPr>
          <w:rFonts w:hint="eastAsia" w:ascii="Times New Roman" w:hAnsi="Times New Roman" w:cs="Times New Roman"/>
          <w:sz w:val="24"/>
          <w:szCs w:val="24"/>
          <w:lang w:val="en-US" w:eastAsia="zh-CN"/>
        </w:rPr>
        <w:t>氟化物、TP、</w:t>
      </w:r>
      <w:r>
        <w:rPr>
          <w:rFonts w:hint="default" w:ascii="Times New Roman" w:hAnsi="Times New Roman" w:cs="Times New Roman"/>
          <w:sz w:val="24"/>
          <w:szCs w:val="24"/>
          <w:lang w:val="en-US" w:eastAsia="zh-CN"/>
        </w:rPr>
        <w:t>BOD</w:t>
      </w:r>
      <w:r>
        <w:rPr>
          <w:rFonts w:hint="default" w:ascii="Times New Roman" w:hAnsi="Times New Roman" w:cs="Times New Roman"/>
          <w:sz w:val="24"/>
          <w:szCs w:val="24"/>
          <w:vertAlign w:val="subscript"/>
          <w:lang w:val="en-US" w:eastAsia="zh-CN"/>
        </w:rPr>
        <w:t>5</w:t>
      </w:r>
      <w:r>
        <w:rPr>
          <w:rFonts w:hint="eastAsia" w:ascii="Times New Roman" w:hAnsi="Times New Roman" w:cs="Times New Roman"/>
          <w:sz w:val="24"/>
          <w:szCs w:val="24"/>
          <w:vertAlign w:val="baseline"/>
          <w:lang w:val="en-US" w:eastAsia="zh-CN"/>
        </w:rPr>
        <w:t>七</w:t>
      </w:r>
      <w:r>
        <w:rPr>
          <w:rFonts w:hint="default" w:ascii="Times New Roman" w:hAnsi="Times New Roman" w:cs="Times New Roman"/>
          <w:sz w:val="24"/>
          <w:szCs w:val="24"/>
          <w:lang w:val="en-US" w:eastAsia="zh-CN"/>
        </w:rPr>
        <w:t>项污染物浓度两天监测值皆符合蚌埠市</w:t>
      </w:r>
      <w:r>
        <w:rPr>
          <w:rFonts w:hint="eastAsia" w:ascii="Times New Roman" w:hAnsi="Times New Roman" w:cs="Times New Roman"/>
          <w:sz w:val="24"/>
          <w:szCs w:val="24"/>
          <w:lang w:val="en-US" w:eastAsia="zh-CN"/>
        </w:rPr>
        <w:t>第二</w:t>
      </w:r>
      <w:r>
        <w:rPr>
          <w:rFonts w:hint="default" w:ascii="Times New Roman" w:hAnsi="Times New Roman" w:cs="Times New Roman"/>
          <w:sz w:val="24"/>
          <w:szCs w:val="24"/>
          <w:lang w:val="en-US" w:eastAsia="zh-CN"/>
        </w:rPr>
        <w:t>污水处理厂接管要求及《污染物综合排放标准》表4中三级标准要求，达标排放。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由表9-2至</w:t>
      </w:r>
      <w:r>
        <w:rPr>
          <w:rFonts w:hint="eastAsia" w:ascii="Times New Roman" w:hAnsi="Times New Roman" w:cs="Times New Roman"/>
          <w:sz w:val="24"/>
          <w:szCs w:val="24"/>
          <w:lang w:val="en-US" w:eastAsia="zh-CN"/>
        </w:rPr>
        <w:t>表9-5可知，验收期间项目两天</w:t>
      </w:r>
      <w:r>
        <w:rPr>
          <w:rFonts w:hint="default" w:ascii="Times New Roman" w:hAnsi="Times New Roman" w:cs="Times New Roman"/>
          <w:sz w:val="24"/>
          <w:szCs w:val="24"/>
          <w:lang w:val="en-US" w:eastAsia="zh-CN"/>
        </w:rPr>
        <w:t>有组织</w:t>
      </w:r>
      <w:r>
        <w:rPr>
          <w:rFonts w:hint="eastAsia" w:ascii="Times New Roman" w:hAnsi="Times New Roman" w:cs="Times New Roman"/>
          <w:sz w:val="24"/>
          <w:szCs w:val="24"/>
          <w:lang w:val="en-US" w:eastAsia="zh-CN"/>
        </w:rPr>
        <w:t>氯化氢、硫酸雾、氟化物均</w:t>
      </w:r>
      <w:r>
        <w:rPr>
          <w:rFonts w:hint="default" w:ascii="Times New Roman" w:hAnsi="Times New Roman" w:cs="Times New Roman"/>
          <w:sz w:val="24"/>
          <w:szCs w:val="24"/>
          <w:lang w:val="en-US" w:eastAsia="zh-CN"/>
        </w:rPr>
        <w:t>满足</w:t>
      </w:r>
      <w:r>
        <w:rPr>
          <w:color w:val="auto"/>
          <w:kern w:val="24"/>
          <w:sz w:val="24"/>
          <w:szCs w:val="24"/>
        </w:rPr>
        <w:t>《大气污染物综合排放标准》（</w:t>
      </w:r>
      <w:r>
        <w:rPr>
          <w:rFonts w:hint="default" w:ascii="Times New Roman" w:hAnsi="Times New Roman" w:cs="Times New Roman"/>
          <w:color w:val="auto"/>
          <w:kern w:val="24"/>
          <w:sz w:val="24"/>
          <w:szCs w:val="24"/>
        </w:rPr>
        <w:t>GB16297-1996</w:t>
      </w:r>
      <w:r>
        <w:rPr>
          <w:color w:val="auto"/>
          <w:kern w:val="24"/>
          <w:sz w:val="24"/>
          <w:szCs w:val="24"/>
        </w:rPr>
        <w:t>）</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w:t>
      </w:r>
      <w:r>
        <w:rPr>
          <w:rFonts w:hint="default" w:ascii="Times New Roman" w:hAnsi="Times New Roman" w:cs="Times New Roman"/>
          <w:sz w:val="24"/>
          <w:szCs w:val="24"/>
          <w:lang w:eastAsia="zh-CN"/>
        </w:rPr>
        <w:t>要求</w:t>
      </w:r>
      <w:r>
        <w:rPr>
          <w:rFonts w:hint="eastAsia" w:ascii="Times New Roman" w:hAnsi="Times New Roman" w:cs="Times New Roman"/>
          <w:sz w:val="24"/>
          <w:szCs w:val="24"/>
          <w:lang w:eastAsia="zh-CN"/>
        </w:rPr>
        <w:t>；</w:t>
      </w:r>
      <w:r>
        <w:rPr>
          <w:rFonts w:hint="default" w:ascii="Times New Roman" w:hAnsi="Times New Roman" w:eastAsia="宋体" w:cs="Times New Roman"/>
          <w:color w:val="000000"/>
          <w:sz w:val="24"/>
          <w:szCs w:val="24"/>
          <w:lang w:val="en-US" w:eastAsia="zh-CN"/>
        </w:rPr>
        <w:t>有机废气排气筒排放的VOCs排放速率能够满足</w:t>
      </w:r>
      <w:r>
        <w:rPr>
          <w:rFonts w:hint="eastAsia" w:ascii="Times New Roman" w:hAnsi="Times New Roman" w:cs="Times New Roman"/>
          <w:color w:val="auto"/>
          <w:sz w:val="24"/>
          <w:szCs w:val="24"/>
          <w:lang w:val="en-US" w:eastAsia="zh-CN"/>
        </w:rPr>
        <w:t>《工业企业挥发性有机物排放控制标准》（DB12/524-2014）</w:t>
      </w:r>
      <w:r>
        <w:rPr>
          <w:rFonts w:hAnsi="宋体"/>
          <w:color w:val="auto"/>
          <w:kern w:val="0"/>
          <w:sz w:val="24"/>
          <w:szCs w:val="24"/>
        </w:rPr>
        <w:t>中</w:t>
      </w:r>
      <w:r>
        <w:rPr>
          <w:color w:val="auto"/>
          <w:kern w:val="24"/>
          <w:sz w:val="24"/>
          <w:szCs w:val="24"/>
        </w:rPr>
        <w:t>表</w:t>
      </w:r>
      <w:r>
        <w:rPr>
          <w:rFonts w:hint="default" w:ascii="Times New Roman" w:hAnsi="Times New Roman" w:cs="Times New Roman"/>
          <w:color w:val="auto"/>
          <w:kern w:val="24"/>
          <w:sz w:val="24"/>
          <w:szCs w:val="24"/>
        </w:rPr>
        <w:t>2</w:t>
      </w:r>
      <w:r>
        <w:rPr>
          <w:rFonts w:hint="eastAsia" w:ascii="Times New Roman" w:hAnsi="Times New Roman" w:cs="Times New Roman"/>
          <w:color w:val="auto"/>
          <w:kern w:val="24"/>
          <w:sz w:val="24"/>
          <w:szCs w:val="24"/>
          <w:lang w:eastAsia="zh-CN"/>
        </w:rPr>
        <w:t>污染物排放限值二级标准</w:t>
      </w:r>
      <w:r>
        <w:rPr>
          <w:rFonts w:hint="default" w:ascii="Times New Roman" w:hAnsi="Times New Roman" w:eastAsia="宋体" w:cs="Times New Roman"/>
          <w:color w:val="000000"/>
          <w:sz w:val="24"/>
          <w:szCs w:val="24"/>
          <w:lang w:val="en-US" w:eastAsia="zh-CN"/>
        </w:rPr>
        <w:t>的要求</w:t>
      </w:r>
      <w:r>
        <w:rPr>
          <w:rFonts w:hint="eastAsia" w:ascii="Times New Roman" w:hAnsi="Times New Roman" w:eastAsia="宋体" w:cs="Times New Roman"/>
          <w:color w:val="000000"/>
          <w:sz w:val="24"/>
          <w:szCs w:val="24"/>
          <w:lang w:val="en-US" w:eastAsia="zh-CN"/>
        </w:rPr>
        <w:t>；</w:t>
      </w:r>
      <w:r>
        <w:rPr>
          <w:rFonts w:hint="eastAsia" w:ascii="Times New Roman" w:hAnsi="Times New Roman" w:cs="Times New Roman"/>
          <w:sz w:val="24"/>
          <w:szCs w:val="24"/>
          <w:lang w:val="en-US" w:eastAsia="zh-CN"/>
        </w:rPr>
        <w:t>天然气</w:t>
      </w:r>
      <w:r>
        <w:rPr>
          <w:rFonts w:hint="eastAsia"/>
          <w:sz w:val="24"/>
          <w:szCs w:val="24"/>
          <w:lang w:eastAsia="zh-CN"/>
        </w:rPr>
        <w:t>锅炉废气两天的排放量均能满足</w:t>
      </w:r>
      <w:r>
        <w:rPr>
          <w:sz w:val="24"/>
          <w:szCs w:val="24"/>
        </w:rPr>
        <w:t>《</w:t>
      </w:r>
      <w:r>
        <w:rPr>
          <w:rFonts w:hint="eastAsia"/>
          <w:sz w:val="24"/>
          <w:szCs w:val="24"/>
        </w:rPr>
        <w:t>锅炉</w:t>
      </w:r>
      <w:r>
        <w:rPr>
          <w:sz w:val="24"/>
          <w:szCs w:val="24"/>
        </w:rPr>
        <w:t>大气污染物排放标准》（</w:t>
      </w:r>
      <w:r>
        <w:rPr>
          <w:rFonts w:hint="default" w:ascii="Times New Roman" w:hAnsi="Times New Roman" w:cs="Times New Roman"/>
          <w:sz w:val="24"/>
          <w:szCs w:val="24"/>
        </w:rPr>
        <w:t>GB13271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2014</w:t>
      </w:r>
      <w:r>
        <w:rPr>
          <w:sz w:val="24"/>
          <w:szCs w:val="24"/>
        </w:rPr>
        <w:t>）表</w:t>
      </w:r>
      <w:r>
        <w:rPr>
          <w:rFonts w:hint="default" w:ascii="Times New Roman" w:hAnsi="Times New Roman" w:cs="Times New Roman"/>
          <w:sz w:val="24"/>
          <w:szCs w:val="24"/>
        </w:rPr>
        <w:t>2</w:t>
      </w:r>
      <w:r>
        <w:rPr>
          <w:sz w:val="24"/>
          <w:szCs w:val="24"/>
        </w:rPr>
        <w:t>中</w:t>
      </w:r>
      <w:r>
        <w:rPr>
          <w:rFonts w:hint="eastAsia"/>
          <w:sz w:val="24"/>
          <w:szCs w:val="24"/>
        </w:rPr>
        <w:t>污染物</w:t>
      </w:r>
      <w:r>
        <w:rPr>
          <w:sz w:val="24"/>
          <w:szCs w:val="24"/>
        </w:rPr>
        <w:t>排放限值</w:t>
      </w:r>
      <w:r>
        <w:rPr>
          <w:rFonts w:hint="eastAsia"/>
          <w:sz w:val="24"/>
          <w:szCs w:val="24"/>
          <w:lang w:eastAsia="zh-CN"/>
        </w:rPr>
        <w:t>要求，达标排放。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由表9-</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可知，</w:t>
      </w:r>
      <w:r>
        <w:rPr>
          <w:rFonts w:hint="default" w:ascii="Times New Roman" w:hAnsi="Times New Roman" w:cs="Times New Roman"/>
          <w:sz w:val="24"/>
          <w:szCs w:val="24"/>
        </w:rPr>
        <w:t>验收监测期间项目两天所产生的无组织</w:t>
      </w:r>
      <w:r>
        <w:rPr>
          <w:rFonts w:hint="default" w:ascii="Times New Roman" w:hAnsi="Times New Roman" w:cs="Times New Roman"/>
          <w:sz w:val="24"/>
          <w:szCs w:val="24"/>
          <w:lang w:eastAsia="zh-CN"/>
        </w:rPr>
        <w:t>排放</w:t>
      </w:r>
      <w:r>
        <w:rPr>
          <w:rFonts w:hint="eastAsia" w:ascii="Times New Roman" w:hAnsi="Times New Roman" w:cs="Times New Roman"/>
          <w:sz w:val="24"/>
          <w:szCs w:val="24"/>
          <w:lang w:val="en-US" w:eastAsia="zh-CN"/>
        </w:rPr>
        <w:t>氯化氢、硫酸雾、氟化物</w:t>
      </w:r>
      <w:r>
        <w:rPr>
          <w:rFonts w:hint="default" w:ascii="Times New Roman" w:hAnsi="Times New Roman" w:cs="Times New Roman"/>
          <w:sz w:val="24"/>
          <w:szCs w:val="24"/>
          <w:lang w:eastAsia="zh-CN"/>
        </w:rPr>
        <w:t>浓度</w:t>
      </w:r>
      <w:r>
        <w:rPr>
          <w:rFonts w:hint="default" w:ascii="Times New Roman" w:hAnsi="Times New Roman" w:cs="Times New Roman"/>
          <w:sz w:val="24"/>
          <w:szCs w:val="24"/>
        </w:rPr>
        <w:t>均能满足大气污染物排放执行《大气污染物综合排放标准》（GB16297</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1996）表2中排放限值要求</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无组织VOCs</w:t>
      </w:r>
      <w:r>
        <w:rPr>
          <w:rFonts w:hint="default" w:ascii="Times New Roman" w:hAnsi="Times New Roman" w:cs="Times New Roman"/>
          <w:sz w:val="24"/>
          <w:szCs w:val="24"/>
          <w:lang w:val="en-US" w:eastAsia="zh-CN"/>
        </w:rPr>
        <w:t>无组织</w:t>
      </w:r>
      <w:r>
        <w:rPr>
          <w:rFonts w:hint="default" w:ascii="Times New Roman" w:hAnsi="Times New Roman" w:eastAsia="宋体" w:cs="Times New Roman"/>
          <w:color w:val="000000"/>
          <w:sz w:val="24"/>
          <w:szCs w:val="24"/>
          <w:lang w:val="en-US" w:eastAsia="zh-CN"/>
        </w:rPr>
        <w:t>VOCs排放浓度均符合</w:t>
      </w:r>
      <w:r>
        <w:rPr>
          <w:rFonts w:hint="default" w:ascii="Times New Roman" w:hAnsi="Times New Roman" w:cs="Times New Roman"/>
          <w:color w:val="auto"/>
          <w:sz w:val="24"/>
          <w:szCs w:val="24"/>
          <w:lang w:val="en-US" w:eastAsia="zh-CN"/>
        </w:rPr>
        <w:t>《工业企业挥发性有机物排放控制标准》（DB12/524-2014）</w:t>
      </w:r>
      <w:r>
        <w:rPr>
          <w:rFonts w:hint="default" w:ascii="Times New Roman" w:hAnsi="Times New Roman" w:cs="Times New Roman"/>
          <w:color w:val="auto"/>
          <w:kern w:val="0"/>
          <w:sz w:val="24"/>
          <w:szCs w:val="24"/>
        </w:rPr>
        <w:t>中</w:t>
      </w:r>
      <w:r>
        <w:rPr>
          <w:rFonts w:hint="default" w:ascii="Times New Roman" w:hAnsi="Times New Roman" w:cs="Times New Roman"/>
          <w:color w:val="auto"/>
          <w:kern w:val="24"/>
          <w:sz w:val="24"/>
          <w:szCs w:val="24"/>
        </w:rPr>
        <w:t>表</w:t>
      </w:r>
      <w:r>
        <w:rPr>
          <w:rFonts w:hint="default" w:ascii="Times New Roman" w:hAnsi="Times New Roman" w:cs="Times New Roman"/>
          <w:color w:val="auto"/>
          <w:kern w:val="24"/>
          <w:sz w:val="24"/>
          <w:szCs w:val="24"/>
          <w:lang w:val="en-US" w:eastAsia="zh-CN"/>
        </w:rPr>
        <w:t>5</w:t>
      </w:r>
      <w:r>
        <w:rPr>
          <w:rFonts w:hint="default" w:ascii="Times New Roman" w:hAnsi="Times New Roman" w:eastAsia="宋体" w:cs="Times New Roman"/>
          <w:color w:val="000000"/>
          <w:sz w:val="24"/>
          <w:szCs w:val="24"/>
          <w:lang w:val="en-US" w:eastAsia="zh-CN"/>
        </w:rPr>
        <w:t>的要求</w:t>
      </w:r>
      <w:r>
        <w:rPr>
          <w:rFonts w:hint="eastAsia" w:ascii="Times New Roman" w:hAnsi="Times New Roman" w:eastAsia="宋体" w:cs="Times New Roman"/>
          <w:color w:val="000000"/>
          <w:sz w:val="24"/>
          <w:szCs w:val="24"/>
          <w:lang w:val="en-US" w:eastAsia="zh-CN"/>
        </w:rPr>
        <w:t>，</w:t>
      </w:r>
      <w:r>
        <w:rPr>
          <w:rFonts w:hint="default" w:ascii="Times New Roman" w:hAnsi="Times New Roman" w:cs="Times New Roman"/>
          <w:sz w:val="24"/>
          <w:szCs w:val="24"/>
          <w:lang w:eastAsia="zh-CN"/>
        </w:rPr>
        <w:t>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由表9-</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可知，</w:t>
      </w:r>
      <w:r>
        <w:rPr>
          <w:rFonts w:hint="default" w:ascii="Times New Roman" w:hAnsi="Times New Roman" w:cs="Times New Roman"/>
          <w:sz w:val="24"/>
          <w:szCs w:val="24"/>
          <w:lang w:eastAsia="zh-CN"/>
        </w:rPr>
        <w:t>项目昼</w:t>
      </w:r>
      <w:r>
        <w:rPr>
          <w:rFonts w:hint="eastAsia" w:ascii="Times New Roman" w:hAnsi="Times New Roman" w:cs="Times New Roman"/>
          <w:sz w:val="24"/>
          <w:szCs w:val="24"/>
          <w:lang w:val="en-US" w:eastAsia="zh-CN"/>
        </w:rPr>
        <w:t>夜</w:t>
      </w:r>
      <w:r>
        <w:rPr>
          <w:rFonts w:hint="default" w:ascii="Times New Roman" w:hAnsi="Times New Roman" w:cs="Times New Roman"/>
          <w:sz w:val="24"/>
          <w:szCs w:val="24"/>
          <w:lang w:eastAsia="zh-CN"/>
        </w:rPr>
        <w:t>间厂界</w:t>
      </w:r>
      <w:r>
        <w:rPr>
          <w:rFonts w:hint="default" w:ascii="Times New Roman" w:hAnsi="Times New Roman" w:cs="Times New Roman"/>
          <w:sz w:val="24"/>
          <w:szCs w:val="24"/>
          <w:lang w:val="en-US" w:eastAsia="zh-CN"/>
        </w:rPr>
        <w:t>噪声符合</w:t>
      </w:r>
      <w:r>
        <w:rPr>
          <w:rFonts w:hint="default" w:ascii="Times New Roman" w:hAnsi="Times New Roman" w:cs="Times New Roman"/>
          <w:sz w:val="24"/>
          <w:szCs w:val="24"/>
        </w:rPr>
        <w:t>《工业企业厂界环境噪声排放标准》（GB12348-2008）</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类标准，</w:t>
      </w:r>
      <w:r>
        <w:rPr>
          <w:rFonts w:hint="default" w:ascii="Times New Roman" w:hAnsi="Times New Roman" w:cs="Times New Roman"/>
          <w:sz w:val="24"/>
          <w:szCs w:val="24"/>
          <w:lang w:eastAsia="zh-CN"/>
        </w:rPr>
        <w:t>达标排放。</w:t>
      </w:r>
    </w:p>
    <w:p>
      <w:pPr>
        <w:spacing w:line="360" w:lineRule="auto"/>
        <w:rPr>
          <w:rFonts w:ascii="宋体" w:hAnsi="宋体"/>
          <w:b/>
          <w:sz w:val="24"/>
        </w:rPr>
      </w:pPr>
      <w:r>
        <w:rPr>
          <w:rFonts w:ascii="宋体" w:hAnsi="宋体"/>
          <w:b/>
          <w:sz w:val="24"/>
        </w:rPr>
        <w:t>建议：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w:t>
      </w:r>
      <w:r>
        <w:rPr>
          <w:rFonts w:hint="default" w:ascii="Times New Roman" w:hAnsi="Times New Roman" w:cs="Times New Roman"/>
          <w:color w:val="000000"/>
          <w:kern w:val="0"/>
          <w:sz w:val="24"/>
          <w:szCs w:val="24"/>
        </w:rPr>
        <w:t>加强</w:t>
      </w:r>
      <w:r>
        <w:rPr>
          <w:rFonts w:hint="default" w:ascii="Times New Roman" w:hAnsi="Times New Roman" w:cs="Times New Roman"/>
          <w:color w:val="000000"/>
          <w:kern w:val="0"/>
          <w:sz w:val="24"/>
          <w:szCs w:val="24"/>
          <w:lang w:val="en-US" w:eastAsia="zh-CN"/>
        </w:rPr>
        <w:t>环保</w:t>
      </w:r>
      <w:r>
        <w:rPr>
          <w:rFonts w:hint="default" w:ascii="Times New Roman" w:hAnsi="Times New Roman" w:cs="Times New Roman"/>
          <w:color w:val="000000"/>
          <w:kern w:val="0"/>
          <w:sz w:val="24"/>
          <w:szCs w:val="24"/>
        </w:rPr>
        <w:t>处理设施的日常维护和管理，</w:t>
      </w:r>
      <w:r>
        <w:rPr>
          <w:rFonts w:hint="default" w:ascii="Times New Roman" w:hAnsi="Times New Roman" w:cs="Times New Roman"/>
          <w:color w:val="000000"/>
          <w:kern w:val="0"/>
          <w:sz w:val="24"/>
          <w:szCs w:val="24"/>
          <w:lang w:val="en-US" w:eastAsia="zh-CN"/>
        </w:rPr>
        <w:t>制定自行监测方案，定期</w:t>
      </w:r>
      <w:r>
        <w:rPr>
          <w:rFonts w:hint="default" w:ascii="Times New Roman" w:hAnsi="Times New Roman" w:cs="Times New Roman"/>
          <w:color w:val="000000"/>
          <w:kern w:val="0"/>
          <w:sz w:val="24"/>
          <w:szCs w:val="24"/>
        </w:rPr>
        <w:t>开展</w:t>
      </w:r>
      <w:r>
        <w:rPr>
          <w:rFonts w:hint="default" w:ascii="Times New Roman" w:hAnsi="Times New Roman" w:cs="Times New Roman"/>
          <w:color w:val="000000"/>
          <w:kern w:val="0"/>
          <w:sz w:val="24"/>
          <w:szCs w:val="24"/>
          <w:lang w:val="en-US" w:eastAsia="zh-CN"/>
        </w:rPr>
        <w:t>自行</w:t>
      </w:r>
      <w:r>
        <w:rPr>
          <w:rFonts w:hint="default" w:ascii="Times New Roman" w:hAnsi="Times New Roman" w:cs="Times New Roman"/>
          <w:color w:val="000000"/>
          <w:kern w:val="0"/>
          <w:sz w:val="24"/>
          <w:szCs w:val="24"/>
        </w:rPr>
        <w:t>环境监测，</w:t>
      </w:r>
      <w:r>
        <w:rPr>
          <w:rFonts w:hint="default" w:ascii="Times New Roman" w:hAnsi="Times New Roman" w:cs="Times New Roman"/>
          <w:color w:val="000000"/>
          <w:spacing w:val="-1"/>
          <w:kern w:val="0"/>
          <w:sz w:val="24"/>
          <w:szCs w:val="24"/>
        </w:rPr>
        <w:t>确保各项污染物长期稳定达标排放</w:t>
      </w:r>
      <w:r>
        <w:rPr>
          <w:rFonts w:hint="default" w:ascii="Times New Roman" w:hAnsi="Times New Roman" w:cs="Times New Roman"/>
          <w:sz w:val="24"/>
        </w:rPr>
        <w:t>。</w:t>
      </w:r>
    </w:p>
    <w:p>
      <w:pPr>
        <w:pStyle w:val="2"/>
        <w:rPr>
          <w:rFonts w:hint="default"/>
          <w:lang w:val="en-US" w:eastAsia="zh-CN"/>
        </w:rPr>
        <w:sectPr>
          <w:pgSz w:w="11906" w:h="16838"/>
          <w:pgMar w:top="1383" w:right="1236" w:bottom="1383" w:left="1236"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sz w:val="24"/>
          <w:szCs w:val="24"/>
        </w:rPr>
      </w:pPr>
      <w:bookmarkStart w:id="84" w:name="_Toc5019"/>
      <w:bookmarkStart w:id="85" w:name="_Toc7102"/>
      <w:r>
        <w:rPr>
          <w:rFonts w:hint="eastAsia" w:ascii="宋体" w:hAnsi="宋体" w:eastAsia="宋体" w:cs="宋体"/>
          <w:sz w:val="24"/>
          <w:szCs w:val="24"/>
        </w:rPr>
        <w:t>建设项目竣工环境保护“三同时”验收登记表</w:t>
      </w:r>
      <w:bookmarkEnd w:id="84"/>
      <w:bookmarkEnd w:id="85"/>
    </w:p>
    <w:p>
      <w:pPr>
        <w:spacing w:before="49"/>
        <w:ind w:left="215" w:right="-20"/>
        <w:jc w:val="left"/>
        <w:rPr>
          <w:rFonts w:ascii="宋体" w:hAnsi="宋体"/>
          <w:b/>
          <w:color w:val="auto"/>
          <w:szCs w:val="21"/>
        </w:rPr>
      </w:pPr>
      <w:r>
        <w:rPr>
          <w:rFonts w:ascii="宋体" w:hAnsi="宋体"/>
          <w:b/>
          <w:color w:val="auto"/>
          <w:szCs w:val="21"/>
        </w:rPr>
        <w:t>填表单位（盖章）：</w:t>
      </w:r>
      <w:r>
        <w:rPr>
          <w:rFonts w:hint="default" w:ascii="Times New Roman" w:hAnsi="Times New Roman" w:cs="Times New Roman"/>
          <w:sz w:val="21"/>
          <w:szCs w:val="21"/>
          <w:lang w:val="en-US" w:eastAsia="zh-CN"/>
        </w:rPr>
        <w:t>北方电子研究院安徽有限公司</w:t>
      </w:r>
      <w:r>
        <w:rPr>
          <w:rFonts w:hint="eastAsia" w:ascii="宋体" w:hAnsi="宋体"/>
          <w:b/>
          <w:color w:val="auto"/>
          <w:sz w:val="21"/>
          <w:szCs w:val="21"/>
          <w:lang w:val="en-US" w:eastAsia="zh-CN"/>
        </w:rPr>
        <w:t xml:space="preserve"> </w:t>
      </w:r>
      <w:r>
        <w:rPr>
          <w:rFonts w:hint="eastAsia" w:ascii="宋体" w:hAnsi="宋体"/>
          <w:b/>
          <w:color w:val="auto"/>
          <w:szCs w:val="21"/>
          <w:lang w:val="en-US" w:eastAsia="zh-CN"/>
        </w:rPr>
        <w:t xml:space="preserve">            </w:t>
      </w:r>
      <w:r>
        <w:rPr>
          <w:rFonts w:ascii="宋体" w:hAnsi="宋体"/>
          <w:b/>
          <w:color w:val="auto"/>
          <w:szCs w:val="21"/>
        </w:rPr>
        <w:t xml:space="preserve">         填表人：                             </w:t>
      </w:r>
      <w:r>
        <w:rPr>
          <w:rFonts w:hint="eastAsia" w:ascii="宋体" w:hAnsi="宋体"/>
          <w:b/>
          <w:color w:val="auto"/>
          <w:szCs w:val="21"/>
        </w:rPr>
        <w:t xml:space="preserve">               </w:t>
      </w:r>
      <w:r>
        <w:rPr>
          <w:rFonts w:ascii="宋体" w:hAnsi="宋体"/>
          <w:b/>
          <w:color w:val="auto"/>
          <w:szCs w:val="21"/>
        </w:rPr>
        <w:t xml:space="preserve"> 项目经办人：</w:t>
      </w:r>
    </w:p>
    <w:tbl>
      <w:tblPr>
        <w:tblStyle w:val="12"/>
        <w:tblW w:w="16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95"/>
        <w:gridCol w:w="1062"/>
        <w:gridCol w:w="708"/>
        <w:gridCol w:w="727"/>
        <w:gridCol w:w="1118"/>
        <w:gridCol w:w="490"/>
        <w:gridCol w:w="605"/>
        <w:gridCol w:w="1110"/>
        <w:gridCol w:w="525"/>
        <w:gridCol w:w="615"/>
        <w:gridCol w:w="1230"/>
        <w:gridCol w:w="915"/>
        <w:gridCol w:w="392"/>
        <w:gridCol w:w="1493"/>
        <w:gridCol w:w="1111"/>
        <w:gridCol w:w="839"/>
        <w:gridCol w:w="552"/>
        <w:gridCol w:w="180"/>
        <w:gridCol w:w="353"/>
        <w:gridCol w:w="712"/>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60" w:type="dxa"/>
            <w:vMerge w:val="restart"/>
            <w:shd w:val="clear" w:color="auto" w:fill="FEFEFE"/>
            <w:noWrap w:val="0"/>
            <w:tcMar>
              <w:left w:w="57" w:type="dxa"/>
              <w:right w:w="57" w:type="dxa"/>
            </w:tcMar>
            <w:textDirection w:val="tbRlV"/>
            <w:vAlign w:val="center"/>
          </w:tcPr>
          <w:p>
            <w:pPr>
              <w:ind w:left="113" w:leftChars="0" w:right="113" w:rightChars="0"/>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建设项目</w:t>
            </w: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项目名称</w:t>
            </w:r>
          </w:p>
        </w:tc>
        <w:tc>
          <w:tcPr>
            <w:tcW w:w="5190" w:type="dxa"/>
            <w:gridSpan w:val="7"/>
            <w:shd w:val="clear" w:color="auto" w:fill="FEFEFE"/>
            <w:noWrap w:val="0"/>
            <w:tcMar>
              <w:left w:w="57" w:type="dxa"/>
              <w:right w:w="57" w:type="dxa"/>
            </w:tcMar>
            <w:vAlign w:val="center"/>
          </w:tcPr>
          <w:p>
            <w:pPr>
              <w:spacing w:before="49"/>
              <w:ind w:right="-20" w:rightChars="0"/>
              <w:jc w:val="center"/>
              <w:rPr>
                <w:rFonts w:hint="eastAsia" w:ascii="Times New Roman" w:hAnsi="Times New Roman" w:eastAsia="宋体" w:cs="Times New Roman"/>
                <w:bCs/>
                <w:color w:val="000000"/>
                <w:sz w:val="18"/>
                <w:szCs w:val="18"/>
                <w:lang w:eastAsia="zh-CN"/>
              </w:rPr>
            </w:pPr>
            <w:r>
              <w:rPr>
                <w:rFonts w:hint="eastAsia"/>
                <w:i w:val="0"/>
                <w:iCs w:val="0"/>
                <w:color w:val="000000"/>
                <w:sz w:val="18"/>
                <w:szCs w:val="18"/>
                <w:u w:val="none"/>
                <w:lang w:val="en-US" w:eastAsia="zh-CN"/>
              </w:rPr>
              <w:t>智能汽车核心芯片研制与产业化平台建设项目</w:t>
            </w: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项目代码</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建设地点</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行业类别（分类管理名录）</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建设性质</w:t>
            </w:r>
          </w:p>
        </w:tc>
        <w:tc>
          <w:tcPr>
            <w:tcW w:w="3835" w:type="dxa"/>
            <w:gridSpan w:val="4"/>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eastAsia" w:ascii="Times New Roman" w:hAnsi="Times New Roman" w:cs="Times New Roman"/>
                <w:bCs/>
                <w:color w:val="000000"/>
                <w:sz w:val="18"/>
                <w:szCs w:val="18"/>
                <w:lang w:eastAsia="zh-CN"/>
              </w:rPr>
              <w:t>□</w:t>
            </w:r>
            <w:r>
              <w:rPr>
                <w:rFonts w:hint="default" w:ascii="Times New Roman" w:hAnsi="Times New Roman" w:cs="Times New Roman"/>
                <w:bCs/>
                <w:color w:val="000000"/>
                <w:sz w:val="18"/>
                <w:szCs w:val="18"/>
              </w:rPr>
              <w:t xml:space="preserve">新建  </w:t>
            </w:r>
            <w:r>
              <w:rPr>
                <w:rFonts w:hint="eastAsia" w:ascii="Times New Roman" w:hAnsi="Times New Roman" w:cs="Times New Roman"/>
                <w:bCs/>
                <w:color w:val="000000"/>
                <w:sz w:val="18"/>
                <w:szCs w:val="18"/>
                <w:lang w:eastAsia="zh-CN"/>
              </w:rPr>
              <w:t>☑</w:t>
            </w:r>
            <w:r>
              <w:rPr>
                <w:rFonts w:hint="default" w:ascii="Times New Roman" w:hAnsi="Times New Roman" w:cs="Times New Roman"/>
                <w:bCs/>
                <w:color w:val="000000"/>
                <w:sz w:val="18"/>
                <w:szCs w:val="18"/>
              </w:rPr>
              <w:t xml:space="preserve"> 改扩建  </w:t>
            </w:r>
            <w:r>
              <w:rPr>
                <w:rFonts w:hint="eastAsia" w:ascii="Times New Roman" w:hAnsi="Times New Roman" w:cs="Times New Roman"/>
                <w:bCs/>
                <w:color w:val="000000"/>
                <w:sz w:val="18"/>
                <w:szCs w:val="18"/>
                <w:lang w:eastAsia="zh-CN"/>
              </w:rPr>
              <w:t>□</w:t>
            </w:r>
            <w:r>
              <w:rPr>
                <w:rFonts w:hint="default" w:ascii="Times New Roman" w:hAnsi="Times New Roman" w:cs="Times New Roman"/>
                <w:bCs/>
                <w:color w:val="000000"/>
                <w:sz w:val="18"/>
                <w:szCs w:val="18"/>
              </w:rPr>
              <w:t>技术改造</w:t>
            </w:r>
          </w:p>
        </w:tc>
        <w:tc>
          <w:tcPr>
            <w:tcW w:w="108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项目厂区中心经度/纬度</w:t>
            </w:r>
          </w:p>
        </w:tc>
        <w:tc>
          <w:tcPr>
            <w:tcW w:w="1684" w:type="dxa"/>
            <w:gridSpan w:val="2"/>
            <w:shd w:val="clear" w:color="auto" w:fill="FEFEFE"/>
            <w:noWrap w:val="0"/>
            <w:tcMar>
              <w:left w:w="57" w:type="dxa"/>
              <w:right w:w="57" w:type="dxa"/>
            </w:tcMar>
            <w:vAlign w:val="center"/>
          </w:tcPr>
          <w:p>
            <w:pPr>
              <w:jc w:val="both"/>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设计生产能力</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年产50万只硅MEMS微惯性器件、年产EMCCD芯片10万只</w:t>
            </w: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实际生产能力</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年产50万只硅MEMS微惯性器件、年产EMCCD芯片10万只</w:t>
            </w: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环评单位</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苏州巨合环保技术有限公司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环评文件审批机关</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审批文号</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环评文件类型</w:t>
            </w:r>
          </w:p>
        </w:tc>
        <w:tc>
          <w:tcPr>
            <w:tcW w:w="2769" w:type="dxa"/>
            <w:gridSpan w:val="5"/>
            <w:shd w:val="clear" w:color="auto" w:fill="FEFEFE"/>
            <w:noWrap w:val="0"/>
            <w:tcMar>
              <w:left w:w="57" w:type="dxa"/>
              <w:right w:w="57" w:type="dxa"/>
            </w:tcMar>
            <w:vAlign w:val="center"/>
          </w:tcPr>
          <w:p>
            <w:pPr>
              <w:jc w:val="center"/>
              <w:rPr>
                <w:rFonts w:hint="eastAsia" w:ascii="Times New Roman" w:hAnsi="Times New Roman" w:eastAsia="宋体" w:cs="Times New Roman"/>
                <w:bCs/>
                <w:color w:val="000000"/>
                <w:sz w:val="18"/>
                <w:szCs w:val="18"/>
                <w:lang w:eastAsia="zh-CN"/>
              </w:rPr>
            </w:pPr>
            <w:r>
              <w:rPr>
                <w:rFonts w:hint="default" w:ascii="Times New Roman" w:hAnsi="Times New Roman" w:cs="Times New Roman"/>
                <w:bCs/>
                <w:color w:val="000000"/>
                <w:sz w:val="18"/>
                <w:szCs w:val="18"/>
              </w:rPr>
              <w:t>报告</w:t>
            </w:r>
            <w:r>
              <w:rPr>
                <w:rFonts w:hint="eastAsia" w:ascii="Times New Roman" w:hAnsi="Times New Roman" w:cs="Times New Roman"/>
                <w:bCs/>
                <w:color w:val="000000"/>
                <w:sz w:val="18"/>
                <w:szCs w:val="18"/>
                <w:lang w:val="en-US" w:eastAsia="zh-CN"/>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开工日期</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竣工日期</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排污许可证申领时间</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2022.10.07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环保设施设计单位</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color w:val="000000"/>
              </w:rPr>
            </w:pPr>
            <w:r>
              <w:rPr>
                <w:rFonts w:hint="default" w:ascii="Times New Roman" w:hAnsi="Times New Roman" w:cs="Times New Roman"/>
                <w:color w:val="000000"/>
                <w:sz w:val="18"/>
                <w:szCs w:val="18"/>
              </w:rPr>
              <w:t>环保设施施工单位</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w:t>
            </w: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本工程排污许可证编号</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验收单位</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sz w:val="18"/>
                <w:szCs w:val="18"/>
                <w:lang w:val="en-US" w:eastAsia="zh-CN"/>
              </w:rPr>
              <w:t>北方电子研究院安徽有限公司</w:t>
            </w:r>
            <w:r>
              <w:rPr>
                <w:rFonts w:hint="eastAsia" w:ascii="宋体" w:hAnsi="宋体"/>
                <w:b/>
                <w:color w:val="auto"/>
                <w:sz w:val="18"/>
                <w:szCs w:val="18"/>
                <w:lang w:val="en-US" w:eastAsia="zh-CN"/>
              </w:rPr>
              <w:t xml:space="preserve"> </w:t>
            </w: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环保设施监测单位</w:t>
            </w:r>
          </w:p>
        </w:tc>
        <w:tc>
          <w:tcPr>
            <w:tcW w:w="1885" w:type="dxa"/>
            <w:gridSpan w:val="2"/>
            <w:shd w:val="clear" w:color="auto" w:fill="FEFEFE"/>
            <w:noWrap w:val="0"/>
            <w:tcMar>
              <w:left w:w="57" w:type="dxa"/>
              <w:right w:w="57" w:type="dxa"/>
            </w:tcMar>
            <w:vAlign w:val="center"/>
          </w:tcPr>
          <w:p>
            <w:pPr>
              <w:pStyle w:val="10"/>
              <w:shd w:val="clear" w:color="auto" w:fill="FFFFFF"/>
              <w:spacing w:beforeAutospacing="0" w:afterAutospacing="0" w:line="200" w:lineRule="atLeast"/>
              <w:jc w:val="center"/>
              <w:rPr>
                <w:rFonts w:hint="default" w:ascii="Times New Roman" w:hAnsi="Times New Roman" w:cs="Times New Roman"/>
                <w:bCs/>
                <w:color w:val="000000"/>
                <w:kern w:val="2"/>
                <w:sz w:val="18"/>
                <w:szCs w:val="18"/>
              </w:rPr>
            </w:pPr>
            <w:r>
              <w:rPr>
                <w:rFonts w:hint="default" w:ascii="Times New Roman" w:hAnsi="Times New Roman" w:cs="Times New Roman"/>
                <w:bCs/>
                <w:color w:val="000000"/>
                <w:kern w:val="2"/>
                <w:sz w:val="18"/>
                <w:szCs w:val="18"/>
              </w:rPr>
              <w:t>安徽天晟环保科技有限公司</w:t>
            </w: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验收监测时工况</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投资总概算（万元）</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2500</w:t>
            </w:r>
          </w:p>
        </w:tc>
        <w:tc>
          <w:tcPr>
            <w:tcW w:w="2145" w:type="dxa"/>
            <w:gridSpan w:val="2"/>
            <w:shd w:val="clear" w:color="auto" w:fill="FEFEFE"/>
            <w:noWrap w:val="0"/>
            <w:tcMar>
              <w:left w:w="57" w:type="dxa"/>
              <w:right w:w="57" w:type="dxa"/>
            </w:tcMar>
            <w:vAlign w:val="center"/>
          </w:tcPr>
          <w:p>
            <w:pPr>
              <w:tabs>
                <w:tab w:val="left" w:pos="690"/>
              </w:tabs>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环保投资总概算（万元）</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85</w:t>
            </w:r>
          </w:p>
        </w:tc>
        <w:tc>
          <w:tcPr>
            <w:tcW w:w="1950" w:type="dxa"/>
            <w:gridSpan w:val="2"/>
            <w:shd w:val="clear" w:color="auto" w:fill="FEFEFE"/>
            <w:noWrap w:val="0"/>
            <w:tcMar>
              <w:left w:w="57" w:type="dxa"/>
              <w:right w:w="57" w:type="dxa"/>
            </w:tcMar>
            <w:vAlign w:val="center"/>
          </w:tcPr>
          <w:p>
            <w:pPr>
              <w:tabs>
                <w:tab w:val="left" w:pos="690"/>
              </w:tabs>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所占比例（%）</w:t>
            </w:r>
          </w:p>
        </w:tc>
        <w:tc>
          <w:tcPr>
            <w:tcW w:w="2769" w:type="dxa"/>
            <w:gridSpan w:val="5"/>
            <w:shd w:val="clear" w:color="auto" w:fill="FEFEFE"/>
            <w:noWrap w:val="0"/>
            <w:tcMar>
              <w:left w:w="57" w:type="dxa"/>
              <w:right w:w="57" w:type="dxa"/>
            </w:tcMar>
            <w:vAlign w:val="center"/>
          </w:tcPr>
          <w:p>
            <w:pPr>
              <w:tabs>
                <w:tab w:val="left" w:pos="690"/>
              </w:tabs>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实际总投资（万元）</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2500</w:t>
            </w:r>
          </w:p>
        </w:tc>
        <w:tc>
          <w:tcPr>
            <w:tcW w:w="2145" w:type="dxa"/>
            <w:gridSpan w:val="2"/>
            <w:shd w:val="clear" w:color="auto" w:fill="FEFEFE"/>
            <w:noWrap w:val="0"/>
            <w:tcMar>
              <w:left w:w="57" w:type="dxa"/>
              <w:right w:w="57" w:type="dxa"/>
            </w:tcMar>
            <w:vAlign w:val="center"/>
          </w:tcPr>
          <w:p>
            <w:pPr>
              <w:ind w:right="300" w:rightChars="0"/>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实际环保投资（万元）</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85</w:t>
            </w: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所占比例（%）</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废水治理（万元）</w:t>
            </w:r>
          </w:p>
        </w:tc>
        <w:tc>
          <w:tcPr>
            <w:tcW w:w="727" w:type="dxa"/>
            <w:shd w:val="clear" w:color="auto" w:fill="FEFEFE"/>
            <w:noWrap w:val="0"/>
            <w:tcMar>
              <w:left w:w="57" w:type="dxa"/>
              <w:right w:w="57" w:type="dxa"/>
            </w:tcMar>
            <w:vAlign w:val="center"/>
          </w:tcPr>
          <w:p>
            <w:pPr>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sz w:val="18"/>
                <w:szCs w:val="18"/>
                <w:lang w:val="en-US" w:eastAsia="zh-CN"/>
              </w:rPr>
              <w:t>20</w:t>
            </w:r>
          </w:p>
        </w:tc>
        <w:tc>
          <w:tcPr>
            <w:tcW w:w="1608"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default" w:ascii="Times New Roman" w:hAnsi="Times New Roman" w:cs="Times New Roman"/>
                <w:bCs/>
                <w:color w:val="000000"/>
                <w:sz w:val="18"/>
                <w:szCs w:val="18"/>
              </w:rPr>
              <w:t>废气治理（万元）</w:t>
            </w:r>
          </w:p>
        </w:tc>
        <w:tc>
          <w:tcPr>
            <w:tcW w:w="605"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45</w:t>
            </w:r>
          </w:p>
        </w:tc>
        <w:tc>
          <w:tcPr>
            <w:tcW w:w="163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噪声治理（万元）</w:t>
            </w:r>
          </w:p>
        </w:tc>
        <w:tc>
          <w:tcPr>
            <w:tcW w:w="615"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Cs w:val="18"/>
                <w:lang w:val="en-US" w:eastAsia="zh-CN"/>
              </w:rPr>
            </w:pPr>
            <w:r>
              <w:rPr>
                <w:rFonts w:hint="eastAsia" w:ascii="Times New Roman" w:hAnsi="Times New Roman" w:cs="Times New Roman"/>
                <w:bCs/>
                <w:color w:val="000000"/>
                <w:sz w:val="18"/>
                <w:szCs w:val="18"/>
                <w:lang w:val="en-US" w:eastAsia="zh-CN"/>
              </w:rPr>
              <w:t>20</w:t>
            </w: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固体废物治理（万元）</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Cs w:val="18"/>
                <w:lang w:val="en-US" w:eastAsia="zh-CN"/>
              </w:rPr>
            </w:pPr>
            <w:r>
              <w:rPr>
                <w:rFonts w:hint="eastAsia" w:ascii="Times New Roman" w:hAnsi="Times New Roman" w:cs="Times New Roman"/>
                <w:bCs/>
                <w:color w:val="000000"/>
                <w:szCs w:val="18"/>
                <w:lang w:val="en-US" w:eastAsia="zh-CN"/>
              </w:rPr>
              <w:t>--</w:t>
            </w: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绿化及生态（万元）</w:t>
            </w:r>
          </w:p>
        </w:tc>
        <w:tc>
          <w:tcPr>
            <w:tcW w:w="732"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w:t>
            </w:r>
          </w:p>
        </w:tc>
        <w:tc>
          <w:tcPr>
            <w:tcW w:w="106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其他（万元）</w:t>
            </w:r>
          </w:p>
        </w:tc>
        <w:tc>
          <w:tcPr>
            <w:tcW w:w="972"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60"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6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新增废水处理设施能力</w:t>
            </w:r>
          </w:p>
        </w:tc>
        <w:tc>
          <w:tcPr>
            <w:tcW w:w="5190" w:type="dxa"/>
            <w:gridSpan w:val="7"/>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214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新增废气处理设施能力</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年平均工作时</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25" w:type="dxa"/>
            <w:gridSpan w:val="4"/>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运营单位</w:t>
            </w:r>
          </w:p>
        </w:tc>
        <w:tc>
          <w:tcPr>
            <w:tcW w:w="4050" w:type="dxa"/>
            <w:gridSpan w:val="5"/>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3285" w:type="dxa"/>
            <w:gridSpan w:val="4"/>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运营单位社会统一信用代码（或组织机构代码）</w:t>
            </w:r>
          </w:p>
        </w:tc>
        <w:tc>
          <w:tcPr>
            <w:tcW w:w="188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95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验收时间</w:t>
            </w:r>
          </w:p>
        </w:tc>
        <w:tc>
          <w:tcPr>
            <w:tcW w:w="2769" w:type="dxa"/>
            <w:gridSpan w:val="5"/>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2022.10.12、10.31、11.15、11.16、11.23、11.24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55" w:type="dxa"/>
            <w:gridSpan w:val="2"/>
            <w:vMerge w:val="restart"/>
            <w:shd w:val="clear" w:color="auto" w:fill="FEFEFE"/>
            <w:noWrap w:val="0"/>
            <w:tcMar>
              <w:left w:w="57" w:type="dxa"/>
              <w:right w:w="57" w:type="dxa"/>
            </w:tcMar>
            <w:vAlign w:val="center"/>
          </w:tcPr>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污染</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物排</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放达</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标与</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总量</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控制（工</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业建</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设项</w:t>
            </w:r>
          </w:p>
          <w:p>
            <w:pPr>
              <w:jc w:val="center"/>
              <w:rPr>
                <w:rFonts w:hint="default" w:ascii="Times New Roman" w:hAnsi="Times New Roman" w:cs="Times New Roman"/>
                <w:bCs/>
                <w:color w:val="000000"/>
                <w:spacing w:val="20"/>
                <w:sz w:val="18"/>
                <w:szCs w:val="18"/>
              </w:rPr>
            </w:pPr>
            <w:r>
              <w:rPr>
                <w:rFonts w:hint="default" w:ascii="Times New Roman" w:hAnsi="Times New Roman" w:cs="Times New Roman"/>
                <w:bCs/>
                <w:color w:val="000000"/>
                <w:spacing w:val="20"/>
                <w:sz w:val="18"/>
                <w:szCs w:val="18"/>
              </w:rPr>
              <w:t>目详填）</w:t>
            </w: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污染物</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原有排</w:t>
            </w:r>
          </w:p>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放量(1)</w:t>
            </w: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本期工程实际排放浓度(2)</w:t>
            </w: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本期工程允许排放浓度(3)</w:t>
            </w: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本期工程产生量(4)</w:t>
            </w: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本期工程自身削减量(5)</w:t>
            </w: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本期工程实际排放量(6)</w:t>
            </w: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本期工程核定排放总量(7)</w:t>
            </w: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本期工程“以新带老”削减量(8)</w:t>
            </w: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全厂实际排放总量(9)</w:t>
            </w: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全厂核定排放总量(10)</w:t>
            </w: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区域平衡替代削减量(11)</w:t>
            </w: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废水</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化学需氧量</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氨氮</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石油类</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废气</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eastAsia" w:ascii="Times New Roman" w:hAnsi="Times New Roman" w:eastAsia="宋体" w:cs="Times New Roman"/>
                <w:bCs/>
                <w:color w:val="000000"/>
                <w:sz w:val="18"/>
                <w:szCs w:val="18"/>
                <w:lang w:val="en-US" w:eastAsia="zh-CN"/>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二氧化硫</w:t>
            </w:r>
          </w:p>
        </w:tc>
        <w:tc>
          <w:tcPr>
            <w:tcW w:w="727"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pStyle w:val="11"/>
              <w:rPr>
                <w:rFonts w:hint="default"/>
                <w:color w:val="000000"/>
                <w:lang w:val="en-US" w:eastAsia="zh-CN"/>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烟尘</w:t>
            </w:r>
          </w:p>
        </w:tc>
        <w:tc>
          <w:tcPr>
            <w:tcW w:w="727"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氮氧化物</w:t>
            </w:r>
          </w:p>
        </w:tc>
        <w:tc>
          <w:tcPr>
            <w:tcW w:w="727"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1"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工业粉尘</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textAlignment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77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工业固体废物</w:t>
            </w: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62" w:type="dxa"/>
            <w:vMerge w:val="restart"/>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r>
              <w:rPr>
                <w:rFonts w:hint="default" w:ascii="Times New Roman" w:hAnsi="Times New Roman" w:cs="Times New Roman"/>
                <w:bCs/>
                <w:color w:val="000000"/>
                <w:sz w:val="18"/>
                <w:szCs w:val="18"/>
              </w:rPr>
              <w:t>与项目有关的其他特征污染物</w:t>
            </w:r>
          </w:p>
        </w:tc>
        <w:tc>
          <w:tcPr>
            <w:tcW w:w="708"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r>
              <w:rPr>
                <w:rFonts w:hint="eastAsia" w:ascii="Times New Roman" w:hAnsi="Times New Roman" w:cs="Times New Roman"/>
                <w:bCs/>
                <w:color w:val="000000"/>
                <w:sz w:val="18"/>
                <w:szCs w:val="18"/>
                <w:lang w:val="en-US" w:eastAsia="zh-CN"/>
              </w:rPr>
              <w:t>VOCs</w:t>
            </w:r>
          </w:p>
        </w:tc>
        <w:tc>
          <w:tcPr>
            <w:tcW w:w="727"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eastAsia="宋体" w:cs="Times New Roman"/>
                <w:bCs/>
                <w:color w:val="000000"/>
                <w:sz w:val="18"/>
                <w:szCs w:val="18"/>
                <w:lang w:val="en-US" w:eastAsia="zh-CN"/>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62"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70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exact"/>
          <w:jc w:val="center"/>
        </w:trPr>
        <w:tc>
          <w:tcPr>
            <w:tcW w:w="555" w:type="dxa"/>
            <w:gridSpan w:val="2"/>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62" w:type="dxa"/>
            <w:vMerge w:val="continue"/>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70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727"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8"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095"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40"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30"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07"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493"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111"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391" w:type="dxa"/>
            <w:gridSpan w:val="2"/>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1245" w:type="dxa"/>
            <w:gridSpan w:val="3"/>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c>
          <w:tcPr>
            <w:tcW w:w="972" w:type="dxa"/>
            <w:shd w:val="clear" w:color="auto" w:fill="FEFEFE"/>
            <w:noWrap w:val="0"/>
            <w:tcMar>
              <w:left w:w="57" w:type="dxa"/>
              <w:right w:w="57" w:type="dxa"/>
            </w:tcMar>
            <w:vAlign w:val="center"/>
          </w:tcPr>
          <w:p>
            <w:pPr>
              <w:jc w:val="center"/>
              <w:rPr>
                <w:rFonts w:hint="default" w:ascii="Times New Roman" w:hAnsi="Times New Roman" w:cs="Times New Roman"/>
                <w:bCs/>
                <w:color w:val="000000"/>
                <w:sz w:val="18"/>
                <w:szCs w:val="18"/>
              </w:rPr>
            </w:pPr>
          </w:p>
        </w:tc>
      </w:tr>
    </w:tbl>
    <w:p>
      <w:pPr>
        <w:rPr>
          <w:rFonts w:hint="eastAsia" w:ascii="Times New Roman" w:hAnsi="Times New Roman" w:cs="Times New Roman"/>
          <w:color w:val="0000FF"/>
          <w:sz w:val="15"/>
          <w:szCs w:val="15"/>
          <w:lang w:eastAsia="zh-CN"/>
        </w:rPr>
        <w:sectPr>
          <w:headerReference r:id="rId6" w:type="default"/>
          <w:footerReference r:id="rId7" w:type="default"/>
          <w:pgSz w:w="16840" w:h="11907" w:orient="landscape"/>
          <w:pgMar w:top="1077" w:right="1304" w:bottom="1134" w:left="1304" w:header="284" w:footer="851" w:gutter="0"/>
          <w:pgBorders>
            <w:top w:val="none" w:sz="0" w:space="0"/>
            <w:left w:val="none" w:sz="0" w:space="0"/>
            <w:bottom w:val="none" w:sz="0" w:space="0"/>
            <w:right w:val="none" w:sz="0" w:space="0"/>
          </w:pgBorders>
          <w:pgNumType w:fmt="decimal"/>
          <w:cols w:space="720" w:num="1"/>
          <w:docGrid w:linePitch="285" w:charSpace="0"/>
        </w:sectPr>
      </w:pPr>
      <w:r>
        <w:rPr>
          <w:rFonts w:hint="default" w:ascii="Times New Roman" w:hAnsi="Times New Roman" w:cs="Times New Roman"/>
          <w:b/>
          <w:color w:val="auto"/>
          <w:sz w:val="15"/>
          <w:szCs w:val="15"/>
        </w:rPr>
        <w:t>注</w:t>
      </w:r>
      <w:r>
        <w:rPr>
          <w:rFonts w:hint="default" w:ascii="Times New Roman" w:hAnsi="Times New Roman" w:cs="Times New Roman"/>
          <w:color w:val="auto"/>
          <w:sz w:val="15"/>
          <w:szCs w:val="15"/>
        </w:rPr>
        <w:t>：1、</w:t>
      </w:r>
      <w:r>
        <w:rPr>
          <w:rFonts w:hint="default" w:ascii="Times New Roman" w:hAnsi="Times New Roman" w:cs="Times New Roman"/>
          <w:color w:val="auto"/>
          <w:spacing w:val="-4"/>
          <w:sz w:val="15"/>
          <w:szCs w:val="15"/>
        </w:rPr>
        <w:t>排放增减量：（+）表示增加，（-）表示减少。2、(12)=(6)-(8)-(11)，（9）= (4)-(5)-(8)- (11) +（1）</w:t>
      </w:r>
      <w:r>
        <w:rPr>
          <w:rFonts w:hint="eastAsia" w:ascii="Times New Roman" w:hAnsi="Times New Roman" w:cs="Times New Roman"/>
          <w:color w:val="auto"/>
          <w:spacing w:val="-4"/>
          <w:sz w:val="15"/>
          <w:szCs w:val="15"/>
          <w:lang w:eastAsia="zh-CN"/>
        </w:rPr>
        <w:t>。</w:t>
      </w:r>
      <w:r>
        <w:rPr>
          <w:rFonts w:hint="default" w:ascii="Times New Roman" w:hAnsi="Times New Roman" w:cs="Times New Roman"/>
          <w:color w:val="auto"/>
          <w:spacing w:val="-4"/>
          <w:sz w:val="15"/>
          <w:szCs w:val="15"/>
        </w:rPr>
        <w:t>3、计量单位：废水排放量——万吨/年；废气排放量——万标立方米/年；工业固体废物排放</w:t>
      </w:r>
      <w:r>
        <w:rPr>
          <w:rFonts w:hint="default" w:ascii="Times New Roman" w:hAnsi="Times New Roman" w:cs="Times New Roman"/>
          <w:color w:val="auto"/>
          <w:sz w:val="15"/>
          <w:szCs w:val="15"/>
        </w:rPr>
        <w:t>量——万吨/年；水污染物排放浓度——毫克/</w:t>
      </w:r>
      <w:r>
        <w:rPr>
          <w:rFonts w:hint="eastAsia" w:ascii="Times New Roman" w:hAnsi="Times New Roman" w:cs="Times New Roman"/>
          <w:color w:val="auto"/>
          <w:sz w:val="15"/>
          <w:szCs w:val="15"/>
          <w:lang w:eastAsia="zh-CN"/>
        </w:rPr>
        <w:t>升</w:t>
      </w:r>
    </w:p>
    <w:p>
      <w:pPr>
        <w:bidi w:val="0"/>
        <w:rPr>
          <w:rFonts w:hint="default"/>
          <w:b/>
          <w:bCs/>
          <w:sz w:val="28"/>
          <w:szCs w:val="28"/>
          <w:lang w:val="en-US" w:eastAsia="zh-CN"/>
        </w:rPr>
      </w:pPr>
      <w:bookmarkStart w:id="86" w:name="_Toc15021"/>
      <w:r>
        <w:rPr>
          <w:rFonts w:hint="default"/>
          <w:b/>
          <w:bCs/>
          <w:sz w:val="28"/>
          <w:szCs w:val="28"/>
          <w:lang w:val="en-US" w:eastAsia="zh-CN"/>
        </w:rPr>
        <w:t>附件</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（1）北方电子研究院安徽有限公司委托书。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（2）《北方电子研究院安徽有限公司智能汽车核心芯片研制与产业化平台建设项目</w:t>
      </w:r>
      <w:r>
        <w:rPr>
          <w:rFonts w:hint="default" w:ascii="Times New Roman" w:hAnsi="Times New Roman" w:cs="Times New Roman"/>
          <w:sz w:val="24"/>
          <w:szCs w:val="24"/>
        </w:rPr>
        <w:t>环境影响报告</w:t>
      </w:r>
      <w:r>
        <w:rPr>
          <w:rFonts w:hint="default" w:ascii="Times New Roman" w:hAnsi="Times New Roman" w:cs="Times New Roman"/>
          <w:sz w:val="24"/>
          <w:szCs w:val="24"/>
          <w:lang w:val="en-US" w:eastAsia="zh-CN"/>
        </w:rPr>
        <w:t>书</w:t>
      </w:r>
      <w:r>
        <w:rPr>
          <w:rFonts w:hint="default" w:ascii="Times New Roman" w:hAnsi="Times New Roman" w:cs="Times New Roman"/>
          <w:sz w:val="24"/>
          <w:szCs w:val="24"/>
          <w:lang w:eastAsia="zh-CN"/>
        </w:rPr>
        <w:t>批复</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（3）验收期间每日产能报表。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（4）危废处置协议。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（5）风险应急预案备案表</w:t>
      </w:r>
    </w:p>
    <w:p>
      <w:pPr>
        <w:rPr>
          <w:rFonts w:hint="default"/>
          <w:lang w:val="en-US" w:eastAsia="zh-CN"/>
        </w:rPr>
        <w:sectPr>
          <w:footerReference r:id="rId8" w:type="default"/>
          <w:pgSz w:w="11906" w:h="16838"/>
          <w:pgMar w:top="1383" w:right="1066" w:bottom="1383" w:left="1123" w:header="851" w:footer="992" w:gutter="0"/>
          <w:pgNumType w:fmt="decimal"/>
          <w:cols w:space="425" w:num="1"/>
          <w:docGrid w:type="lines" w:linePitch="312" w:charSpace="0"/>
        </w:sectPr>
      </w:pPr>
    </w:p>
    <w:p>
      <w:pPr>
        <w:pStyle w:val="11"/>
        <w:ind w:left="0" w:leftChars="0" w:firstLine="0" w:firstLineChars="0"/>
        <w:rPr>
          <w:rFonts w:hint="eastAsia"/>
          <w:sz w:val="24"/>
          <w:szCs w:val="24"/>
          <w:lang w:val="en-US" w:eastAsia="zh-CN"/>
        </w:rPr>
      </w:pPr>
      <w:r>
        <w:rPr>
          <w:rFonts w:hint="eastAsia"/>
          <w:sz w:val="24"/>
          <w:szCs w:val="24"/>
          <w:lang w:val="en-US" w:eastAsia="zh-CN"/>
        </w:rPr>
        <w:t>附件一：</w:t>
      </w:r>
    </w:p>
    <w:p>
      <w:pPr>
        <w:rPr>
          <w:rFonts w:hint="eastAsia"/>
          <w:sz w:val="24"/>
          <w:szCs w:val="24"/>
          <w:lang w:val="en-US" w:eastAsia="zh-CN"/>
        </w:rPr>
      </w:pPr>
    </w:p>
    <w:p>
      <w:pPr>
        <w:bidi w:val="0"/>
        <w:jc w:val="center"/>
        <w:rPr>
          <w:rFonts w:hint="eastAsia" w:ascii="Times New Roman" w:hAnsi="Times New Roman" w:cs="Times New Roman"/>
          <w:sz w:val="30"/>
          <w:szCs w:val="30"/>
          <w:lang w:val="en-US" w:eastAsia="zh-CN"/>
        </w:rPr>
      </w:pPr>
    </w:p>
    <w:p>
      <w:pPr>
        <w:bidi w:val="0"/>
        <w:jc w:val="center"/>
        <w:rPr>
          <w:rFonts w:hint="eastAsia" w:ascii="Times New Roman" w:hAnsi="Times New Roman" w:cs="Times New Roman"/>
          <w:sz w:val="30"/>
          <w:szCs w:val="30"/>
          <w:lang w:val="en-US" w:eastAsia="zh-CN"/>
        </w:rPr>
      </w:pPr>
    </w:p>
    <w:p>
      <w:pPr>
        <w:bidi w:val="0"/>
        <w:jc w:val="center"/>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委托书</w:t>
      </w:r>
    </w:p>
    <w:p>
      <w:pPr>
        <w:pStyle w:val="11"/>
        <w:rPr>
          <w:rFonts w:hint="eastAsia" w:ascii="Times New Roman" w:hAnsi="Times New Roman" w:cs="Times New Roman"/>
          <w:sz w:val="28"/>
          <w:szCs w:val="28"/>
          <w:lang w:val="en-US" w:eastAsia="zh-CN"/>
        </w:rPr>
      </w:pPr>
    </w:p>
    <w:p>
      <w:pPr>
        <w:bidi w:val="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安徽天晟环保科技有限公司:</w:t>
      </w:r>
    </w:p>
    <w:p>
      <w:pPr>
        <w:bidi w:val="0"/>
        <w:ind w:firstLine="560" w:firstLineChars="2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我单位“智能汽车核心芯片研制与产业化平台建设项目</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已竣工已竣工。根据《建设项目环境保护管理条例》、《建设项目竣工环境保护验收管理办法》等的有关规定，特委托</w:t>
      </w:r>
      <w:r>
        <w:rPr>
          <w:rFonts w:hint="eastAsia" w:ascii="Times New Roman" w:hAnsi="Times New Roman" w:cs="Times New Roman"/>
          <w:sz w:val="28"/>
          <w:szCs w:val="28"/>
          <w:lang w:val="en-US" w:eastAsia="zh-CN"/>
        </w:rPr>
        <w:t>贵</w:t>
      </w:r>
      <w:r>
        <w:rPr>
          <w:rFonts w:hint="default" w:ascii="Times New Roman" w:hAnsi="Times New Roman" w:cs="Times New Roman"/>
          <w:sz w:val="28"/>
          <w:szCs w:val="28"/>
          <w:lang w:val="en-US" w:eastAsia="zh-CN"/>
        </w:rPr>
        <w:t>公司对本项目进行建设项目竣工环境保护验收监测。</w:t>
      </w:r>
    </w:p>
    <w:p>
      <w:pPr>
        <w:bidi w:val="0"/>
        <w:spacing w:line="360" w:lineRule="auto"/>
        <w:ind w:firstLine="5600" w:firstLineChars="2000"/>
        <w:jc w:val="both"/>
        <w:rPr>
          <w:rFonts w:hint="default" w:ascii="Times New Roman" w:hAnsi="Times New Roman" w:cs="Times New Roman"/>
          <w:sz w:val="28"/>
          <w:szCs w:val="28"/>
          <w:lang w:val="en-US" w:eastAsia="zh-CN"/>
        </w:rPr>
      </w:pPr>
    </w:p>
    <w:p>
      <w:pPr>
        <w:bidi w:val="0"/>
        <w:spacing w:line="360" w:lineRule="auto"/>
        <w:ind w:firstLine="5600" w:firstLineChars="20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北方电子研究院安徽有限公司</w:t>
      </w:r>
    </w:p>
    <w:p>
      <w:pPr>
        <w:ind w:firstLine="6160" w:firstLineChars="2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2022年</w:t>
      </w:r>
      <w:r>
        <w:rPr>
          <w:rFonts w:hint="eastAsia" w:ascii="Times New Roman" w:hAnsi="Times New Roman" w:cs="Times New Roman"/>
          <w:sz w:val="28"/>
          <w:szCs w:val="28"/>
          <w:lang w:val="en-US" w:eastAsia="zh-CN"/>
        </w:rPr>
        <w:t>09</w:t>
      </w:r>
      <w:r>
        <w:rPr>
          <w:rFonts w:hint="default" w:ascii="Times New Roman" w:hAnsi="Times New Roman" w:cs="Times New Roman"/>
          <w:sz w:val="28"/>
          <w:szCs w:val="28"/>
          <w:lang w:val="en-US" w:eastAsia="zh-CN"/>
        </w:rPr>
        <w:t>月</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lang w:val="en-US" w:eastAsia="zh-CN"/>
        </w:rPr>
        <w:t>日</w:t>
      </w:r>
    </w:p>
    <w:p>
      <w:pPr>
        <w:pStyle w:val="11"/>
        <w:rPr>
          <w:rFonts w:hint="eastAsia"/>
          <w:lang w:val="en-US" w:eastAsia="zh-CN"/>
        </w:rPr>
        <w:sectPr>
          <w:pgSz w:w="11906" w:h="16838"/>
          <w:pgMar w:top="1383" w:right="1066" w:bottom="1383" w:left="1123" w:header="851" w:footer="992" w:gutter="0"/>
          <w:pgNumType w:fmt="decimal"/>
          <w:cols w:space="425" w:num="1"/>
          <w:docGrid w:type="lines" w:linePitch="312" w:charSpace="0"/>
        </w:sectPr>
      </w:pPr>
    </w:p>
    <w:p>
      <w:pPr>
        <w:rPr>
          <w:rFonts w:hint="eastAsia"/>
          <w:sz w:val="24"/>
          <w:szCs w:val="24"/>
          <w:lang w:val="en-US" w:eastAsia="zh-CN"/>
        </w:rPr>
      </w:pPr>
      <w:r>
        <w:rPr>
          <w:rFonts w:hint="eastAsia"/>
          <w:sz w:val="24"/>
          <w:szCs w:val="24"/>
          <w:lang w:val="en-US" w:eastAsia="zh-CN"/>
        </w:rPr>
        <w:t>附件二：</w:t>
      </w:r>
    </w:p>
    <w:p>
      <w:pPr>
        <w:pStyle w:val="11"/>
        <w:ind w:left="0" w:leftChars="0" w:firstLine="0" w:firstLineChars="0"/>
        <w:rPr>
          <w:sz w:val="28"/>
          <w:szCs w:val="28"/>
        </w:rPr>
        <w:sectPr>
          <w:pgSz w:w="11906" w:h="16838"/>
          <w:pgMar w:top="1383" w:right="1066" w:bottom="1383" w:left="1123" w:header="851" w:footer="992" w:gutter="0"/>
          <w:pgNumType w:fmt="decimal"/>
          <w:cols w:space="425" w:num="1"/>
          <w:docGrid w:type="lines" w:linePitch="312" w:charSpace="0"/>
        </w:sectPr>
      </w:pPr>
      <w:r>
        <w:rPr>
          <w:sz w:val="28"/>
          <w:szCs w:val="28"/>
        </w:rPr>
        <w:drawing>
          <wp:inline distT="0" distB="0" distL="0" distR="0">
            <wp:extent cx="5911850" cy="7334885"/>
            <wp:effectExtent l="0" t="0" r="12700" b="184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5">
                      <a:extLst>
                        <a:ext uri="{28A0092B-C50C-407E-A947-70E740481C1C}">
                          <a14:useLocalDpi xmlns:a14="http://schemas.microsoft.com/office/drawing/2010/main" val="0"/>
                        </a:ext>
                      </a:extLst>
                    </a:blip>
                    <a:srcRect l="1098" r="1568"/>
                    <a:stretch>
                      <a:fillRect/>
                    </a:stretch>
                  </pic:blipFill>
                  <pic:spPr>
                    <a:xfrm>
                      <a:off x="0" y="0"/>
                      <a:ext cx="5911850" cy="7334885"/>
                    </a:xfrm>
                    <a:prstGeom prst="rect">
                      <a:avLst/>
                    </a:prstGeom>
                  </pic:spPr>
                </pic:pic>
              </a:graphicData>
            </a:graphic>
          </wp:inline>
        </w:drawing>
      </w:r>
      <w:r>
        <w:rPr>
          <w:sz w:val="28"/>
          <w:szCs w:val="28"/>
        </w:rPr>
        <w:drawing>
          <wp:inline distT="0" distB="0" distL="0" distR="0">
            <wp:extent cx="6006465" cy="7253605"/>
            <wp:effectExtent l="0" t="0" r="13335" b="44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6">
                      <a:extLst>
                        <a:ext uri="{28A0092B-C50C-407E-A947-70E740481C1C}">
                          <a14:useLocalDpi xmlns:a14="http://schemas.microsoft.com/office/drawing/2010/main" val="0"/>
                        </a:ext>
                      </a:extLst>
                    </a:blip>
                    <a:srcRect l="2013" t="911" r="2633"/>
                    <a:stretch>
                      <a:fillRect/>
                    </a:stretch>
                  </pic:blipFill>
                  <pic:spPr>
                    <a:xfrm>
                      <a:off x="0" y="0"/>
                      <a:ext cx="6006465" cy="7253605"/>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附件三：</w:t>
      </w:r>
    </w:p>
    <w:p>
      <w:pPr>
        <w:pStyle w:val="11"/>
        <w:ind w:left="0" w:leftChars="0" w:firstLine="0" w:firstLineChars="0"/>
        <w:rPr>
          <w:rFonts w:hint="default"/>
          <w:lang w:val="en-US" w:eastAsia="zh-CN"/>
        </w:rPr>
        <w:sectPr>
          <w:pgSz w:w="11906" w:h="16838"/>
          <w:pgMar w:top="1383" w:right="1066" w:bottom="1383" w:left="1123" w:header="851" w:footer="992" w:gutter="0"/>
          <w:pgNumType w:fmt="decimal"/>
          <w:cols w:space="425" w:num="1"/>
          <w:docGrid w:type="lines" w:linePitch="312" w:charSpace="0"/>
        </w:sectPr>
      </w:pPr>
      <w:r>
        <w:rPr>
          <w:rFonts w:hint="default"/>
          <w:lang w:val="en-US" w:eastAsia="zh-CN"/>
        </w:rPr>
        <w:drawing>
          <wp:inline distT="0" distB="0" distL="114300" distR="114300">
            <wp:extent cx="6169025" cy="8227060"/>
            <wp:effectExtent l="0" t="0" r="3175" b="2540"/>
            <wp:docPr id="141" name="图片 141" descr="8bb59fa96bba38e314988ab0fc7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8bb59fa96bba38e314988ab0fc7c179"/>
                    <pic:cNvPicPr>
                      <a:picLocks noChangeAspect="1"/>
                    </pic:cNvPicPr>
                  </pic:nvPicPr>
                  <pic:blipFill>
                    <a:blip r:embed="rId27">
                      <a:lum bright="6000"/>
                    </a:blip>
                    <a:stretch>
                      <a:fillRect/>
                    </a:stretch>
                  </pic:blipFill>
                  <pic:spPr>
                    <a:xfrm>
                      <a:off x="0" y="0"/>
                      <a:ext cx="6169025" cy="8227060"/>
                    </a:xfrm>
                    <a:prstGeom prst="rect">
                      <a:avLst/>
                    </a:prstGeom>
                  </pic:spPr>
                </pic:pic>
              </a:graphicData>
            </a:graphic>
          </wp:inline>
        </w:drawing>
      </w:r>
    </w:p>
    <w:p>
      <w:pPr>
        <w:rPr>
          <w:rFonts w:hint="eastAsia"/>
          <w:sz w:val="24"/>
          <w:szCs w:val="24"/>
          <w:lang w:val="en-US" w:eastAsia="zh-CN"/>
        </w:rPr>
      </w:pPr>
      <w:r>
        <w:rPr>
          <w:rFonts w:hint="eastAsia"/>
          <w:sz w:val="24"/>
          <w:szCs w:val="24"/>
          <w:lang w:val="en-US" w:eastAsia="zh-CN"/>
        </w:rPr>
        <w:t>附件四：</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6169025" cy="8227060"/>
            <wp:effectExtent l="0" t="0" r="3175" b="2540"/>
            <wp:docPr id="142" name="图片 142" descr="20d6684c13b10ed38cdf4b06f048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20d6684c13b10ed38cdf4b06f04872f"/>
                    <pic:cNvPicPr>
                      <a:picLocks noChangeAspect="1"/>
                    </pic:cNvPicPr>
                  </pic:nvPicPr>
                  <pic:blipFill>
                    <a:blip r:embed="rId28"/>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3" name="图片 143" descr="31cfdd93f59bf249867fc5a10c6a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31cfdd93f59bf249867fc5a10c6a691"/>
                    <pic:cNvPicPr>
                      <a:picLocks noChangeAspect="1"/>
                    </pic:cNvPicPr>
                  </pic:nvPicPr>
                  <pic:blipFill>
                    <a:blip r:embed="rId29"/>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4" name="图片 144" descr="03e4ab5b97c101ab360db39cd9c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03e4ab5b97c101ab360db39cd9c4550"/>
                    <pic:cNvPicPr>
                      <a:picLocks noChangeAspect="1"/>
                    </pic:cNvPicPr>
                  </pic:nvPicPr>
                  <pic:blipFill>
                    <a:blip r:embed="rId30"/>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5" name="图片 145" descr="c492184a7f6ffb38703589478831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492184a7f6ffb3870358947883170a"/>
                    <pic:cNvPicPr>
                      <a:picLocks noChangeAspect="1"/>
                    </pic:cNvPicPr>
                  </pic:nvPicPr>
                  <pic:blipFill>
                    <a:blip r:embed="rId31"/>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6" name="图片 146" descr="e1331df455706e009c513ec6ddbc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e1331df455706e009c513ec6ddbcf5f"/>
                    <pic:cNvPicPr>
                      <a:picLocks noChangeAspect="1"/>
                    </pic:cNvPicPr>
                  </pic:nvPicPr>
                  <pic:blipFill>
                    <a:blip r:embed="rId32"/>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7" name="图片 147" descr="04d063512577e6a4a6415fd9312d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04d063512577e6a4a6415fd9312d5c7"/>
                    <pic:cNvPicPr>
                      <a:picLocks noChangeAspect="1"/>
                    </pic:cNvPicPr>
                  </pic:nvPicPr>
                  <pic:blipFill>
                    <a:blip r:embed="rId33"/>
                    <a:stretch>
                      <a:fillRect/>
                    </a:stretch>
                  </pic:blipFill>
                  <pic:spPr>
                    <a:xfrm>
                      <a:off x="0" y="0"/>
                      <a:ext cx="6169025" cy="8227060"/>
                    </a:xfrm>
                    <a:prstGeom prst="rect">
                      <a:avLst/>
                    </a:prstGeom>
                  </pic:spPr>
                </pic:pic>
              </a:graphicData>
            </a:graphic>
          </wp:inline>
        </w:drawing>
      </w:r>
      <w:r>
        <w:rPr>
          <w:rFonts w:hint="default"/>
          <w:lang w:val="en-US" w:eastAsia="zh-CN"/>
        </w:rPr>
        <w:drawing>
          <wp:inline distT="0" distB="0" distL="114300" distR="114300">
            <wp:extent cx="6169025" cy="8227060"/>
            <wp:effectExtent l="0" t="0" r="3175" b="2540"/>
            <wp:docPr id="148" name="图片 148" descr="fc9252bd289e9d00ffbfe1b23bd0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fc9252bd289e9d00ffbfe1b23bd081b"/>
                    <pic:cNvPicPr>
                      <a:picLocks noChangeAspect="1"/>
                    </pic:cNvPicPr>
                  </pic:nvPicPr>
                  <pic:blipFill>
                    <a:blip r:embed="rId34"/>
                    <a:stretch>
                      <a:fillRect/>
                    </a:stretch>
                  </pic:blipFill>
                  <pic:spPr>
                    <a:xfrm>
                      <a:off x="0" y="0"/>
                      <a:ext cx="6169025" cy="8227060"/>
                    </a:xfrm>
                    <a:prstGeom prst="rect">
                      <a:avLst/>
                    </a:prstGeom>
                  </pic:spPr>
                </pic:pic>
              </a:graphicData>
            </a:graphic>
          </wp:inline>
        </w:drawing>
      </w:r>
    </w:p>
    <w:p>
      <w:pPr>
        <w:rPr>
          <w:rFonts w:hint="default"/>
          <w:lang w:val="en-US" w:eastAsia="zh-CN"/>
        </w:rPr>
      </w:pPr>
    </w:p>
    <w:p>
      <w:pPr>
        <w:pStyle w:val="11"/>
        <w:rPr>
          <w:rFonts w:hint="default"/>
          <w:lang w:val="en-US" w:eastAsia="zh-CN"/>
        </w:rPr>
      </w:pPr>
    </w:p>
    <w:p>
      <w:pPr>
        <w:rPr>
          <w:rFonts w:hint="default"/>
          <w:sz w:val="24"/>
          <w:szCs w:val="24"/>
          <w:lang w:val="en-US" w:eastAsia="zh-CN"/>
        </w:rPr>
      </w:pPr>
      <w:r>
        <w:rPr>
          <w:rFonts w:hint="eastAsia"/>
          <w:sz w:val="24"/>
          <w:szCs w:val="24"/>
          <w:lang w:val="en-US" w:eastAsia="zh-CN"/>
        </w:rPr>
        <w:t>附件五：</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5972810" cy="8284845"/>
            <wp:effectExtent l="0" t="0" r="8890" b="1905"/>
            <wp:docPr id="6" name="图片 6" descr="1bd743eb8f0512acc5c7afbe3cd6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bd743eb8f0512acc5c7afbe3cd6a73"/>
                    <pic:cNvPicPr>
                      <a:picLocks noChangeAspect="1"/>
                    </pic:cNvPicPr>
                  </pic:nvPicPr>
                  <pic:blipFill>
                    <a:blip r:embed="rId35"/>
                    <a:stretch>
                      <a:fillRect/>
                    </a:stretch>
                  </pic:blipFill>
                  <pic:spPr>
                    <a:xfrm>
                      <a:off x="0" y="0"/>
                      <a:ext cx="5972810" cy="8284845"/>
                    </a:xfrm>
                    <a:prstGeom prst="rect">
                      <a:avLst/>
                    </a:prstGeom>
                  </pic:spPr>
                </pic:pic>
              </a:graphicData>
            </a:graphic>
          </wp:inline>
        </w:drawing>
      </w:r>
    </w:p>
    <w:sectPr>
      <w:pgSz w:w="11906" w:h="16838"/>
      <w:pgMar w:top="1383" w:right="1066" w:bottom="1383" w:left="112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宋体" w:hAnsi="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矩形 8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XW5UtAAAAAFAQAADwAAAAAAAAABACAAAAAiAAAAZHJzL2Rvd25yZXYueG1sUEsBAhQA&#10;FAAAAAgAh07iQGtD3LrBAQAAjgMAAA4AAAAAAAAAAQAgAAAAHwEAAGRycy9lMm9Eb2MueG1sUEsF&#10;BgAAAAAGAAYAWQEAAFIFA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rect>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矩形 8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
                            <w:jc w:val="both"/>
                          </w:pPr>
                          <w:r>
                            <w:rPr>
                              <w:rFonts w:hint="eastAsia" w:ascii="宋体" w:hAnsi="宋体"/>
                              <w:sz w:val="20"/>
                              <w:szCs w:val="20"/>
                            </w:rPr>
                            <w:t xml:space="preserve">  </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Qt/xNcABAACOAwAADgAAAAAAAAABACAAAAAfAQAAZHJzL2Uyb0RvYy54bWxQSwUG&#10;AAAAAAYABgBZAQAAUQUAAAAA&#10;">
              <v:fill on="f" focussize="0,0"/>
              <v:stroke on="f"/>
              <v:imagedata o:title=""/>
              <o:lock v:ext="edit" aspectratio="f"/>
              <v:textbox inset="0mm,0mm,0mm,0mm" style="mso-fit-shape-to-text:t;">
                <w:txbxContent>
                  <w:p>
                    <w:pPr>
                      <w:pStyle w:val="2"/>
                      <w:jc w:val="both"/>
                    </w:pPr>
                    <w:r>
                      <w:rPr>
                        <w:rFonts w:hint="eastAsia" w:ascii="宋体" w:hAnsi="宋体"/>
                        <w:sz w:val="20"/>
                        <w:szCs w:val="20"/>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afterLines="0"/>
      <w:rPr>
        <w:rFonts w:hint="eastAsia" w:ascii="宋体" w:hAnsi="宋体" w:eastAsia="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宋体"/>
        <w:i/>
        <w:iCs/>
        <w:sz w:val="21"/>
        <w:szCs w:val="21"/>
        <w:u w:val="singl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right"/>
      <w:rPr>
        <w:rFonts w:hint="default" w:eastAsia="宋体"/>
        <w:i/>
        <w:iCs/>
        <w:sz w:val="21"/>
        <w:szCs w:val="21"/>
        <w:u w:val="single"/>
        <w:lang w:val="en-US" w:eastAsia="zh-CN"/>
      </w:rPr>
    </w:pPr>
    <w:r>
      <w:rPr>
        <w:rFonts w:hint="eastAsia"/>
        <w:i/>
        <w:iCs/>
        <w:sz w:val="21"/>
        <w:szCs w:val="21"/>
        <w:u w:val="none"/>
        <w:lang w:val="en-US" w:eastAsia="zh-CN"/>
      </w:rPr>
      <w:t>智能汽车核心芯片研制与产业化平台建设项目竣工环境保护验收报告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ind w:left="104" w:right="-2"/>
      <w:jc w:val="center"/>
      <w:rPr>
        <w:rFonts w:ascii="宋体" w:hAnsi="宋体"/>
        <w:snapToGrid w:val="0"/>
        <w:kern w:val="0"/>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zZDBkNjRhN2E1OTBhOTQyMGIwNTc2OWJiMGNjMGYifQ=="/>
  </w:docVars>
  <w:rsids>
    <w:rsidRoot w:val="00000000"/>
    <w:rsid w:val="01921419"/>
    <w:rsid w:val="06907EF7"/>
    <w:rsid w:val="0773731C"/>
    <w:rsid w:val="0F7611D5"/>
    <w:rsid w:val="1278781A"/>
    <w:rsid w:val="12EC59CA"/>
    <w:rsid w:val="13E47A8D"/>
    <w:rsid w:val="14B95485"/>
    <w:rsid w:val="1AC27765"/>
    <w:rsid w:val="1BA277DB"/>
    <w:rsid w:val="219B511F"/>
    <w:rsid w:val="233A22EE"/>
    <w:rsid w:val="235F3C87"/>
    <w:rsid w:val="24BB2089"/>
    <w:rsid w:val="2606185B"/>
    <w:rsid w:val="28352978"/>
    <w:rsid w:val="2C6941A5"/>
    <w:rsid w:val="2C9877B8"/>
    <w:rsid w:val="2DC61239"/>
    <w:rsid w:val="2ECD7677"/>
    <w:rsid w:val="2FCC0796"/>
    <w:rsid w:val="321A5277"/>
    <w:rsid w:val="32CE1AB5"/>
    <w:rsid w:val="35261958"/>
    <w:rsid w:val="35E251DC"/>
    <w:rsid w:val="371A66D4"/>
    <w:rsid w:val="38EB3703"/>
    <w:rsid w:val="3B2170EE"/>
    <w:rsid w:val="3DF1229F"/>
    <w:rsid w:val="424D3EFC"/>
    <w:rsid w:val="446C7E42"/>
    <w:rsid w:val="457870A4"/>
    <w:rsid w:val="468D6FF3"/>
    <w:rsid w:val="48FB1981"/>
    <w:rsid w:val="4E174557"/>
    <w:rsid w:val="4F6439ED"/>
    <w:rsid w:val="500E10EA"/>
    <w:rsid w:val="558D7E36"/>
    <w:rsid w:val="55F231D1"/>
    <w:rsid w:val="643F7BBD"/>
    <w:rsid w:val="69CE4E6D"/>
    <w:rsid w:val="6A1A7E06"/>
    <w:rsid w:val="6B05070E"/>
    <w:rsid w:val="6B4B72E9"/>
    <w:rsid w:val="6EE471A3"/>
    <w:rsid w:val="6FC1193D"/>
    <w:rsid w:val="6FF71862"/>
    <w:rsid w:val="72A53329"/>
    <w:rsid w:val="72B60718"/>
    <w:rsid w:val="75DC78BE"/>
    <w:rsid w:val="78704614"/>
    <w:rsid w:val="7A8D5037"/>
    <w:rsid w:val="7FF45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7"/>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rPr>
  </w:style>
  <w:style w:type="paragraph" w:styleId="5">
    <w:name w:val="Note Heading"/>
    <w:basedOn w:val="1"/>
    <w:next w:val="1"/>
    <w:qFormat/>
    <w:uiPriority w:val="0"/>
    <w:pPr>
      <w:spacing w:line="240" w:lineRule="auto"/>
      <w:ind w:firstLine="0" w:firstLineChars="0"/>
      <w:jc w:val="center"/>
    </w:pPr>
    <w:rPr>
      <w:sz w:val="21"/>
      <w:szCs w:val="20"/>
    </w:rPr>
  </w:style>
  <w:style w:type="paragraph" w:styleId="6">
    <w:name w:val="Normal Indent"/>
    <w:basedOn w:val="1"/>
    <w:qFormat/>
    <w:uiPriority w:val="0"/>
    <w:pPr>
      <w:adjustRightInd w:val="0"/>
      <w:snapToGrid w:val="0"/>
      <w:spacing w:line="348" w:lineRule="auto"/>
      <w:ind w:firstLine="200" w:firstLineChars="200"/>
      <w:jc w:val="left"/>
      <w:textAlignment w:val="baseline"/>
    </w:pPr>
    <w:rPr>
      <w:kern w:val="0"/>
      <w:sz w:val="28"/>
      <w:szCs w:val="20"/>
    </w:rPr>
  </w:style>
  <w:style w:type="paragraph" w:styleId="7">
    <w:name w:val="annotation text"/>
    <w:basedOn w:val="1"/>
    <w:qFormat/>
    <w:uiPriority w:val="0"/>
    <w:pPr>
      <w:jc w:val="left"/>
    </w:p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2"/>
    <w:basedOn w:val="1"/>
    <w:next w:val="1"/>
    <w:qFormat/>
    <w:uiPriority w:val="0"/>
    <w:pPr>
      <w:ind w:left="420" w:leftChars="200"/>
    </w:pPr>
  </w:style>
  <w:style w:type="paragraph" w:styleId="10">
    <w:name w:val="Normal (Web)"/>
    <w:basedOn w:val="1"/>
    <w:qFormat/>
    <w:uiPriority w:val="0"/>
    <w:pPr>
      <w:widowControl/>
      <w:spacing w:beforeAutospacing="1" w:afterAutospacing="1"/>
      <w:jc w:val="left"/>
    </w:pPr>
    <w:rPr>
      <w:rFonts w:ascii="宋体" w:hAnsi="宋体"/>
      <w:kern w:val="0"/>
      <w:sz w:val="24"/>
    </w:rPr>
  </w:style>
  <w:style w:type="paragraph" w:styleId="11">
    <w:name w:val="Body Text First Indent 2"/>
    <w:basedOn w:val="1"/>
    <w:next w:val="1"/>
    <w:qFormat/>
    <w:uiPriority w:val="0"/>
    <w:pPr>
      <w:spacing w:after="120"/>
      <w:ind w:left="420" w:leftChars="200"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customStyle="1" w:styleId="17">
    <w:name w:val="标题 2 Char"/>
    <w:link w:val="4"/>
    <w:qFormat/>
    <w:uiPriority w:val="0"/>
    <w:rPr>
      <w:rFonts w:ascii="Arial" w:hAnsi="Arial" w:eastAsia="黑体"/>
      <w:b/>
      <w:sz w:val="32"/>
    </w:rPr>
  </w:style>
  <w:style w:type="paragraph" w:customStyle="1" w:styleId="18">
    <w:name w:val="bg"/>
    <w:basedOn w:val="1"/>
    <w:qFormat/>
    <w:uiPriority w:val="0"/>
    <w:pPr>
      <w:widowControl/>
    </w:pPr>
    <w:rPr>
      <w:kern w:val="0"/>
      <w:sz w:val="24"/>
      <w:szCs w:val="20"/>
    </w:rPr>
  </w:style>
  <w:style w:type="paragraph" w:customStyle="1" w:styleId="19">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0">
    <w:name w:val="Default"/>
    <w:qFormat/>
    <w:uiPriority w:val="0"/>
    <w:pPr>
      <w:widowControl w:val="0"/>
      <w:autoSpaceDE w:val="0"/>
      <w:autoSpaceDN w:val="0"/>
      <w:adjustRightInd w:val="0"/>
      <w:spacing w:line="200" w:lineRule="atLeast"/>
      <w:jc w:val="center"/>
      <w:textAlignment w:val="center"/>
    </w:pPr>
    <w:rPr>
      <w:rFonts w:ascii="宋体" w:hAnsi="宋体" w:eastAsia="宋体" w:cs="宋体"/>
      <w:b/>
      <w:color w:val="000000"/>
      <w:sz w:val="21"/>
      <w:szCs w:val="24"/>
      <w:lang w:val="en-US" w:eastAsia="zh-CN" w:bidi="ar-SA"/>
    </w:rPr>
  </w:style>
  <w:style w:type="character" w:customStyle="1" w:styleId="21">
    <w:name w:val="page number"/>
    <w:basedOn w:val="14"/>
    <w:qFormat/>
    <w:uiPriority w:val="0"/>
  </w:style>
  <w:style w:type="paragraph" w:customStyle="1" w:styleId="22">
    <w:name w:val="正文_22"/>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22723</Words>
  <Characters>28593</Characters>
  <Lines>0</Lines>
  <Paragraphs>0</Paragraphs>
  <TotalTime>122</TotalTime>
  <ScaleCrop>false</ScaleCrop>
  <LinksUpToDate>false</LinksUpToDate>
  <CharactersWithSpaces>29974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2022-11-12T02:54:00Z</dcterms:created>
  <dc:creator>Ts</dc:creator>
  <cp:lastModifiedBy>如风无痕</cp:lastModifiedBy>
  <cp:lastPrinted>2022-11-24T11:33:00Z</cp:lastPrinted>
  <dcterms:modified xsi:type="dcterms:W3CDTF">2023-02-02T02:53:25Z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BC22F33E2A384926BC835EEA8E9E15F6</vt:lpwstr>
  </property>
</Properties>
</file>