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jc w:val="center"/>
        <w:rPr>
          <w:sz w:val="32"/>
          <w:szCs w:val="40"/>
        </w:rPr>
      </w:pPr>
    </w:p>
    <w:p>
      <w:pPr>
        <w:spacing w:line="480" w:lineRule="auto"/>
        <w:jc w:val="center"/>
        <w:rPr>
          <w:b/>
          <w:bCs/>
          <w:sz w:val="32"/>
          <w:szCs w:val="32"/>
        </w:rPr>
      </w:pPr>
      <w:bookmarkStart w:id="0" w:name="_Hlk118741788"/>
      <w:r>
        <w:rPr>
          <w:rFonts w:hint="eastAsia" w:ascii="Times New Roman" w:hAnsi="Times New Roman" w:eastAsia="宋体" w:cs="Times New Roman"/>
          <w:b/>
          <w:bCs/>
          <w:sz w:val="32"/>
          <w:szCs w:val="32"/>
        </w:rPr>
        <w:t>昆明盛必达涂料有限公司整体搬迁改建6</w:t>
      </w:r>
      <w:r>
        <w:rPr>
          <w:rFonts w:ascii="Times New Roman" w:hAnsi="Times New Roman" w:eastAsia="宋体" w:cs="Times New Roman"/>
          <w:b/>
          <w:bCs/>
          <w:sz w:val="32"/>
          <w:szCs w:val="32"/>
        </w:rPr>
        <w:t>000</w:t>
      </w:r>
      <w:r>
        <w:rPr>
          <w:rFonts w:hint="eastAsia" w:ascii="Times New Roman" w:hAnsi="Times New Roman" w:eastAsia="宋体" w:cs="Times New Roman"/>
          <w:b/>
          <w:bCs/>
          <w:sz w:val="32"/>
          <w:szCs w:val="32"/>
        </w:rPr>
        <w:t>吨/年工业防腐涂料项目车间收集罩及废气处理设施设备验收</w:t>
      </w:r>
    </w:p>
    <w:bookmarkEnd w:id="0"/>
    <w:p>
      <w:pPr>
        <w:spacing w:line="480" w:lineRule="auto"/>
        <w:jc w:val="center"/>
        <w:rPr>
          <w:sz w:val="32"/>
          <w:szCs w:val="40"/>
        </w:rPr>
      </w:pPr>
      <w:r>
        <w:rPr>
          <w:rFonts w:hint="eastAsia"/>
          <w:b/>
          <w:bCs/>
          <w:sz w:val="32"/>
          <w:szCs w:val="32"/>
        </w:rPr>
        <w:t>检测报告</w:t>
      </w:r>
      <w:r>
        <w:rPr>
          <w:b/>
          <w:bCs/>
          <w:sz w:val="32"/>
          <w:szCs w:val="32"/>
        </w:rPr>
        <w:drawing>
          <wp:inline distT="0" distB="0" distL="0" distR="0">
            <wp:extent cx="5274310" cy="3956050"/>
            <wp:effectExtent l="0" t="0" r="254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74310" cy="3956050"/>
                    </a:xfrm>
                    <a:prstGeom prst="rect">
                      <a:avLst/>
                    </a:prstGeom>
                    <a:noFill/>
                    <a:ln>
                      <a:noFill/>
                    </a:ln>
                  </pic:spPr>
                </pic:pic>
              </a:graphicData>
            </a:graphic>
          </wp:inline>
        </w:drawing>
      </w:r>
    </w:p>
    <w:p/>
    <w:p/>
    <w:p/>
    <w:p>
      <w:pPr>
        <w:rPr>
          <w:b/>
          <w:bCs/>
        </w:rPr>
      </w:pPr>
    </w:p>
    <w:p>
      <w:pPr>
        <w:spacing w:line="720" w:lineRule="auto"/>
        <w:ind w:firstLine="1205" w:firstLineChars="400"/>
        <w:rPr>
          <w:rFonts w:ascii="Times New Roman" w:hAnsi="Times New Roman" w:cs="Times New Roman"/>
          <w:b/>
          <w:bCs/>
          <w:sz w:val="30"/>
          <w:szCs w:val="30"/>
        </w:rPr>
      </w:pPr>
      <w:r>
        <w:rPr>
          <w:rFonts w:ascii="Times New Roman" w:hAnsi="Times New Roman" w:cs="Times New Roman"/>
          <w:b/>
          <w:bCs/>
          <w:sz w:val="30"/>
          <w:szCs w:val="30"/>
        </w:rPr>
        <w:t>建设单位：</w:t>
      </w:r>
      <w:r>
        <w:rPr>
          <w:rFonts w:hint="eastAsia" w:ascii="Times New Roman" w:hAnsi="Times New Roman" w:eastAsia="宋体" w:cs="Times New Roman"/>
          <w:b/>
          <w:bCs/>
          <w:sz w:val="32"/>
          <w:szCs w:val="32"/>
        </w:rPr>
        <w:t>昆明盛必达涂料有限公司</w:t>
      </w:r>
    </w:p>
    <w:p>
      <w:pPr>
        <w:spacing w:line="720" w:lineRule="auto"/>
        <w:ind w:firstLine="1205" w:firstLineChars="400"/>
        <w:rPr>
          <w:rFonts w:ascii="Times New Roman" w:hAnsi="Times New Roman" w:cs="Times New Roman"/>
          <w:b/>
          <w:bCs/>
          <w:sz w:val="30"/>
          <w:szCs w:val="30"/>
        </w:rPr>
      </w:pPr>
      <w:r>
        <w:rPr>
          <w:rFonts w:ascii="Times New Roman" w:hAnsi="Times New Roman" w:cs="Times New Roman"/>
          <w:b/>
          <w:bCs/>
          <w:sz w:val="30"/>
          <w:szCs w:val="30"/>
        </w:rPr>
        <w:t>编制单位：</w:t>
      </w:r>
      <w:r>
        <w:rPr>
          <w:rFonts w:hint="eastAsia" w:ascii="Times New Roman" w:hAnsi="Times New Roman" w:cs="Times New Roman"/>
          <w:b/>
          <w:bCs/>
          <w:sz w:val="30"/>
          <w:szCs w:val="30"/>
        </w:rPr>
        <w:t>云南梓博环保技术服务有限公司</w:t>
      </w:r>
    </w:p>
    <w:p>
      <w:pPr>
        <w:spacing w:line="480" w:lineRule="auto"/>
        <w:jc w:val="center"/>
        <w:rPr>
          <w:rFonts w:ascii="Times New Roman" w:hAnsi="Times New Roman" w:cs="Times New Roman"/>
          <w:b/>
          <w:bCs/>
          <w:sz w:val="30"/>
          <w:szCs w:val="30"/>
        </w:rPr>
      </w:pPr>
    </w:p>
    <w:p>
      <w:pPr>
        <w:spacing w:line="480" w:lineRule="auto"/>
        <w:jc w:val="center"/>
        <w:rPr>
          <w:rFonts w:ascii="Times New Roman" w:hAnsi="Times New Roman" w:cs="Times New Roman"/>
          <w:b/>
          <w:bCs/>
          <w:sz w:val="30"/>
          <w:szCs w:val="30"/>
        </w:rPr>
        <w:sectPr>
          <w:headerReference r:id="rId4" w:type="first"/>
          <w:headerReference r:id="rId3" w:type="default"/>
          <w:pgSz w:w="11906" w:h="16838"/>
          <w:pgMar w:top="1440" w:right="1800" w:bottom="1440" w:left="1800" w:header="851" w:footer="992" w:gutter="0"/>
          <w:cols w:space="425" w:num="1"/>
          <w:docGrid w:type="lines" w:linePitch="312" w:charSpace="0"/>
        </w:sectPr>
      </w:pPr>
      <w:r>
        <w:rPr>
          <w:rFonts w:hint="eastAsia" w:ascii="Times New Roman" w:hAnsi="Times New Roman" w:cs="Times New Roman"/>
          <w:b/>
          <w:bCs/>
          <w:sz w:val="30"/>
          <w:szCs w:val="30"/>
        </w:rPr>
        <w:t>编制日期：</w:t>
      </w:r>
      <w:r>
        <w:rPr>
          <w:rFonts w:ascii="Times New Roman" w:hAnsi="Times New Roman" w:cs="Times New Roman"/>
          <w:b/>
          <w:bCs/>
          <w:sz w:val="30"/>
          <w:szCs w:val="30"/>
        </w:rPr>
        <w:t>202</w:t>
      </w:r>
      <w:r>
        <w:rPr>
          <w:rFonts w:hint="eastAsia" w:ascii="Times New Roman" w:hAnsi="Times New Roman" w:cs="Times New Roman"/>
          <w:b/>
          <w:bCs/>
          <w:sz w:val="30"/>
          <w:szCs w:val="30"/>
        </w:rPr>
        <w:t>2</w:t>
      </w:r>
      <w:r>
        <w:rPr>
          <w:rFonts w:ascii="Times New Roman" w:hAnsi="Times New Roman" w:cs="Times New Roman"/>
          <w:b/>
          <w:bCs/>
          <w:sz w:val="30"/>
          <w:szCs w:val="30"/>
        </w:rPr>
        <w:t>年11月</w:t>
      </w:r>
    </w:p>
    <w:p>
      <w:pPr>
        <w:spacing w:line="600" w:lineRule="auto"/>
        <w:rPr>
          <w:rFonts w:ascii="Times New Roman" w:hAnsi="Times New Roman" w:cs="Times New Roman"/>
          <w:sz w:val="28"/>
          <w:szCs w:val="36"/>
        </w:rPr>
      </w:pPr>
      <w:r>
        <w:rPr>
          <w:rFonts w:hint="eastAsia" w:ascii="Times New Roman" w:hAnsi="Times New Roman" w:cs="Times New Roman"/>
          <w:sz w:val="28"/>
          <w:szCs w:val="36"/>
        </w:rPr>
        <w:t>建设单位法人代表：           （签字）</w:t>
      </w:r>
    </w:p>
    <w:p>
      <w:pPr>
        <w:spacing w:line="600" w:lineRule="auto"/>
        <w:rPr>
          <w:rFonts w:ascii="Times New Roman" w:hAnsi="Times New Roman" w:cs="Times New Roman"/>
          <w:sz w:val="28"/>
          <w:szCs w:val="36"/>
        </w:rPr>
      </w:pPr>
      <w:r>
        <w:rPr>
          <w:rFonts w:hint="eastAsia" w:ascii="Times New Roman" w:hAnsi="Times New Roman" w:cs="Times New Roman"/>
          <w:sz w:val="28"/>
          <w:szCs w:val="36"/>
        </w:rPr>
        <w:t>编制单位法人代表：           （签字）</w:t>
      </w:r>
    </w:p>
    <w:p>
      <w:pPr>
        <w:spacing w:line="600" w:lineRule="auto"/>
        <w:rPr>
          <w:rFonts w:ascii="Times New Roman" w:hAnsi="Times New Roman" w:cs="Times New Roman"/>
          <w:sz w:val="28"/>
          <w:szCs w:val="36"/>
        </w:rPr>
      </w:pPr>
      <w:r>
        <w:rPr>
          <w:rFonts w:hint="eastAsia" w:ascii="Times New Roman" w:hAnsi="Times New Roman" w:cs="Times New Roman"/>
          <w:sz w:val="28"/>
          <w:szCs w:val="36"/>
        </w:rPr>
        <w:t>项  目  负 责 人：董毅</w:t>
      </w:r>
    </w:p>
    <w:p>
      <w:pPr>
        <w:spacing w:line="600" w:lineRule="auto"/>
        <w:rPr>
          <w:rFonts w:ascii="Times New Roman" w:hAnsi="Times New Roman" w:cs="Times New Roman"/>
          <w:sz w:val="28"/>
          <w:szCs w:val="36"/>
        </w:rPr>
      </w:pPr>
      <w:r>
        <w:rPr>
          <w:rFonts w:hint="eastAsia" w:ascii="Times New Roman" w:hAnsi="Times New Roman" w:cs="Times New Roman"/>
          <w:sz w:val="28"/>
          <w:szCs w:val="36"/>
        </w:rPr>
        <w:t>填     表     人：董毅</w:t>
      </w:r>
    </w:p>
    <w:p>
      <w:pPr>
        <w:spacing w:line="600" w:lineRule="auto"/>
        <w:rPr>
          <w:rFonts w:ascii="Times New Roman" w:hAnsi="Times New Roman" w:cs="Times New Roman"/>
          <w:sz w:val="28"/>
          <w:szCs w:val="36"/>
        </w:rPr>
      </w:pPr>
    </w:p>
    <w:p>
      <w:pPr>
        <w:spacing w:line="600" w:lineRule="auto"/>
        <w:rPr>
          <w:rFonts w:ascii="Times New Roman" w:hAnsi="Times New Roman" w:cs="Times New Roman"/>
          <w:sz w:val="28"/>
          <w:szCs w:val="36"/>
        </w:rPr>
      </w:pPr>
    </w:p>
    <w:p>
      <w:pPr>
        <w:spacing w:line="600" w:lineRule="auto"/>
        <w:rPr>
          <w:rFonts w:ascii="Times New Roman" w:hAnsi="Times New Roman" w:cs="Times New Roman"/>
          <w:sz w:val="28"/>
          <w:szCs w:val="36"/>
        </w:rPr>
      </w:pPr>
    </w:p>
    <w:p>
      <w:pPr>
        <w:spacing w:line="360" w:lineRule="auto"/>
        <w:rPr>
          <w:rFonts w:ascii="Times New Roman" w:hAnsi="Times New Roman" w:eastAsia="宋体" w:cs="Times New Roman"/>
          <w:sz w:val="28"/>
          <w:szCs w:val="28"/>
        </w:rPr>
      </w:pPr>
      <w:r>
        <w:rPr>
          <w:rFonts w:ascii="Times New Roman" w:hAnsi="Times New Roman" w:eastAsia="宋体" w:cs="Times New Roman"/>
          <w:sz w:val="28"/>
          <w:szCs w:val="28"/>
        </w:rPr>
        <w:t>建设单位：</w:t>
      </w:r>
      <w:r>
        <w:rPr>
          <w:rFonts w:hint="eastAsia" w:ascii="Times New Roman" w:hAnsi="Times New Roman" w:eastAsia="宋体" w:cs="Times New Roman"/>
          <w:sz w:val="28"/>
          <w:szCs w:val="28"/>
          <w:u w:val="single"/>
        </w:rPr>
        <w:t>昆明盛必达涂料有限公司</w:t>
      </w:r>
      <w:r>
        <w:rPr>
          <w:rFonts w:ascii="Times New Roman" w:hAnsi="Times New Roman" w:eastAsia="宋体" w:cs="Times New Roman"/>
          <w:sz w:val="28"/>
          <w:szCs w:val="28"/>
        </w:rPr>
        <w:t>（盖章）</w:t>
      </w:r>
    </w:p>
    <w:p>
      <w:pPr>
        <w:spacing w:line="360" w:lineRule="auto"/>
        <w:rPr>
          <w:rFonts w:ascii="Times New Roman" w:hAnsi="Times New Roman" w:eastAsia="宋体" w:cs="Times New Roman"/>
          <w:sz w:val="28"/>
          <w:szCs w:val="28"/>
        </w:rPr>
      </w:pPr>
      <w:r>
        <w:rPr>
          <w:rFonts w:ascii="Times New Roman" w:hAnsi="Times New Roman" w:eastAsia="宋体" w:cs="Times New Roman"/>
          <w:sz w:val="28"/>
          <w:szCs w:val="28"/>
        </w:rPr>
        <w:t>电话：1580885765</w:t>
      </w:r>
    </w:p>
    <w:p>
      <w:pPr>
        <w:spacing w:line="360" w:lineRule="auto"/>
        <w:rPr>
          <w:rFonts w:ascii="Times New Roman" w:hAnsi="Times New Roman" w:eastAsia="宋体" w:cs="Times New Roman"/>
          <w:sz w:val="28"/>
          <w:szCs w:val="28"/>
        </w:rPr>
      </w:pPr>
      <w:r>
        <w:rPr>
          <w:rFonts w:ascii="Times New Roman" w:hAnsi="Times New Roman" w:eastAsia="宋体" w:cs="Times New Roman"/>
          <w:sz w:val="28"/>
          <w:szCs w:val="28"/>
        </w:rPr>
        <w:t>传真：</w:t>
      </w:r>
      <w:r>
        <w:rPr>
          <w:rFonts w:hint="eastAsia" w:ascii="Times New Roman" w:hAnsi="Times New Roman" w:eastAsia="宋体" w:cs="Times New Roman"/>
          <w:sz w:val="28"/>
          <w:szCs w:val="28"/>
        </w:rPr>
        <w:t>——</w:t>
      </w:r>
    </w:p>
    <w:p>
      <w:pPr>
        <w:spacing w:line="360" w:lineRule="auto"/>
        <w:rPr>
          <w:rFonts w:ascii="Times New Roman" w:hAnsi="Times New Roman" w:eastAsia="宋体" w:cs="Times New Roman"/>
          <w:sz w:val="28"/>
          <w:szCs w:val="28"/>
        </w:rPr>
      </w:pPr>
      <w:r>
        <w:rPr>
          <w:rFonts w:ascii="Times New Roman" w:hAnsi="Times New Roman" w:eastAsia="宋体" w:cs="Times New Roman"/>
          <w:sz w:val="28"/>
          <w:szCs w:val="28"/>
        </w:rPr>
        <w:t>邮编：</w:t>
      </w:r>
      <w:r>
        <w:rPr>
          <w:rFonts w:hint="eastAsia" w:ascii="Times New Roman" w:hAnsi="Times New Roman" w:eastAsia="宋体" w:cs="Times New Roman"/>
          <w:sz w:val="28"/>
          <w:szCs w:val="28"/>
        </w:rPr>
        <w:t>650</w:t>
      </w:r>
      <w:r>
        <w:rPr>
          <w:rFonts w:ascii="Times New Roman" w:hAnsi="Times New Roman" w:eastAsia="宋体" w:cs="Times New Roman"/>
          <w:sz w:val="28"/>
          <w:szCs w:val="28"/>
        </w:rPr>
        <w:t>499</w:t>
      </w:r>
    </w:p>
    <w:p>
      <w:pPr>
        <w:spacing w:line="360" w:lineRule="auto"/>
        <w:rPr>
          <w:rFonts w:ascii="Times New Roman" w:hAnsi="Times New Roman" w:eastAsia="宋体" w:cs="Times New Roman"/>
          <w:sz w:val="28"/>
          <w:szCs w:val="28"/>
          <w:u w:val="single"/>
        </w:rPr>
      </w:pPr>
      <w:r>
        <w:rPr>
          <w:rFonts w:ascii="Times New Roman" w:hAnsi="Times New Roman" w:eastAsia="宋体" w:cs="Times New Roman"/>
          <w:sz w:val="28"/>
          <w:szCs w:val="28"/>
        </w:rPr>
        <w:t>地址：</w:t>
      </w:r>
      <w:r>
        <w:rPr>
          <w:rFonts w:hint="eastAsia" w:eastAsia="宋体"/>
          <w:sz w:val="28"/>
          <w:szCs w:val="28"/>
          <w:u w:val="single"/>
        </w:rPr>
        <w:t>富民县哨箐工业园区</w:t>
      </w:r>
    </w:p>
    <w:p>
      <w:pPr>
        <w:spacing w:line="360" w:lineRule="auto"/>
        <w:rPr>
          <w:rFonts w:ascii="Times New Roman" w:hAnsi="Times New Roman" w:eastAsia="宋体" w:cs="Times New Roman"/>
          <w:sz w:val="28"/>
          <w:szCs w:val="28"/>
        </w:rPr>
      </w:pPr>
    </w:p>
    <w:p>
      <w:pPr>
        <w:spacing w:line="360" w:lineRule="auto"/>
        <w:rPr>
          <w:rFonts w:ascii="Times New Roman" w:hAnsi="Times New Roman" w:eastAsia="宋体" w:cs="Times New Roman"/>
          <w:sz w:val="28"/>
          <w:szCs w:val="28"/>
        </w:rPr>
      </w:pPr>
      <w:r>
        <w:rPr>
          <w:rFonts w:ascii="Times New Roman" w:hAnsi="Times New Roman" w:eastAsia="宋体" w:cs="Times New Roman"/>
          <w:sz w:val="28"/>
          <w:szCs w:val="28"/>
        </w:rPr>
        <w:t>编制单位：</w:t>
      </w:r>
      <w:r>
        <w:rPr>
          <w:rFonts w:ascii="Times New Roman" w:hAnsi="Times New Roman" w:eastAsia="宋体" w:cs="Times New Roman"/>
          <w:sz w:val="28"/>
          <w:szCs w:val="28"/>
          <w:u w:val="single"/>
        </w:rPr>
        <w:t>云南</w:t>
      </w:r>
      <w:r>
        <w:rPr>
          <w:rFonts w:hint="eastAsia" w:ascii="Times New Roman" w:hAnsi="Times New Roman" w:eastAsia="宋体" w:cs="Times New Roman"/>
          <w:sz w:val="28"/>
          <w:szCs w:val="28"/>
          <w:u w:val="single"/>
        </w:rPr>
        <w:t>梓博环保</w:t>
      </w:r>
      <w:r>
        <w:rPr>
          <w:rFonts w:ascii="Times New Roman" w:hAnsi="Times New Roman" w:eastAsia="宋体" w:cs="Times New Roman"/>
          <w:sz w:val="28"/>
          <w:szCs w:val="28"/>
          <w:u w:val="single"/>
        </w:rPr>
        <w:t>技术服务有限公司</w:t>
      </w:r>
      <w:r>
        <w:rPr>
          <w:rFonts w:ascii="Times New Roman" w:hAnsi="Times New Roman" w:eastAsia="宋体" w:cs="Times New Roman"/>
          <w:sz w:val="28"/>
          <w:szCs w:val="28"/>
        </w:rPr>
        <w:t>（盖章）</w:t>
      </w:r>
    </w:p>
    <w:p>
      <w:pPr>
        <w:spacing w:line="360" w:lineRule="auto"/>
        <w:rPr>
          <w:rFonts w:ascii="Times New Roman" w:hAnsi="Times New Roman" w:eastAsia="宋体" w:cs="Times New Roman"/>
          <w:sz w:val="28"/>
          <w:szCs w:val="28"/>
        </w:rPr>
      </w:pPr>
      <w:r>
        <w:rPr>
          <w:rFonts w:ascii="Times New Roman" w:hAnsi="Times New Roman" w:eastAsia="宋体" w:cs="Times New Roman"/>
          <w:sz w:val="28"/>
          <w:szCs w:val="28"/>
        </w:rPr>
        <w:t>电话：13577004343</w:t>
      </w:r>
    </w:p>
    <w:p>
      <w:pPr>
        <w:spacing w:line="360" w:lineRule="auto"/>
        <w:rPr>
          <w:rFonts w:ascii="Times New Roman" w:hAnsi="Times New Roman" w:eastAsia="宋体" w:cs="Times New Roman"/>
          <w:sz w:val="28"/>
          <w:szCs w:val="28"/>
        </w:rPr>
      </w:pPr>
      <w:r>
        <w:rPr>
          <w:rFonts w:ascii="Times New Roman" w:hAnsi="Times New Roman" w:eastAsia="宋体" w:cs="Times New Roman"/>
          <w:sz w:val="28"/>
          <w:szCs w:val="28"/>
        </w:rPr>
        <w:t>传真：</w:t>
      </w:r>
      <w:r>
        <w:rPr>
          <w:rFonts w:hint="eastAsia" w:ascii="Times New Roman" w:hAnsi="Times New Roman" w:eastAsia="宋体" w:cs="Times New Roman"/>
          <w:sz w:val="28"/>
          <w:szCs w:val="28"/>
        </w:rPr>
        <w:t>——</w:t>
      </w:r>
    </w:p>
    <w:p>
      <w:pPr>
        <w:spacing w:line="360" w:lineRule="auto"/>
        <w:rPr>
          <w:rFonts w:ascii="Times New Roman" w:hAnsi="Times New Roman" w:eastAsia="宋体" w:cs="Times New Roman"/>
          <w:sz w:val="28"/>
          <w:szCs w:val="28"/>
        </w:rPr>
      </w:pPr>
      <w:r>
        <w:rPr>
          <w:rFonts w:ascii="Times New Roman" w:hAnsi="Times New Roman" w:eastAsia="宋体" w:cs="Times New Roman"/>
          <w:sz w:val="28"/>
          <w:szCs w:val="28"/>
        </w:rPr>
        <w:t>邮编：650217</w:t>
      </w:r>
    </w:p>
    <w:p>
      <w:pPr>
        <w:rPr>
          <w:rFonts w:ascii="Times New Roman" w:hAnsi="Times New Roman" w:eastAsia="宋体" w:cs="Times New Roman"/>
          <w:sz w:val="28"/>
          <w:szCs w:val="28"/>
        </w:rPr>
        <w:sectPr>
          <w:footerReference r:id="rId5" w:type="default"/>
          <w:pgSz w:w="11906" w:h="16838"/>
          <w:pgMar w:top="1440" w:right="1800" w:bottom="1440" w:left="1800" w:header="851" w:footer="992" w:gutter="0"/>
          <w:pgNumType w:start="1"/>
          <w:cols w:space="425" w:num="1"/>
          <w:docGrid w:type="lines" w:linePitch="312" w:charSpace="0"/>
        </w:sectPr>
      </w:pPr>
      <w:r>
        <w:rPr>
          <w:rFonts w:ascii="Times New Roman" w:hAnsi="Times New Roman" w:eastAsia="宋体" w:cs="Times New Roman"/>
          <w:sz w:val="28"/>
          <w:szCs w:val="28"/>
        </w:rPr>
        <w:t>地址：云南省昆明市官渡区</w:t>
      </w:r>
    </w:p>
    <w:tbl>
      <w:tblPr>
        <w:tblStyle w:val="1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4261" w:type="dxa"/>
            <w:shd w:val="clear" w:color="auto" w:fill="auto"/>
            <w:vAlign w:val="center"/>
          </w:tcPr>
          <w:p>
            <w:pPr>
              <w:rPr>
                <w:b/>
                <w:sz w:val="22"/>
                <w:szCs w:val="22"/>
              </w:rPr>
            </w:pPr>
            <w:r>
              <w:rPr>
                <w:b/>
                <w:sz w:val="22"/>
                <w:szCs w:val="22"/>
              </w:rPr>
              <w:drawing>
                <wp:inline distT="0" distB="0" distL="0" distR="0">
                  <wp:extent cx="2568575" cy="2568575"/>
                  <wp:effectExtent l="0" t="0" r="3175" b="317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568575" cy="2568575"/>
                          </a:xfrm>
                          <a:prstGeom prst="rect">
                            <a:avLst/>
                          </a:prstGeom>
                          <a:noFill/>
                          <a:ln>
                            <a:noFill/>
                          </a:ln>
                        </pic:spPr>
                      </pic:pic>
                    </a:graphicData>
                  </a:graphic>
                </wp:inline>
              </w:drawing>
            </w:r>
          </w:p>
        </w:tc>
        <w:tc>
          <w:tcPr>
            <w:tcW w:w="4261" w:type="dxa"/>
            <w:shd w:val="clear" w:color="auto" w:fill="auto"/>
            <w:vAlign w:val="center"/>
          </w:tcPr>
          <w:p>
            <w:pPr>
              <w:rPr>
                <w:b/>
                <w:sz w:val="22"/>
                <w:szCs w:val="22"/>
              </w:rPr>
            </w:pPr>
            <w:r>
              <w:rPr>
                <w:b/>
                <w:sz w:val="22"/>
                <w:szCs w:val="22"/>
              </w:rPr>
              <w:drawing>
                <wp:inline distT="0" distB="0" distL="0" distR="0">
                  <wp:extent cx="2568575" cy="2568575"/>
                  <wp:effectExtent l="0" t="0" r="3175"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568575" cy="25685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4261" w:type="dxa"/>
            <w:shd w:val="clear" w:color="auto" w:fill="auto"/>
            <w:vAlign w:val="center"/>
          </w:tcPr>
          <w:p>
            <w:pPr>
              <w:jc w:val="center"/>
              <w:rPr>
                <w:rFonts w:ascii="Times New Roman" w:hAnsi="Times New Roman" w:eastAsia="宋体" w:cs="Times New Roman"/>
                <w:bCs/>
                <w:kern w:val="0"/>
                <w:sz w:val="22"/>
                <w:szCs w:val="22"/>
              </w:rPr>
            </w:pPr>
            <w:r>
              <w:rPr>
                <w:rFonts w:hint="eastAsia" w:ascii="Times New Roman" w:hAnsi="Times New Roman" w:eastAsia="宋体" w:cs="Times New Roman"/>
                <w:bCs/>
                <w:kern w:val="0"/>
                <w:sz w:val="22"/>
                <w:szCs w:val="22"/>
              </w:rPr>
              <w:t>照片</w:t>
            </w:r>
            <w:r>
              <w:rPr>
                <w:rFonts w:ascii="Times New Roman" w:hAnsi="Times New Roman" w:eastAsia="宋体" w:cs="Times New Roman"/>
                <w:bCs/>
                <w:kern w:val="0"/>
                <w:sz w:val="22"/>
                <w:szCs w:val="22"/>
              </w:rPr>
              <w:t xml:space="preserve">1     </w:t>
            </w:r>
            <w:r>
              <w:rPr>
                <w:rFonts w:hint="eastAsia" w:ascii="Times New Roman" w:hAnsi="Times New Roman" w:eastAsia="宋体" w:cs="Times New Roman"/>
                <w:bCs/>
                <w:kern w:val="0"/>
                <w:sz w:val="22"/>
                <w:szCs w:val="22"/>
              </w:rPr>
              <w:t>车间照片</w:t>
            </w:r>
          </w:p>
        </w:tc>
        <w:tc>
          <w:tcPr>
            <w:tcW w:w="4261" w:type="dxa"/>
            <w:shd w:val="clear" w:color="auto" w:fill="auto"/>
            <w:vAlign w:val="center"/>
          </w:tcPr>
          <w:p>
            <w:pPr>
              <w:jc w:val="center"/>
              <w:rPr>
                <w:rFonts w:ascii="Times New Roman" w:hAnsi="Times New Roman" w:eastAsia="宋体" w:cs="Times New Roman"/>
                <w:bCs/>
                <w:kern w:val="0"/>
                <w:sz w:val="22"/>
                <w:szCs w:val="22"/>
              </w:rPr>
            </w:pPr>
            <w:r>
              <w:rPr>
                <w:rFonts w:hint="eastAsia" w:ascii="Times New Roman" w:hAnsi="Times New Roman" w:eastAsia="宋体" w:cs="Times New Roman"/>
                <w:bCs/>
                <w:kern w:val="0"/>
                <w:sz w:val="22"/>
                <w:szCs w:val="22"/>
              </w:rPr>
              <w:t xml:space="preserve">照片2 </w:t>
            </w:r>
            <w:r>
              <w:rPr>
                <w:rFonts w:ascii="Times New Roman" w:hAnsi="Times New Roman" w:eastAsia="宋体" w:cs="Times New Roman"/>
                <w:bCs/>
                <w:kern w:val="0"/>
                <w:sz w:val="22"/>
                <w:szCs w:val="22"/>
              </w:rPr>
              <w:t xml:space="preserve">   </w:t>
            </w:r>
            <w:r>
              <w:rPr>
                <w:rFonts w:hint="eastAsia" w:ascii="Times New Roman" w:hAnsi="Times New Roman" w:eastAsia="宋体" w:cs="Times New Roman"/>
                <w:bCs/>
                <w:kern w:val="0"/>
                <w:sz w:val="22"/>
                <w:szCs w:val="22"/>
              </w:rPr>
              <w:t>车间废气收集罩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7" w:hRule="atLeast"/>
          <w:jc w:val="center"/>
        </w:trPr>
        <w:tc>
          <w:tcPr>
            <w:tcW w:w="4261" w:type="dxa"/>
            <w:shd w:val="clear" w:color="auto" w:fill="auto"/>
            <w:vAlign w:val="center"/>
          </w:tcPr>
          <w:p>
            <w:pPr>
              <w:jc w:val="center"/>
              <w:rPr>
                <w:b/>
                <w:sz w:val="22"/>
                <w:szCs w:val="22"/>
              </w:rPr>
            </w:pPr>
            <w:r>
              <w:rPr>
                <w:b/>
                <w:sz w:val="22"/>
                <w:szCs w:val="22"/>
              </w:rPr>
              <w:drawing>
                <wp:inline distT="0" distB="0" distL="0" distR="0">
                  <wp:extent cx="2568575" cy="2568575"/>
                  <wp:effectExtent l="0" t="0" r="3175"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568575" cy="2568575"/>
                          </a:xfrm>
                          <a:prstGeom prst="rect">
                            <a:avLst/>
                          </a:prstGeom>
                          <a:noFill/>
                          <a:ln>
                            <a:noFill/>
                          </a:ln>
                        </pic:spPr>
                      </pic:pic>
                    </a:graphicData>
                  </a:graphic>
                </wp:inline>
              </w:drawing>
            </w:r>
          </w:p>
        </w:tc>
        <w:tc>
          <w:tcPr>
            <w:tcW w:w="4261" w:type="dxa"/>
            <w:shd w:val="clear" w:color="auto" w:fill="auto"/>
            <w:vAlign w:val="center"/>
          </w:tcPr>
          <w:p>
            <w:pPr>
              <w:jc w:val="center"/>
              <w:rPr>
                <w:b/>
                <w:sz w:val="22"/>
                <w:szCs w:val="22"/>
              </w:rPr>
            </w:pPr>
            <w:r>
              <w:rPr>
                <w:rFonts w:ascii="Times New Roman" w:hAnsi="Times New Roman" w:eastAsia="宋体" w:cs="Times New Roman"/>
                <w:bCs/>
                <w:kern w:val="0"/>
                <w:sz w:val="22"/>
                <w:szCs w:val="22"/>
              </w:rPr>
              <w:drawing>
                <wp:inline distT="0" distB="0" distL="0" distR="0">
                  <wp:extent cx="2568575" cy="2568575"/>
                  <wp:effectExtent l="0" t="0" r="3175"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568575" cy="25685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4261" w:type="dxa"/>
            <w:shd w:val="clear" w:color="auto" w:fill="auto"/>
            <w:vAlign w:val="center"/>
          </w:tcPr>
          <w:p>
            <w:pPr>
              <w:jc w:val="center"/>
              <w:rPr>
                <w:rFonts w:ascii="Times New Roman" w:hAnsi="Times New Roman" w:eastAsia="宋体" w:cs="Times New Roman"/>
                <w:bCs/>
                <w:kern w:val="0"/>
                <w:sz w:val="22"/>
                <w:szCs w:val="22"/>
              </w:rPr>
            </w:pPr>
            <w:r>
              <w:rPr>
                <w:rFonts w:hint="eastAsia" w:ascii="Times New Roman" w:hAnsi="Times New Roman" w:eastAsia="宋体" w:cs="Times New Roman"/>
                <w:bCs/>
                <w:kern w:val="0"/>
                <w:sz w:val="22"/>
                <w:szCs w:val="22"/>
              </w:rPr>
              <w:t>照片3 废气处理设施</w:t>
            </w:r>
          </w:p>
        </w:tc>
        <w:tc>
          <w:tcPr>
            <w:tcW w:w="4261" w:type="dxa"/>
            <w:shd w:val="clear" w:color="auto" w:fill="auto"/>
            <w:vAlign w:val="center"/>
          </w:tcPr>
          <w:p>
            <w:pPr>
              <w:jc w:val="center"/>
              <w:rPr>
                <w:rFonts w:ascii="Times New Roman" w:hAnsi="Times New Roman" w:eastAsia="宋体" w:cs="Times New Roman"/>
                <w:bCs/>
                <w:kern w:val="0"/>
                <w:sz w:val="22"/>
                <w:szCs w:val="22"/>
              </w:rPr>
            </w:pPr>
            <w:r>
              <w:rPr>
                <w:rFonts w:hint="eastAsia" w:ascii="Times New Roman" w:hAnsi="Times New Roman" w:eastAsia="宋体" w:cs="Times New Roman"/>
                <w:bCs/>
                <w:kern w:val="0"/>
                <w:sz w:val="22"/>
                <w:szCs w:val="22"/>
              </w:rPr>
              <w:t>照片4 废气处理设施操作规程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4261" w:type="dxa"/>
            <w:shd w:val="clear" w:color="auto" w:fill="auto"/>
            <w:vAlign w:val="center"/>
          </w:tcPr>
          <w:p>
            <w:pPr>
              <w:jc w:val="center"/>
              <w:rPr>
                <w:rFonts w:ascii="Times New Roman" w:hAnsi="Times New Roman" w:eastAsia="宋体" w:cs="Times New Roman"/>
                <w:bCs/>
                <w:kern w:val="0"/>
                <w:sz w:val="22"/>
                <w:szCs w:val="22"/>
              </w:rPr>
            </w:pPr>
            <w:r>
              <w:rPr>
                <w:rFonts w:ascii="Times New Roman" w:hAnsi="Times New Roman" w:eastAsia="宋体" w:cs="Times New Roman"/>
                <w:bCs/>
                <w:kern w:val="0"/>
                <w:sz w:val="22"/>
                <w:szCs w:val="22"/>
              </w:rPr>
              <w:drawing>
                <wp:inline distT="0" distB="0" distL="0" distR="0">
                  <wp:extent cx="2568575" cy="2568575"/>
                  <wp:effectExtent l="0" t="0" r="3175"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568575" cy="2568575"/>
                          </a:xfrm>
                          <a:prstGeom prst="rect">
                            <a:avLst/>
                          </a:prstGeom>
                          <a:noFill/>
                          <a:ln>
                            <a:noFill/>
                          </a:ln>
                        </pic:spPr>
                      </pic:pic>
                    </a:graphicData>
                  </a:graphic>
                </wp:inline>
              </w:drawing>
            </w:r>
          </w:p>
        </w:tc>
        <w:tc>
          <w:tcPr>
            <w:tcW w:w="4261" w:type="dxa"/>
            <w:shd w:val="clear" w:color="auto" w:fill="auto"/>
            <w:vAlign w:val="center"/>
          </w:tcPr>
          <w:p>
            <w:pPr>
              <w:jc w:val="center"/>
              <w:rPr>
                <w:rFonts w:ascii="Times New Roman" w:hAnsi="Times New Roman" w:eastAsia="宋体" w:cs="Times New Roman"/>
                <w:bCs/>
                <w:kern w:val="0"/>
                <w:sz w:val="22"/>
                <w:szCs w:val="22"/>
              </w:rPr>
            </w:pPr>
            <w:r>
              <w:rPr>
                <w:b/>
                <w:sz w:val="22"/>
                <w:szCs w:val="22"/>
              </w:rPr>
              <w:drawing>
                <wp:inline distT="0" distB="0" distL="0" distR="0">
                  <wp:extent cx="2568575" cy="2568575"/>
                  <wp:effectExtent l="0" t="0" r="3175" b="317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568575" cy="25685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4261" w:type="dxa"/>
            <w:shd w:val="clear" w:color="auto" w:fill="auto"/>
            <w:vAlign w:val="center"/>
          </w:tcPr>
          <w:p>
            <w:pPr>
              <w:jc w:val="center"/>
              <w:rPr>
                <w:rFonts w:ascii="Times New Roman" w:hAnsi="Times New Roman" w:eastAsia="宋体" w:cs="Times New Roman"/>
                <w:bCs/>
                <w:kern w:val="0"/>
                <w:sz w:val="22"/>
                <w:szCs w:val="22"/>
              </w:rPr>
            </w:pPr>
            <w:r>
              <w:rPr>
                <w:rFonts w:hint="eastAsia" w:ascii="Times New Roman" w:hAnsi="Times New Roman" w:eastAsia="宋体" w:cs="Times New Roman"/>
                <w:bCs/>
                <w:kern w:val="0"/>
                <w:sz w:val="22"/>
                <w:szCs w:val="22"/>
              </w:rPr>
              <w:t>照片</w:t>
            </w:r>
            <w:r>
              <w:rPr>
                <w:rFonts w:ascii="Times New Roman" w:hAnsi="Times New Roman" w:eastAsia="宋体" w:cs="Times New Roman"/>
                <w:bCs/>
                <w:kern w:val="0"/>
                <w:sz w:val="22"/>
                <w:szCs w:val="22"/>
              </w:rPr>
              <w:t>5</w:t>
            </w:r>
            <w:r>
              <w:rPr>
                <w:rFonts w:hint="eastAsia" w:ascii="Times New Roman" w:hAnsi="Times New Roman" w:eastAsia="宋体" w:cs="Times New Roman"/>
                <w:bCs/>
                <w:kern w:val="0"/>
                <w:sz w:val="22"/>
                <w:szCs w:val="22"/>
              </w:rPr>
              <w:t>废气处理设施</w:t>
            </w:r>
          </w:p>
        </w:tc>
        <w:tc>
          <w:tcPr>
            <w:tcW w:w="4261" w:type="dxa"/>
            <w:shd w:val="clear" w:color="auto" w:fill="auto"/>
            <w:vAlign w:val="center"/>
          </w:tcPr>
          <w:p>
            <w:pPr>
              <w:jc w:val="center"/>
              <w:rPr>
                <w:rFonts w:ascii="Times New Roman" w:hAnsi="Times New Roman" w:eastAsia="宋体" w:cs="Times New Roman"/>
                <w:bCs/>
                <w:kern w:val="0"/>
                <w:sz w:val="22"/>
                <w:szCs w:val="22"/>
              </w:rPr>
            </w:pPr>
            <w:r>
              <w:rPr>
                <w:rFonts w:hint="eastAsia" w:ascii="Times New Roman" w:hAnsi="Times New Roman" w:eastAsia="宋体" w:cs="Times New Roman"/>
                <w:bCs/>
                <w:kern w:val="0"/>
                <w:sz w:val="22"/>
                <w:szCs w:val="22"/>
              </w:rPr>
              <w:t>照片</w:t>
            </w:r>
            <w:r>
              <w:rPr>
                <w:rFonts w:ascii="Times New Roman" w:hAnsi="Times New Roman" w:eastAsia="宋体" w:cs="Times New Roman"/>
                <w:bCs/>
                <w:kern w:val="0"/>
                <w:sz w:val="22"/>
                <w:szCs w:val="22"/>
              </w:rPr>
              <w:t>6</w:t>
            </w:r>
            <w:r>
              <w:rPr>
                <w:rFonts w:hint="eastAsia" w:ascii="Times New Roman" w:hAnsi="Times New Roman" w:eastAsia="宋体" w:cs="Times New Roman"/>
                <w:bCs/>
                <w:kern w:val="0"/>
                <w:sz w:val="22"/>
                <w:szCs w:val="22"/>
              </w:rPr>
              <w:t>车间有组织废气排气筒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6" w:hRule="atLeast"/>
          <w:jc w:val="center"/>
        </w:trPr>
        <w:tc>
          <w:tcPr>
            <w:tcW w:w="4261" w:type="dxa"/>
            <w:shd w:val="clear" w:color="auto" w:fill="auto"/>
            <w:vAlign w:val="center"/>
          </w:tcPr>
          <w:p>
            <w:pPr>
              <w:rPr>
                <w:rFonts w:ascii="Times New Roman" w:hAnsi="Times New Roman" w:eastAsia="宋体" w:cs="Times New Roman"/>
                <w:bCs/>
                <w:kern w:val="0"/>
                <w:sz w:val="22"/>
                <w:szCs w:val="22"/>
              </w:rPr>
            </w:pPr>
            <w:r>
              <w:drawing>
                <wp:inline distT="0" distB="0" distL="0" distR="0">
                  <wp:extent cx="2371725" cy="2743200"/>
                  <wp:effectExtent l="0" t="0" r="952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9"/>
                          <a:stretch>
                            <a:fillRect/>
                          </a:stretch>
                        </pic:blipFill>
                        <pic:spPr>
                          <a:xfrm>
                            <a:off x="0" y="0"/>
                            <a:ext cx="2372549" cy="2744153"/>
                          </a:xfrm>
                          <a:prstGeom prst="rect">
                            <a:avLst/>
                          </a:prstGeom>
                        </pic:spPr>
                      </pic:pic>
                    </a:graphicData>
                  </a:graphic>
                </wp:inline>
              </w:drawing>
            </w:r>
          </w:p>
        </w:tc>
        <w:tc>
          <w:tcPr>
            <w:tcW w:w="4261" w:type="dxa"/>
            <w:shd w:val="clear" w:color="auto" w:fill="auto"/>
            <w:vAlign w:val="center"/>
          </w:tcPr>
          <w:p>
            <w:pPr>
              <w:jc w:val="center"/>
              <w:rPr>
                <w:rFonts w:ascii="Times New Roman" w:hAnsi="Times New Roman" w:eastAsia="宋体" w:cs="Times New Roman"/>
                <w:bCs/>
                <w:kern w:val="0"/>
                <w:sz w:val="22"/>
                <w:szCs w:val="22"/>
              </w:rPr>
            </w:pPr>
            <w:r>
              <w:rPr>
                <w:rFonts w:ascii="Times New Roman" w:hAnsi="Times New Roman" w:eastAsia="宋体" w:cs="Times New Roman"/>
                <w:bCs/>
                <w:kern w:val="0"/>
                <w:sz w:val="22"/>
                <w:szCs w:val="22"/>
              </w:rPr>
              <w:drawing>
                <wp:inline distT="0" distB="0" distL="0" distR="0">
                  <wp:extent cx="2286000" cy="2705100"/>
                  <wp:effectExtent l="0" t="0" r="0" b="0"/>
                  <wp:docPr id="96" name="图片 96" descr="C:\Users\Administrator\AppData\Local\Temp\WeChat Files\7ba80d1dbcd93cbf87f6d86b9b2e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C:\Users\Administrator\AppData\Local\Temp\WeChat Files\7ba80d1dbcd93cbf87f6d86b9b2e72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304496" cy="2726987"/>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4261" w:type="dxa"/>
            <w:shd w:val="clear" w:color="auto" w:fill="auto"/>
            <w:vAlign w:val="center"/>
          </w:tcPr>
          <w:p>
            <w:pPr>
              <w:jc w:val="center"/>
              <w:rPr>
                <w:rFonts w:ascii="Times New Roman" w:hAnsi="Times New Roman" w:eastAsia="宋体" w:cs="Times New Roman"/>
                <w:bCs/>
                <w:kern w:val="0"/>
                <w:sz w:val="22"/>
                <w:szCs w:val="22"/>
              </w:rPr>
            </w:pPr>
            <w:r>
              <w:rPr>
                <w:rFonts w:hint="eastAsia" w:ascii="Times New Roman" w:hAnsi="Times New Roman" w:eastAsia="宋体" w:cs="Times New Roman"/>
                <w:bCs/>
                <w:kern w:val="0"/>
                <w:sz w:val="22"/>
                <w:szCs w:val="22"/>
              </w:rPr>
              <w:t>照片7危废暂存间标识牌</w:t>
            </w:r>
          </w:p>
        </w:tc>
        <w:tc>
          <w:tcPr>
            <w:tcW w:w="4261" w:type="dxa"/>
            <w:shd w:val="clear" w:color="auto" w:fill="auto"/>
            <w:vAlign w:val="center"/>
          </w:tcPr>
          <w:p>
            <w:pPr>
              <w:jc w:val="center"/>
              <w:rPr>
                <w:rFonts w:ascii="Times New Roman" w:hAnsi="Times New Roman" w:eastAsia="宋体" w:cs="Times New Roman"/>
                <w:bCs/>
                <w:kern w:val="0"/>
                <w:sz w:val="22"/>
                <w:szCs w:val="22"/>
              </w:rPr>
            </w:pPr>
            <w:r>
              <w:rPr>
                <w:rFonts w:hint="eastAsia" w:ascii="Times New Roman" w:hAnsi="Times New Roman" w:eastAsia="宋体" w:cs="Times New Roman"/>
                <w:bCs/>
                <w:kern w:val="0"/>
                <w:sz w:val="22"/>
                <w:szCs w:val="22"/>
              </w:rPr>
              <w:t>照片8化学品原料仓库防渗措施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4261" w:type="dxa"/>
            <w:shd w:val="clear" w:color="auto" w:fill="auto"/>
            <w:vAlign w:val="center"/>
          </w:tcPr>
          <w:p>
            <w:pPr>
              <w:jc w:val="center"/>
              <w:rPr>
                <w:rFonts w:ascii="Times New Roman" w:hAnsi="Times New Roman" w:eastAsia="宋体" w:cs="Times New Roman"/>
                <w:bCs/>
                <w:kern w:val="0"/>
                <w:sz w:val="22"/>
                <w:szCs w:val="22"/>
              </w:rPr>
            </w:pPr>
            <w:r>
              <w:rPr>
                <w:rFonts w:ascii="Times New Roman" w:hAnsi="Times New Roman" w:eastAsia="宋体" w:cs="Times New Roman"/>
                <w:bCs/>
                <w:kern w:val="0"/>
                <w:sz w:val="22"/>
                <w:szCs w:val="22"/>
              </w:rPr>
              <w:drawing>
                <wp:inline distT="0" distB="0" distL="0" distR="0">
                  <wp:extent cx="2343150" cy="2386330"/>
                  <wp:effectExtent l="0" t="0" r="0" b="0"/>
                  <wp:docPr id="97" name="图片 97" descr="C:\Users\Administrator\AppData\Local\Temp\WeChat Files\5139fd551c85af39617641337b50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C:\Users\Administrator\AppData\Local\Temp\WeChat Files\5139fd551c85af39617641337b5049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343626" cy="2387185"/>
                          </a:xfrm>
                          <a:prstGeom prst="rect">
                            <a:avLst/>
                          </a:prstGeom>
                          <a:noFill/>
                          <a:ln>
                            <a:noFill/>
                          </a:ln>
                        </pic:spPr>
                      </pic:pic>
                    </a:graphicData>
                  </a:graphic>
                </wp:inline>
              </w:drawing>
            </w:r>
          </w:p>
        </w:tc>
        <w:tc>
          <w:tcPr>
            <w:tcW w:w="4261" w:type="dxa"/>
            <w:shd w:val="clear" w:color="auto" w:fill="auto"/>
            <w:vAlign w:val="center"/>
          </w:tcPr>
          <w:p>
            <w:pPr>
              <w:jc w:val="center"/>
              <w:rPr>
                <w:rFonts w:ascii="Times New Roman" w:hAnsi="Times New Roman" w:eastAsia="宋体" w:cs="Times New Roman"/>
                <w:bCs/>
                <w:kern w:val="0"/>
                <w:sz w:val="22"/>
                <w:szCs w:val="22"/>
              </w:rPr>
            </w:pPr>
            <w:r>
              <w:rPr>
                <w:rFonts w:ascii="Times New Roman" w:hAnsi="Times New Roman" w:eastAsia="宋体" w:cs="Times New Roman"/>
                <w:bCs/>
                <w:kern w:val="0"/>
                <w:sz w:val="22"/>
                <w:szCs w:val="22"/>
              </w:rPr>
              <w:drawing>
                <wp:inline distT="0" distB="0" distL="0" distR="0">
                  <wp:extent cx="2352675" cy="2409825"/>
                  <wp:effectExtent l="0" t="0" r="9525" b="9525"/>
                  <wp:docPr id="98" name="图片 98" descr="C:\Users\Administrator\AppData\Local\Temp\WeChat Files\8b43d53ec1ce0fc3474a7ec6a5c37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C:\Users\Administrator\AppData\Local\Temp\WeChat Files\8b43d53ec1ce0fc3474a7ec6a5c37a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360145" cy="2417476"/>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4261" w:type="dxa"/>
            <w:shd w:val="clear" w:color="auto" w:fill="auto"/>
            <w:vAlign w:val="center"/>
          </w:tcPr>
          <w:p>
            <w:pPr>
              <w:jc w:val="center"/>
              <w:rPr>
                <w:rFonts w:ascii="Times New Roman" w:hAnsi="Times New Roman" w:eastAsia="宋体" w:cs="Times New Roman"/>
                <w:bCs/>
                <w:kern w:val="0"/>
                <w:sz w:val="22"/>
                <w:szCs w:val="22"/>
              </w:rPr>
            </w:pPr>
            <w:r>
              <w:rPr>
                <w:rFonts w:hint="eastAsia" w:ascii="Times New Roman" w:hAnsi="Times New Roman" w:eastAsia="宋体" w:cs="Times New Roman"/>
                <w:bCs/>
                <w:kern w:val="0"/>
                <w:sz w:val="22"/>
                <w:szCs w:val="22"/>
              </w:rPr>
              <w:t>照片9化学品原料仓库围堰防渗措施</w:t>
            </w:r>
          </w:p>
        </w:tc>
        <w:tc>
          <w:tcPr>
            <w:tcW w:w="4261" w:type="dxa"/>
            <w:shd w:val="clear" w:color="auto" w:fill="auto"/>
            <w:vAlign w:val="center"/>
          </w:tcPr>
          <w:p>
            <w:pPr>
              <w:jc w:val="center"/>
              <w:rPr>
                <w:rFonts w:ascii="Times New Roman" w:hAnsi="Times New Roman" w:eastAsia="宋体" w:cs="Times New Roman"/>
                <w:bCs/>
                <w:kern w:val="0"/>
                <w:sz w:val="22"/>
                <w:szCs w:val="22"/>
              </w:rPr>
            </w:pPr>
            <w:r>
              <w:rPr>
                <w:rFonts w:hint="eastAsia" w:ascii="Times New Roman" w:hAnsi="Times New Roman" w:eastAsia="宋体" w:cs="Times New Roman"/>
                <w:bCs/>
                <w:kern w:val="0"/>
                <w:sz w:val="22"/>
                <w:szCs w:val="22"/>
              </w:rPr>
              <w:t>照片10化学品原料仓库围堰防渗措施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4261" w:type="dxa"/>
            <w:shd w:val="clear" w:color="auto" w:fill="auto"/>
            <w:vAlign w:val="center"/>
          </w:tcPr>
          <w:p>
            <w:pPr>
              <w:jc w:val="center"/>
              <w:rPr>
                <w:rFonts w:ascii="Times New Roman" w:hAnsi="Times New Roman" w:eastAsia="宋体" w:cs="Times New Roman"/>
                <w:bCs/>
                <w:kern w:val="0"/>
                <w:sz w:val="22"/>
                <w:szCs w:val="22"/>
              </w:rPr>
            </w:pPr>
            <w:r>
              <w:drawing>
                <wp:inline distT="0" distB="0" distL="0" distR="0">
                  <wp:extent cx="2400300" cy="2409825"/>
                  <wp:effectExtent l="0" t="0" r="0" b="9525"/>
                  <wp:docPr id="101" name="图片 101" descr="消防水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消防水池"/>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400300" cy="2409825"/>
                          </a:xfrm>
                          <a:prstGeom prst="rect">
                            <a:avLst/>
                          </a:prstGeom>
                          <a:noFill/>
                          <a:ln>
                            <a:noFill/>
                          </a:ln>
                        </pic:spPr>
                      </pic:pic>
                    </a:graphicData>
                  </a:graphic>
                </wp:inline>
              </w:drawing>
            </w:r>
          </w:p>
        </w:tc>
        <w:tc>
          <w:tcPr>
            <w:tcW w:w="4261" w:type="dxa"/>
            <w:shd w:val="clear" w:color="auto" w:fill="auto"/>
            <w:vAlign w:val="center"/>
          </w:tcPr>
          <w:p>
            <w:pPr>
              <w:jc w:val="center"/>
              <w:rPr>
                <w:rFonts w:ascii="Times New Roman" w:hAnsi="Times New Roman" w:eastAsia="宋体" w:cs="Times New Roman"/>
                <w:bCs/>
                <w:kern w:val="0"/>
                <w:sz w:val="22"/>
                <w:szCs w:val="22"/>
              </w:rPr>
            </w:pPr>
            <w:r>
              <w:rPr>
                <w:rFonts w:ascii="Times New Roman" w:hAnsi="Times New Roman" w:eastAsia="宋体" w:cs="Times New Roman"/>
                <w:bCs/>
                <w:kern w:val="0"/>
                <w:sz w:val="22"/>
                <w:szCs w:val="22"/>
              </w:rPr>
              <w:drawing>
                <wp:inline distT="0" distB="0" distL="0" distR="0">
                  <wp:extent cx="2343150" cy="2486025"/>
                  <wp:effectExtent l="0" t="0" r="0" b="0"/>
                  <wp:docPr id="102" name="图片 102" descr="C:\Users\Administrator\AppData\Local\Temp\WeChat Files\b6cd0746e606a12ad9882d626874e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C:\Users\Administrator\AppData\Local\Temp\WeChat Files\b6cd0746e606a12ad9882d626874eb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354676" cy="2498253"/>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4261" w:type="dxa"/>
            <w:shd w:val="clear" w:color="auto" w:fill="auto"/>
            <w:vAlign w:val="center"/>
          </w:tcPr>
          <w:p>
            <w:pPr>
              <w:jc w:val="center"/>
              <w:rPr>
                <w:rFonts w:ascii="Times New Roman" w:hAnsi="Times New Roman" w:eastAsia="宋体" w:cs="Times New Roman"/>
                <w:bCs/>
                <w:kern w:val="0"/>
                <w:sz w:val="22"/>
                <w:szCs w:val="22"/>
              </w:rPr>
            </w:pPr>
            <w:r>
              <w:rPr>
                <w:rFonts w:hint="eastAsia" w:ascii="Times New Roman" w:hAnsi="Times New Roman" w:eastAsia="宋体" w:cs="Times New Roman"/>
                <w:bCs/>
                <w:kern w:val="0"/>
                <w:sz w:val="22"/>
                <w:szCs w:val="22"/>
              </w:rPr>
              <w:t>照片11消防水池</w:t>
            </w:r>
          </w:p>
        </w:tc>
        <w:tc>
          <w:tcPr>
            <w:tcW w:w="4261" w:type="dxa"/>
            <w:shd w:val="clear" w:color="auto" w:fill="auto"/>
            <w:vAlign w:val="center"/>
          </w:tcPr>
          <w:p>
            <w:pPr>
              <w:jc w:val="center"/>
              <w:rPr>
                <w:rFonts w:ascii="Times New Roman" w:hAnsi="Times New Roman" w:eastAsia="宋体" w:cs="Times New Roman"/>
                <w:bCs/>
                <w:kern w:val="0"/>
                <w:sz w:val="22"/>
                <w:szCs w:val="22"/>
              </w:rPr>
            </w:pPr>
            <w:r>
              <w:rPr>
                <w:rFonts w:hint="eastAsia" w:ascii="Times New Roman" w:hAnsi="Times New Roman" w:eastAsia="宋体" w:cs="Times New Roman"/>
                <w:bCs/>
                <w:kern w:val="0"/>
                <w:sz w:val="22"/>
                <w:szCs w:val="22"/>
              </w:rPr>
              <w:t>照片12排气筒高度11米</w:t>
            </w:r>
          </w:p>
        </w:tc>
      </w:tr>
    </w:tbl>
    <w:p>
      <w:pPr>
        <w:pStyle w:val="4"/>
        <w:ind w:firstLine="0"/>
        <w:rPr>
          <w:lang w:val="en-US"/>
        </w:rPr>
      </w:pPr>
    </w:p>
    <w:sdt>
      <w:sdtPr>
        <w:rPr>
          <w:rFonts w:ascii="宋体" w:hAnsi="宋体" w:eastAsia="宋体"/>
          <w:spacing w:val="0"/>
          <w:kern w:val="2"/>
          <w:lang w:val="en-US"/>
        </w:rPr>
        <w:id w:val="147469995"/>
        <w:docPartObj>
          <w:docPartGallery w:val="Table of Contents"/>
          <w:docPartUnique/>
        </w:docPartObj>
      </w:sdtPr>
      <w:sdtEndPr>
        <w:rPr>
          <w:rFonts w:asciiTheme="minorHAnsi" w:hAnsiTheme="minorHAnsi" w:eastAsiaTheme="minorEastAsia"/>
          <w:spacing w:val="0"/>
          <w:kern w:val="2"/>
          <w:sz w:val="24"/>
          <w:lang w:val="en-US"/>
        </w:rPr>
      </w:sdtEndPr>
      <w:sdtContent>
        <w:p>
          <w:pPr>
            <w:pStyle w:val="4"/>
            <w:spacing w:line="480" w:lineRule="auto"/>
            <w:ind w:firstLine="0"/>
            <w:rPr>
              <w:rFonts w:ascii="宋体" w:hAnsi="宋体" w:eastAsia="宋体"/>
            </w:rPr>
          </w:pPr>
        </w:p>
        <w:p>
          <w:pPr>
            <w:pStyle w:val="4"/>
            <w:spacing w:line="480" w:lineRule="auto"/>
            <w:ind w:firstLine="0"/>
            <w:jc w:val="center"/>
            <w:rPr>
              <w:sz w:val="24"/>
              <w:lang w:val="en-US"/>
            </w:rPr>
          </w:pPr>
          <w:r>
            <w:rPr>
              <w:rFonts w:ascii="宋体" w:hAnsi="宋体" w:eastAsia="宋体"/>
              <w:b/>
              <w:bCs/>
              <w:sz w:val="28"/>
              <w:szCs w:val="36"/>
            </w:rPr>
            <w:t>目</w:t>
          </w:r>
          <w:r>
            <w:rPr>
              <w:rFonts w:hint="eastAsia" w:ascii="宋体" w:hAnsi="宋体" w:eastAsia="宋体"/>
              <w:b/>
              <w:bCs/>
              <w:sz w:val="28"/>
              <w:szCs w:val="36"/>
              <w:lang w:val="en-US"/>
            </w:rPr>
            <w:t xml:space="preserve">   </w:t>
          </w:r>
          <w:r>
            <w:rPr>
              <w:rFonts w:ascii="宋体" w:hAnsi="宋体" w:eastAsia="宋体"/>
              <w:b/>
              <w:bCs/>
              <w:sz w:val="28"/>
              <w:szCs w:val="36"/>
            </w:rPr>
            <w:t>录</w:t>
          </w:r>
          <w:r>
            <w:rPr>
              <w:sz w:val="24"/>
            </w:rPr>
            <w:fldChar w:fldCharType="begin"/>
          </w:r>
          <w:r>
            <w:rPr>
              <w:sz w:val="24"/>
            </w:rPr>
            <w:instrText xml:space="preserve">TOC \o "1-3" \h \u </w:instrText>
          </w:r>
          <w:r>
            <w:rPr>
              <w:sz w:val="24"/>
            </w:rPr>
            <w:fldChar w:fldCharType="separate"/>
          </w:r>
        </w:p>
        <w:p>
          <w:pPr>
            <w:pStyle w:val="16"/>
            <w:tabs>
              <w:tab w:val="right" w:leader="dot" w:pos="8306"/>
              <w:tab w:val="clear" w:pos="8296"/>
            </w:tabs>
          </w:pPr>
          <w:r>
            <w:fldChar w:fldCharType="begin"/>
          </w:r>
          <w:r>
            <w:instrText xml:space="preserve"> HYPERLINK \l "_Toc4832" </w:instrText>
          </w:r>
          <w:r>
            <w:fldChar w:fldCharType="separate"/>
          </w:r>
          <w:r>
            <w:rPr>
              <w:rFonts w:hint="eastAsia"/>
              <w:szCs w:val="32"/>
            </w:rPr>
            <w:t>前</w:t>
          </w:r>
          <w:r>
            <w:rPr>
              <w:szCs w:val="32"/>
            </w:rPr>
            <w:t xml:space="preserve">     </w:t>
          </w:r>
          <w:r>
            <w:rPr>
              <w:rFonts w:hint="eastAsia"/>
              <w:szCs w:val="32"/>
            </w:rPr>
            <w:t>言</w:t>
          </w:r>
          <w:r>
            <w:tab/>
          </w:r>
          <w:r>
            <w:fldChar w:fldCharType="begin"/>
          </w:r>
          <w:r>
            <w:instrText xml:space="preserve"> PAGEREF _Toc4832 \h </w:instrText>
          </w:r>
          <w:r>
            <w:fldChar w:fldCharType="separate"/>
          </w:r>
          <w:r>
            <w:t>1</w:t>
          </w:r>
          <w:r>
            <w:fldChar w:fldCharType="end"/>
          </w:r>
          <w:r>
            <w:fldChar w:fldCharType="end"/>
          </w:r>
        </w:p>
        <w:p>
          <w:pPr>
            <w:pStyle w:val="16"/>
            <w:tabs>
              <w:tab w:val="right" w:leader="dot" w:pos="8306"/>
              <w:tab w:val="clear" w:pos="8296"/>
            </w:tabs>
          </w:pPr>
          <w:r>
            <w:fldChar w:fldCharType="begin"/>
          </w:r>
          <w:r>
            <w:instrText xml:space="preserve"> HYPERLINK \l "_Toc22295" </w:instrText>
          </w:r>
          <w:r>
            <w:fldChar w:fldCharType="separate"/>
          </w:r>
          <w:r>
            <w:rPr>
              <w:rFonts w:hint="eastAsia"/>
            </w:rPr>
            <w:t>表一、 建设项目基本情况及验收</w:t>
          </w:r>
          <w:r>
            <w:rPr>
              <w:rFonts w:hint="eastAsia"/>
              <w:lang w:eastAsia="zh-CN"/>
            </w:rPr>
            <w:t>检测</w:t>
          </w:r>
          <w:r>
            <w:rPr>
              <w:rFonts w:hint="eastAsia"/>
            </w:rPr>
            <w:t>依据</w:t>
          </w:r>
          <w:r>
            <w:tab/>
          </w:r>
          <w:r>
            <w:fldChar w:fldCharType="begin"/>
          </w:r>
          <w:r>
            <w:instrText xml:space="preserve"> PAGEREF _Toc22295 \h </w:instrText>
          </w:r>
          <w:r>
            <w:fldChar w:fldCharType="separate"/>
          </w:r>
          <w:r>
            <w:t>2</w:t>
          </w:r>
          <w:r>
            <w:fldChar w:fldCharType="end"/>
          </w:r>
          <w:r>
            <w:fldChar w:fldCharType="end"/>
          </w:r>
        </w:p>
        <w:p>
          <w:pPr>
            <w:pStyle w:val="16"/>
            <w:tabs>
              <w:tab w:val="right" w:leader="dot" w:pos="8306"/>
              <w:tab w:val="clear" w:pos="8296"/>
            </w:tabs>
          </w:pPr>
          <w:r>
            <w:fldChar w:fldCharType="begin"/>
          </w:r>
          <w:r>
            <w:instrText xml:space="preserve"> HYPERLINK \l "_Toc22319" </w:instrText>
          </w:r>
          <w:r>
            <w:fldChar w:fldCharType="separate"/>
          </w:r>
          <w:r>
            <w:rPr>
              <w:rFonts w:ascii="Times New Roman" w:hAnsi="Times New Roman" w:eastAsia="宋体" w:cs="Times New Roman"/>
              <w:szCs w:val="21"/>
            </w:rPr>
            <w:t>表二、 设备主要工艺流程及产污环节</w:t>
          </w:r>
          <w:r>
            <w:tab/>
          </w:r>
          <w:r>
            <w:fldChar w:fldCharType="begin"/>
          </w:r>
          <w:r>
            <w:instrText xml:space="preserve"> PAGEREF _Toc22319 \h </w:instrText>
          </w:r>
          <w:r>
            <w:fldChar w:fldCharType="separate"/>
          </w:r>
          <w:r>
            <w:t>4</w:t>
          </w:r>
          <w:r>
            <w:fldChar w:fldCharType="end"/>
          </w:r>
          <w:r>
            <w:fldChar w:fldCharType="end"/>
          </w:r>
        </w:p>
        <w:p>
          <w:pPr>
            <w:pStyle w:val="16"/>
            <w:tabs>
              <w:tab w:val="right" w:leader="dot" w:pos="8306"/>
              <w:tab w:val="clear" w:pos="8296"/>
            </w:tabs>
          </w:pPr>
          <w:r>
            <w:fldChar w:fldCharType="begin"/>
          </w:r>
          <w:r>
            <w:instrText xml:space="preserve"> HYPERLINK \l "_Toc26784" </w:instrText>
          </w:r>
          <w:r>
            <w:fldChar w:fldCharType="separate"/>
          </w:r>
          <w:r>
            <w:rPr>
              <w:rFonts w:hint="eastAsia"/>
            </w:rPr>
            <w:t>表三、</w:t>
          </w:r>
          <w:r>
            <w:t xml:space="preserve"> </w:t>
          </w:r>
          <w:r>
            <w:rPr>
              <w:rFonts w:hint="eastAsia"/>
            </w:rPr>
            <w:t>主要污染源、污染物处理和排放流程</w:t>
          </w:r>
          <w:r>
            <w:tab/>
          </w:r>
          <w:r>
            <w:fldChar w:fldCharType="begin"/>
          </w:r>
          <w:r>
            <w:instrText xml:space="preserve"> PAGEREF _Toc26784 \h </w:instrText>
          </w:r>
          <w:r>
            <w:fldChar w:fldCharType="separate"/>
          </w:r>
          <w:r>
            <w:t>6</w:t>
          </w:r>
          <w:r>
            <w:fldChar w:fldCharType="end"/>
          </w:r>
          <w:r>
            <w:fldChar w:fldCharType="end"/>
          </w:r>
        </w:p>
        <w:p>
          <w:pPr>
            <w:pStyle w:val="16"/>
            <w:tabs>
              <w:tab w:val="right" w:leader="dot" w:pos="8306"/>
              <w:tab w:val="clear" w:pos="8296"/>
            </w:tabs>
          </w:pPr>
          <w:r>
            <w:fldChar w:fldCharType="begin"/>
          </w:r>
          <w:r>
            <w:instrText xml:space="preserve"> HYPERLINK \l "_Toc22934" </w:instrText>
          </w:r>
          <w:r>
            <w:fldChar w:fldCharType="separate"/>
          </w:r>
          <w:r>
            <w:rPr>
              <w:rFonts w:hint="eastAsia"/>
              <w:szCs w:val="28"/>
            </w:rPr>
            <w:t>表四、</w:t>
          </w:r>
          <w:r>
            <w:rPr>
              <w:rFonts w:hint="eastAsia" w:ascii="宋体" w:hAnsi="宋体" w:eastAsia="宋体" w:cs="宋体"/>
              <w:szCs w:val="30"/>
            </w:rPr>
            <w:t>验收</w:t>
          </w:r>
          <w:r>
            <w:rPr>
              <w:rFonts w:hint="eastAsia" w:ascii="宋体" w:hAnsi="宋体" w:eastAsia="宋体" w:cs="宋体"/>
              <w:szCs w:val="30"/>
              <w:lang w:eastAsia="zh-CN"/>
            </w:rPr>
            <w:t>检测</w:t>
          </w:r>
          <w:r>
            <w:rPr>
              <w:rFonts w:hint="eastAsia" w:ascii="宋体" w:hAnsi="宋体" w:eastAsia="宋体" w:cs="宋体"/>
              <w:szCs w:val="30"/>
            </w:rPr>
            <w:t>内容及工况</w:t>
          </w:r>
          <w:r>
            <w:tab/>
          </w:r>
          <w:r>
            <w:fldChar w:fldCharType="begin"/>
          </w:r>
          <w:r>
            <w:instrText xml:space="preserve"> PAGEREF _Toc22934 \h </w:instrText>
          </w:r>
          <w:r>
            <w:fldChar w:fldCharType="separate"/>
          </w:r>
          <w:r>
            <w:t>8</w:t>
          </w:r>
          <w:r>
            <w:fldChar w:fldCharType="end"/>
          </w:r>
          <w:r>
            <w:fldChar w:fldCharType="end"/>
          </w:r>
        </w:p>
        <w:p>
          <w:pPr>
            <w:pStyle w:val="16"/>
            <w:tabs>
              <w:tab w:val="right" w:leader="dot" w:pos="8306"/>
              <w:tab w:val="clear" w:pos="8296"/>
            </w:tabs>
          </w:pPr>
          <w:r>
            <w:fldChar w:fldCharType="begin"/>
          </w:r>
          <w:r>
            <w:instrText xml:space="preserve"> HYPERLINK \l "_Toc28919" </w:instrText>
          </w:r>
          <w:r>
            <w:fldChar w:fldCharType="separate"/>
          </w:r>
          <w:r>
            <w:rPr>
              <w:rFonts w:hint="eastAsia"/>
              <w:szCs w:val="28"/>
            </w:rPr>
            <w:t>表五、</w:t>
          </w:r>
          <w:r>
            <w:rPr>
              <w:rFonts w:hint="eastAsia"/>
              <w:szCs w:val="30"/>
            </w:rPr>
            <w:t>建设项目环境影响登记表主要结论</w:t>
          </w:r>
          <w:r>
            <w:tab/>
          </w:r>
          <w:r>
            <w:fldChar w:fldCharType="begin"/>
          </w:r>
          <w:r>
            <w:instrText xml:space="preserve"> PAGEREF _Toc28919 \h </w:instrText>
          </w:r>
          <w:r>
            <w:fldChar w:fldCharType="separate"/>
          </w:r>
          <w:r>
            <w:t>9</w:t>
          </w:r>
          <w:r>
            <w:fldChar w:fldCharType="end"/>
          </w:r>
          <w:r>
            <w:fldChar w:fldCharType="end"/>
          </w:r>
        </w:p>
        <w:p>
          <w:pPr>
            <w:pStyle w:val="16"/>
            <w:tabs>
              <w:tab w:val="right" w:leader="dot" w:pos="8306"/>
              <w:tab w:val="clear" w:pos="8296"/>
            </w:tabs>
          </w:pPr>
          <w:r>
            <w:fldChar w:fldCharType="begin"/>
          </w:r>
          <w:r>
            <w:instrText xml:space="preserve"> HYPERLINK \l "_Toc814" </w:instrText>
          </w:r>
          <w:r>
            <w:fldChar w:fldCharType="separate"/>
          </w:r>
          <w:r>
            <w:rPr>
              <w:rFonts w:hint="eastAsia"/>
            </w:rPr>
            <w:t>表六、 验收</w:t>
          </w:r>
          <w:r>
            <w:rPr>
              <w:rFonts w:hint="eastAsia"/>
              <w:lang w:eastAsia="zh-CN"/>
            </w:rPr>
            <w:t>检测</w:t>
          </w:r>
          <w:r>
            <w:rPr>
              <w:rFonts w:hint="eastAsia"/>
            </w:rPr>
            <w:t>质量保证及质量控制</w:t>
          </w:r>
          <w:r>
            <w:tab/>
          </w:r>
          <w:r>
            <w:fldChar w:fldCharType="begin"/>
          </w:r>
          <w:r>
            <w:instrText xml:space="preserve"> PAGEREF _Toc814 \h </w:instrText>
          </w:r>
          <w:r>
            <w:fldChar w:fldCharType="separate"/>
          </w:r>
          <w:r>
            <w:t>10</w:t>
          </w:r>
          <w:r>
            <w:fldChar w:fldCharType="end"/>
          </w:r>
          <w:r>
            <w:fldChar w:fldCharType="end"/>
          </w:r>
        </w:p>
        <w:p>
          <w:pPr>
            <w:pStyle w:val="16"/>
            <w:tabs>
              <w:tab w:val="right" w:leader="dot" w:pos="8306"/>
              <w:tab w:val="clear" w:pos="8296"/>
            </w:tabs>
          </w:pPr>
          <w:r>
            <w:fldChar w:fldCharType="begin"/>
          </w:r>
          <w:r>
            <w:instrText xml:space="preserve"> HYPERLINK \l "_Toc26967" </w:instrText>
          </w:r>
          <w:r>
            <w:fldChar w:fldCharType="separate"/>
          </w:r>
          <w:r>
            <w:rPr>
              <w:rFonts w:hint="eastAsia"/>
            </w:rPr>
            <w:t>表七 验收</w:t>
          </w:r>
          <w:r>
            <w:rPr>
              <w:rFonts w:hint="eastAsia"/>
              <w:lang w:eastAsia="zh-CN"/>
            </w:rPr>
            <w:t>检测</w:t>
          </w:r>
          <w:r>
            <w:rPr>
              <w:rFonts w:hint="eastAsia"/>
            </w:rPr>
            <w:t>生产工况记录及验收</w:t>
          </w:r>
          <w:r>
            <w:rPr>
              <w:rFonts w:hint="eastAsia"/>
              <w:lang w:eastAsia="zh-CN"/>
            </w:rPr>
            <w:t>检测</w:t>
          </w:r>
          <w:r>
            <w:rPr>
              <w:rFonts w:hint="eastAsia"/>
            </w:rPr>
            <w:t>结果</w:t>
          </w:r>
          <w:r>
            <w:tab/>
          </w:r>
          <w:r>
            <w:fldChar w:fldCharType="begin"/>
          </w:r>
          <w:r>
            <w:instrText xml:space="preserve"> PAGEREF _Toc26967 \h </w:instrText>
          </w:r>
          <w:r>
            <w:fldChar w:fldCharType="separate"/>
          </w:r>
          <w:r>
            <w:t>14</w:t>
          </w:r>
          <w:r>
            <w:fldChar w:fldCharType="end"/>
          </w:r>
          <w:r>
            <w:fldChar w:fldCharType="end"/>
          </w:r>
        </w:p>
        <w:p>
          <w:pPr>
            <w:pStyle w:val="16"/>
            <w:tabs>
              <w:tab w:val="right" w:leader="dot" w:pos="8306"/>
              <w:tab w:val="clear" w:pos="8296"/>
            </w:tabs>
          </w:pPr>
          <w:r>
            <w:fldChar w:fldCharType="begin"/>
          </w:r>
          <w:r>
            <w:instrText xml:space="preserve"> HYPERLINK \l "_Toc8594" </w:instrText>
          </w:r>
          <w:r>
            <w:fldChar w:fldCharType="separate"/>
          </w:r>
          <w:r>
            <w:rPr>
              <w:rFonts w:hint="eastAsia"/>
            </w:rPr>
            <w:t>表八、登记表对策措施落实情况</w:t>
          </w:r>
          <w:r>
            <w:tab/>
          </w:r>
          <w:r>
            <w:fldChar w:fldCharType="begin"/>
          </w:r>
          <w:r>
            <w:instrText xml:space="preserve"> PAGEREF _Toc8594 \h </w:instrText>
          </w:r>
          <w:r>
            <w:fldChar w:fldCharType="separate"/>
          </w:r>
          <w:r>
            <w:t>18</w:t>
          </w:r>
          <w:r>
            <w:fldChar w:fldCharType="end"/>
          </w:r>
          <w:r>
            <w:fldChar w:fldCharType="end"/>
          </w:r>
        </w:p>
        <w:p>
          <w:pPr>
            <w:pStyle w:val="16"/>
            <w:tabs>
              <w:tab w:val="right" w:leader="dot" w:pos="8306"/>
              <w:tab w:val="clear" w:pos="8296"/>
            </w:tabs>
          </w:pPr>
          <w:r>
            <w:fldChar w:fldCharType="begin"/>
          </w:r>
          <w:r>
            <w:instrText xml:space="preserve"> HYPERLINK \l "_Toc1587" </w:instrText>
          </w:r>
          <w:r>
            <w:fldChar w:fldCharType="separate"/>
          </w:r>
          <w:r>
            <w:rPr>
              <w:rFonts w:hint="eastAsia"/>
            </w:rPr>
            <w:t>表九、 验收</w:t>
          </w:r>
          <w:r>
            <w:rPr>
              <w:rFonts w:hint="eastAsia"/>
              <w:lang w:eastAsia="zh-CN"/>
            </w:rPr>
            <w:t>检测</w:t>
          </w:r>
          <w:r>
            <w:rPr>
              <w:rFonts w:hint="eastAsia"/>
            </w:rPr>
            <w:t>结论</w:t>
          </w:r>
          <w:r>
            <w:tab/>
          </w:r>
          <w:r>
            <w:fldChar w:fldCharType="begin"/>
          </w:r>
          <w:r>
            <w:instrText xml:space="preserve"> PAGEREF _Toc1587 \h </w:instrText>
          </w:r>
          <w:r>
            <w:fldChar w:fldCharType="separate"/>
          </w:r>
          <w:r>
            <w:t>20</w:t>
          </w:r>
          <w:r>
            <w:fldChar w:fldCharType="end"/>
          </w:r>
          <w:r>
            <w:fldChar w:fldCharType="end"/>
          </w:r>
        </w:p>
        <w:p>
          <w:pPr>
            <w:pStyle w:val="16"/>
            <w:tabs>
              <w:tab w:val="right" w:leader="dot" w:pos="8306"/>
              <w:tab w:val="clear" w:pos="8296"/>
            </w:tabs>
          </w:pPr>
          <w:r>
            <w:fldChar w:fldCharType="begin"/>
          </w:r>
          <w:r>
            <w:instrText xml:space="preserve"> HYPERLINK \l "_Toc2056" </w:instrText>
          </w:r>
          <w:r>
            <w:fldChar w:fldCharType="separate"/>
          </w:r>
          <w:r>
            <w:rPr>
              <w:rFonts w:hint="eastAsia"/>
            </w:rPr>
            <w:t>建设项目工程竣工环境保护“三同时”验收登记表</w:t>
          </w:r>
          <w:r>
            <w:tab/>
          </w:r>
          <w:r>
            <w:fldChar w:fldCharType="begin"/>
          </w:r>
          <w:r>
            <w:instrText xml:space="preserve"> PAGEREF _Toc2056 \h </w:instrText>
          </w:r>
          <w:r>
            <w:fldChar w:fldCharType="separate"/>
          </w:r>
          <w:r>
            <w:t>23</w:t>
          </w:r>
          <w:r>
            <w:fldChar w:fldCharType="end"/>
          </w:r>
          <w:r>
            <w:fldChar w:fldCharType="end"/>
          </w:r>
        </w:p>
        <w:p>
          <w:pPr>
            <w:spacing w:line="480" w:lineRule="auto"/>
            <w:jc w:val="center"/>
            <w:rPr>
              <w:sz w:val="24"/>
            </w:rPr>
          </w:pPr>
          <w:r>
            <w:rPr>
              <w:sz w:val="24"/>
            </w:rPr>
            <w:fldChar w:fldCharType="end"/>
          </w:r>
        </w:p>
      </w:sdtContent>
    </w:sdt>
    <w:p>
      <w:pPr>
        <w:pStyle w:val="4"/>
        <w:tabs>
          <w:tab w:val="right" w:pos="8306"/>
        </w:tabs>
        <w:spacing w:line="480" w:lineRule="auto"/>
        <w:ind w:firstLine="0"/>
        <w:rPr>
          <w:lang w:val="en-US"/>
        </w:rPr>
      </w:pPr>
      <w:bookmarkStart w:id="1" w:name="_Toc25719_WPSOffice_Level1"/>
      <w:bookmarkStart w:id="2" w:name="_Toc1244"/>
      <w:r>
        <w:rPr>
          <w:rFonts w:hint="eastAsia" w:ascii="Times New Roman" w:hAnsi="Times New Roman" w:cs="Times New Roman"/>
          <w:b/>
          <w:bCs/>
          <w:sz w:val="24"/>
          <w:szCs w:val="32"/>
        </w:rPr>
        <w:t>附件：</w:t>
      </w:r>
      <w:bookmarkEnd w:id="1"/>
      <w:bookmarkEnd w:id="2"/>
      <w:r>
        <w:rPr>
          <w:rFonts w:hint="eastAsia" w:ascii="Times New Roman" w:hAnsi="Times New Roman" w:cs="Times New Roman"/>
          <w:b/>
          <w:bCs/>
          <w:sz w:val="24"/>
          <w:szCs w:val="32"/>
        </w:rPr>
        <w:tab/>
      </w:r>
    </w:p>
    <w:p>
      <w:pPr>
        <w:pStyle w:val="4"/>
        <w:ind w:left="868" w:hanging="868" w:hangingChars="350"/>
        <w:rPr>
          <w:rFonts w:ascii="Times New Roman" w:hAnsi="Times New Roman" w:cs="Times New Roman"/>
          <w:sz w:val="24"/>
          <w:szCs w:val="32"/>
          <w:lang w:val="en-US"/>
        </w:rPr>
      </w:pPr>
      <w:r>
        <w:rPr>
          <w:rFonts w:hint="eastAsia" w:ascii="Times New Roman" w:hAnsi="Times New Roman" w:cs="Times New Roman"/>
          <w:sz w:val="24"/>
          <w:szCs w:val="32"/>
          <w:lang w:val="en-US"/>
        </w:rPr>
        <w:t>附件1：验收</w:t>
      </w:r>
      <w:r>
        <w:rPr>
          <w:rFonts w:hint="eastAsia" w:ascii="Times New Roman" w:hAnsi="Times New Roman" w:cs="Times New Roman"/>
          <w:sz w:val="24"/>
          <w:szCs w:val="32"/>
          <w:lang w:val="en-US" w:eastAsia="zh-CN"/>
        </w:rPr>
        <w:t>检测</w:t>
      </w:r>
      <w:r>
        <w:rPr>
          <w:rFonts w:hint="eastAsia" w:ascii="Times New Roman" w:hAnsi="Times New Roman" w:cs="Times New Roman"/>
          <w:sz w:val="24"/>
          <w:szCs w:val="32"/>
          <w:lang w:val="en-US"/>
        </w:rPr>
        <w:t>委托书；</w:t>
      </w:r>
    </w:p>
    <w:p>
      <w:pPr>
        <w:pStyle w:val="4"/>
        <w:ind w:firstLine="0"/>
        <w:rPr>
          <w:rFonts w:ascii="Times New Roman" w:hAnsi="Times New Roman" w:cs="Times New Roman"/>
          <w:sz w:val="24"/>
          <w:szCs w:val="32"/>
          <w:lang w:val="en-US"/>
        </w:rPr>
      </w:pPr>
      <w:r>
        <w:rPr>
          <w:rFonts w:hint="eastAsia" w:ascii="Times New Roman" w:hAnsi="Times New Roman" w:cs="Times New Roman"/>
          <w:sz w:val="24"/>
          <w:szCs w:val="32"/>
          <w:lang w:val="en-US"/>
        </w:rPr>
        <w:t>附件2：</w:t>
      </w:r>
      <w:bookmarkStart w:id="3" w:name="_Hlk118740568"/>
      <w:r>
        <w:rPr>
          <w:rFonts w:hint="eastAsia" w:ascii="Times New Roman" w:hAnsi="Times New Roman" w:cs="Times New Roman"/>
          <w:sz w:val="24"/>
          <w:szCs w:val="32"/>
          <w:lang w:val="en-US"/>
        </w:rPr>
        <w:t>建设项目环境影响登记表备案号：2</w:t>
      </w:r>
      <w:r>
        <w:rPr>
          <w:rFonts w:ascii="Times New Roman" w:hAnsi="Times New Roman" w:cs="Times New Roman"/>
          <w:sz w:val="24"/>
          <w:szCs w:val="32"/>
          <w:lang w:val="en-US"/>
        </w:rPr>
        <w:t>02253012400000016</w:t>
      </w:r>
      <w:bookmarkEnd w:id="3"/>
      <w:r>
        <w:rPr>
          <w:rFonts w:hint="eastAsia" w:ascii="Times New Roman" w:hAnsi="Times New Roman" w:cs="Times New Roman"/>
          <w:sz w:val="24"/>
          <w:szCs w:val="32"/>
          <w:lang w:val="en-US"/>
        </w:rPr>
        <w:t>；</w:t>
      </w:r>
    </w:p>
    <w:p>
      <w:pPr>
        <w:pStyle w:val="4"/>
        <w:ind w:firstLine="0"/>
        <w:rPr>
          <w:rFonts w:ascii="Times New Roman" w:hAnsi="Times New Roman" w:cs="Times New Roman"/>
          <w:sz w:val="24"/>
          <w:szCs w:val="32"/>
          <w:lang w:val="en-US"/>
        </w:rPr>
      </w:pPr>
      <w:r>
        <w:rPr>
          <w:rFonts w:hint="eastAsia" w:ascii="Times New Roman" w:hAnsi="Times New Roman" w:cs="Times New Roman"/>
          <w:sz w:val="24"/>
          <w:szCs w:val="32"/>
          <w:lang w:val="en-US"/>
        </w:rPr>
        <w:t>附件3：</w:t>
      </w:r>
      <w:r>
        <w:rPr>
          <w:rFonts w:hint="eastAsia" w:ascii="Times New Roman" w:hAnsi="Times New Roman" w:eastAsia="宋体" w:cs="Times New Roman"/>
          <w:sz w:val="24"/>
          <w:lang w:val="en-US"/>
        </w:rPr>
        <w:t>环保设备安装合同</w:t>
      </w:r>
      <w:r>
        <w:rPr>
          <w:rFonts w:hint="eastAsia" w:ascii="Times New Roman" w:hAnsi="Times New Roman" w:cs="Times New Roman"/>
          <w:sz w:val="24"/>
          <w:szCs w:val="32"/>
          <w:lang w:val="en-US"/>
        </w:rPr>
        <w:t>；</w:t>
      </w:r>
    </w:p>
    <w:p>
      <w:pPr>
        <w:pStyle w:val="4"/>
        <w:ind w:left="868" w:hanging="868" w:hangingChars="350"/>
        <w:rPr>
          <w:rFonts w:ascii="Times New Roman" w:hAnsi="Times New Roman" w:cs="Times New Roman"/>
          <w:sz w:val="24"/>
          <w:szCs w:val="32"/>
          <w:lang w:val="en-US"/>
        </w:rPr>
      </w:pPr>
      <w:r>
        <w:rPr>
          <w:rFonts w:hint="eastAsia" w:ascii="Times New Roman" w:hAnsi="Times New Roman" w:cs="Times New Roman"/>
          <w:sz w:val="24"/>
          <w:szCs w:val="32"/>
          <w:lang w:val="en-US"/>
        </w:rPr>
        <w:t>附件4：“云众测检2022</w:t>
      </w:r>
      <w:r>
        <w:rPr>
          <w:rFonts w:ascii="Times New Roman" w:hAnsi="Times New Roman" w:cs="Times New Roman"/>
          <w:sz w:val="24"/>
          <w:szCs w:val="32"/>
          <w:lang w:val="en-US"/>
        </w:rPr>
        <w:t>10249</w:t>
      </w:r>
      <w:r>
        <w:rPr>
          <w:rFonts w:hint="eastAsia" w:ascii="Times New Roman" w:hAnsi="Times New Roman" w:cs="Times New Roman"/>
          <w:sz w:val="24"/>
          <w:szCs w:val="32"/>
          <w:lang w:val="en-US"/>
        </w:rPr>
        <w:t>号”检测报告；</w:t>
      </w:r>
    </w:p>
    <w:p>
      <w:pPr>
        <w:pStyle w:val="4"/>
        <w:ind w:firstLine="0"/>
        <w:rPr>
          <w:rFonts w:ascii="Times New Roman" w:hAnsi="Times New Roman" w:cs="Times New Roman"/>
          <w:sz w:val="24"/>
          <w:szCs w:val="32"/>
          <w:lang w:val="en-US"/>
        </w:rPr>
      </w:pPr>
      <w:r>
        <w:rPr>
          <w:rFonts w:hint="eastAsia" w:ascii="Times New Roman" w:hAnsi="Times New Roman" w:cs="Times New Roman"/>
          <w:sz w:val="24"/>
          <w:szCs w:val="32"/>
          <w:lang w:val="en-US"/>
        </w:rPr>
        <w:t>附件5：检测期间企业污染源基本情况记录表。</w:t>
      </w:r>
    </w:p>
    <w:p>
      <w:pPr>
        <w:pStyle w:val="4"/>
        <w:ind w:firstLine="0"/>
        <w:rPr>
          <w:lang w:val="en-US"/>
        </w:rPr>
      </w:pPr>
    </w:p>
    <w:p>
      <w:pPr>
        <w:pStyle w:val="4"/>
        <w:ind w:firstLine="0"/>
        <w:rPr>
          <w:lang w:val="en-US"/>
        </w:rPr>
      </w:pPr>
    </w:p>
    <w:p>
      <w:pPr>
        <w:pStyle w:val="4"/>
        <w:ind w:firstLine="0"/>
        <w:rPr>
          <w:lang w:val="en-US"/>
        </w:rPr>
      </w:pPr>
    </w:p>
    <w:p>
      <w:pPr>
        <w:pStyle w:val="4"/>
        <w:ind w:firstLine="0"/>
        <w:rPr>
          <w:lang w:val="en-US"/>
        </w:rPr>
      </w:pPr>
    </w:p>
    <w:p>
      <w:pPr>
        <w:pStyle w:val="4"/>
        <w:ind w:firstLine="0"/>
        <w:rPr>
          <w:lang w:val="en-US"/>
        </w:rPr>
      </w:pPr>
    </w:p>
    <w:p>
      <w:pPr>
        <w:rPr>
          <w:sz w:val="32"/>
          <w:szCs w:val="32"/>
        </w:rPr>
        <w:sectPr>
          <w:footerReference r:id="rId7" w:type="first"/>
          <w:footerReference r:id="rId6" w:type="default"/>
          <w:pgSz w:w="11906" w:h="16838"/>
          <w:pgMar w:top="1344" w:right="1400" w:bottom="1344" w:left="1400" w:header="851" w:footer="992" w:gutter="0"/>
          <w:pgNumType w:start="1"/>
          <w:cols w:space="0" w:num="1"/>
          <w:titlePg/>
          <w:docGrid w:type="lines" w:linePitch="312" w:charSpace="0"/>
        </w:sectPr>
      </w:pPr>
      <w:r>
        <w:br w:type="page"/>
      </w:r>
      <w:bookmarkStart w:id="4" w:name="_Toc469319405"/>
      <w:bookmarkStart w:id="5" w:name="_Toc400985609"/>
      <w:bookmarkStart w:id="6" w:name="_Toc17725"/>
    </w:p>
    <w:p>
      <w:pPr>
        <w:pStyle w:val="5"/>
        <w:jc w:val="center"/>
        <w:rPr>
          <w:sz w:val="32"/>
          <w:szCs w:val="32"/>
        </w:rPr>
      </w:pPr>
      <w:bookmarkStart w:id="7" w:name="_Toc4832"/>
      <w:r>
        <w:rPr>
          <w:rFonts w:hint="eastAsia"/>
          <w:sz w:val="32"/>
          <w:szCs w:val="32"/>
        </w:rPr>
        <w:t>前</w:t>
      </w:r>
      <w:r>
        <w:rPr>
          <w:sz w:val="32"/>
          <w:szCs w:val="32"/>
        </w:rPr>
        <w:t xml:space="preserve">     </w:t>
      </w:r>
      <w:r>
        <w:rPr>
          <w:rFonts w:hint="eastAsia"/>
          <w:sz w:val="32"/>
          <w:szCs w:val="32"/>
        </w:rPr>
        <w:t>言</w:t>
      </w:r>
      <w:bookmarkEnd w:id="4"/>
      <w:bookmarkEnd w:id="5"/>
      <w:bookmarkEnd w:id="6"/>
      <w:bookmarkEnd w:id="7"/>
    </w:p>
    <w:p>
      <w:pPr>
        <w:adjustRightInd w:val="0"/>
        <w:snapToGrid w:val="0"/>
        <w:spacing w:line="360" w:lineRule="auto"/>
        <w:ind w:firstLine="482"/>
        <w:rPr>
          <w:sz w:val="24"/>
        </w:rPr>
      </w:pPr>
      <w:bookmarkStart w:id="8" w:name="_Toc299407109"/>
      <w:r>
        <w:rPr>
          <w:rFonts w:hint="eastAsia"/>
          <w:sz w:val="24"/>
        </w:rPr>
        <w:t>昆明盛必达化工有限公司主要从事工业防腐涂料的生产加工，产品包括</w:t>
      </w:r>
      <w:r>
        <w:rPr>
          <w:sz w:val="24"/>
        </w:rPr>
        <w:t>氯化橡胶丙烯酸系列防腐涂料和高氯化聚乙烯铁红系列防腐涂料两种</w:t>
      </w:r>
      <w:r>
        <w:rPr>
          <w:rFonts w:hint="eastAsia"/>
          <w:sz w:val="24"/>
        </w:rPr>
        <w:t>。公司位于</w:t>
      </w:r>
      <w:r>
        <w:rPr>
          <w:rFonts w:hint="eastAsia" w:ascii="Times New Roman" w:hAnsi="Times New Roman" w:cs="Times New Roman"/>
          <w:sz w:val="24"/>
        </w:rPr>
        <w:t>富民县永定镇南营村（哨菁机械加工区）</w:t>
      </w:r>
      <w:r>
        <w:rPr>
          <w:rFonts w:hint="eastAsia"/>
          <w:sz w:val="24"/>
        </w:rPr>
        <w:t>。产能规模为3000t/a</w:t>
      </w:r>
      <w:r>
        <w:rPr>
          <w:sz w:val="24"/>
        </w:rPr>
        <w:t>氯化橡胶丙烯酸系列防腐涂料</w:t>
      </w:r>
      <w:r>
        <w:rPr>
          <w:rFonts w:hint="eastAsia"/>
          <w:sz w:val="24"/>
        </w:rPr>
        <w:t>、3000t/a</w:t>
      </w:r>
      <w:r>
        <w:rPr>
          <w:sz w:val="24"/>
        </w:rPr>
        <w:t>高氯化聚乙烯铁红系列防腐涂料</w:t>
      </w:r>
      <w:r>
        <w:rPr>
          <w:rFonts w:hint="eastAsia"/>
          <w:sz w:val="24"/>
        </w:rPr>
        <w:t>。</w:t>
      </w:r>
      <w:r>
        <w:rPr>
          <w:rFonts w:hAnsi="宋体"/>
          <w:color w:val="000000"/>
          <w:sz w:val="24"/>
        </w:rPr>
        <w:t>项目实际投资为</w:t>
      </w:r>
      <w:r>
        <w:rPr>
          <w:rFonts w:hint="eastAsia"/>
          <w:color w:val="000000"/>
          <w:sz w:val="24"/>
        </w:rPr>
        <w:t>1200</w:t>
      </w:r>
      <w:r>
        <w:rPr>
          <w:rFonts w:hAnsi="宋体"/>
          <w:color w:val="000000"/>
          <w:sz w:val="24"/>
        </w:rPr>
        <w:t>万元，其中环保投资</w:t>
      </w:r>
      <w:r>
        <w:rPr>
          <w:rFonts w:hint="eastAsia"/>
          <w:color w:val="000000"/>
          <w:sz w:val="24"/>
        </w:rPr>
        <w:t>39.08</w:t>
      </w:r>
      <w:r>
        <w:rPr>
          <w:rFonts w:hAnsi="宋体"/>
          <w:color w:val="000000"/>
          <w:sz w:val="24"/>
        </w:rPr>
        <w:t>万元，占总投资的</w:t>
      </w:r>
      <w:r>
        <w:rPr>
          <w:rFonts w:hint="eastAsia"/>
          <w:color w:val="000000"/>
          <w:sz w:val="24"/>
        </w:rPr>
        <w:t>3.256</w:t>
      </w:r>
      <w:r>
        <w:rPr>
          <w:color w:val="000000"/>
          <w:sz w:val="24"/>
        </w:rPr>
        <w:t>%</w:t>
      </w:r>
      <w:r>
        <w:rPr>
          <w:rFonts w:hAnsi="宋体"/>
          <w:color w:val="000000"/>
          <w:sz w:val="24"/>
        </w:rPr>
        <w:t>。迁建</w:t>
      </w:r>
      <w:r>
        <w:rPr>
          <w:color w:val="000000"/>
          <w:sz w:val="24"/>
        </w:rPr>
        <w:t>项目</w:t>
      </w:r>
      <w:r>
        <w:rPr>
          <w:sz w:val="24"/>
        </w:rPr>
        <w:t>报告书由</w:t>
      </w:r>
      <w:r>
        <w:rPr>
          <w:rFonts w:hint="eastAsia"/>
          <w:sz w:val="24"/>
        </w:rPr>
        <w:t>煤炭科学研究总院</w:t>
      </w:r>
      <w:r>
        <w:rPr>
          <w:sz w:val="24"/>
        </w:rPr>
        <w:t>于201</w:t>
      </w:r>
      <w:r>
        <w:rPr>
          <w:rFonts w:hint="eastAsia"/>
          <w:sz w:val="24"/>
        </w:rPr>
        <w:t>1</w:t>
      </w:r>
      <w:r>
        <w:rPr>
          <w:sz w:val="24"/>
        </w:rPr>
        <w:t>年</w:t>
      </w:r>
      <w:r>
        <w:rPr>
          <w:rFonts w:hint="eastAsia"/>
          <w:sz w:val="24"/>
        </w:rPr>
        <w:t>8</w:t>
      </w:r>
      <w:r>
        <w:rPr>
          <w:sz w:val="24"/>
        </w:rPr>
        <w:t>月编制完成。</w:t>
      </w:r>
      <w:r>
        <w:rPr>
          <w:color w:val="000000"/>
          <w:sz w:val="24"/>
        </w:rPr>
        <w:t>201</w:t>
      </w:r>
      <w:r>
        <w:rPr>
          <w:rFonts w:hint="eastAsia"/>
          <w:color w:val="000000"/>
          <w:sz w:val="24"/>
        </w:rPr>
        <w:t>1</w:t>
      </w:r>
      <w:r>
        <w:rPr>
          <w:rFonts w:hAnsi="宋体"/>
          <w:color w:val="000000"/>
          <w:sz w:val="24"/>
        </w:rPr>
        <w:t>年</w:t>
      </w:r>
      <w:r>
        <w:rPr>
          <w:rFonts w:hint="eastAsia"/>
          <w:color w:val="000000"/>
          <w:sz w:val="24"/>
        </w:rPr>
        <w:t>9</w:t>
      </w:r>
      <w:r>
        <w:rPr>
          <w:rFonts w:hAnsi="宋体"/>
          <w:color w:val="000000"/>
          <w:sz w:val="24"/>
        </w:rPr>
        <w:t>月</w:t>
      </w:r>
      <w:r>
        <w:rPr>
          <w:rFonts w:hint="eastAsia"/>
          <w:color w:val="000000"/>
          <w:sz w:val="24"/>
        </w:rPr>
        <w:t>10</w:t>
      </w:r>
      <w:r>
        <w:rPr>
          <w:rFonts w:hAnsi="宋体"/>
          <w:color w:val="000000"/>
          <w:sz w:val="24"/>
        </w:rPr>
        <w:t>日取得了</w:t>
      </w:r>
      <w:r>
        <w:rPr>
          <w:rFonts w:hint="eastAsia" w:hAnsi="宋体"/>
          <w:color w:val="000000"/>
          <w:sz w:val="24"/>
        </w:rPr>
        <w:t>富民县环境保护局</w:t>
      </w:r>
      <w:r>
        <w:rPr>
          <w:rFonts w:hAnsi="宋体"/>
          <w:color w:val="000000"/>
          <w:sz w:val="24"/>
        </w:rPr>
        <w:t>［富环</w:t>
      </w:r>
      <w:r>
        <w:rPr>
          <w:rFonts w:hint="eastAsia" w:hAnsi="宋体"/>
          <w:color w:val="000000"/>
          <w:sz w:val="24"/>
        </w:rPr>
        <w:t>发</w:t>
      </w:r>
      <w:r>
        <w:rPr>
          <w:rFonts w:hAnsi="宋体"/>
          <w:color w:val="000000"/>
          <w:sz w:val="24"/>
        </w:rPr>
        <w:t>[2011]272号］关于对《昆明盛必达化工有限公司整体搬迁改建项目环境影响报告书》的批复。</w:t>
      </w:r>
      <w:r>
        <w:rPr>
          <w:rFonts w:hint="eastAsia" w:hAnsi="宋体"/>
          <w:color w:val="000000"/>
          <w:sz w:val="24"/>
        </w:rPr>
        <w:t>2013年5月取得富民县环境保护局</w:t>
      </w:r>
      <w:r>
        <w:rPr>
          <w:rFonts w:hAnsi="宋体"/>
          <w:color w:val="000000"/>
          <w:sz w:val="24"/>
        </w:rPr>
        <w:t>［</w:t>
      </w:r>
      <w:r>
        <w:rPr>
          <w:rFonts w:hint="eastAsia" w:hAnsi="宋体"/>
          <w:color w:val="000000"/>
          <w:sz w:val="24"/>
        </w:rPr>
        <w:t>富环许（2013）6号</w:t>
      </w:r>
      <w:r>
        <w:rPr>
          <w:rFonts w:hAnsi="宋体"/>
          <w:color w:val="000000"/>
          <w:sz w:val="24"/>
        </w:rPr>
        <w:t>］</w:t>
      </w:r>
      <w:r>
        <w:rPr>
          <w:rFonts w:hint="eastAsia" w:hAnsi="宋体"/>
          <w:color w:val="000000"/>
          <w:sz w:val="24"/>
        </w:rPr>
        <w:t>准予行政许可决定书。</w:t>
      </w:r>
      <w:r>
        <w:rPr>
          <w:rFonts w:hint="eastAsia"/>
          <w:color w:val="000000"/>
          <w:sz w:val="24"/>
        </w:rPr>
        <w:t>项目于2011年开工，并于2012年3月完成了整体搬迁工作并投入运营</w:t>
      </w:r>
      <w:r>
        <w:rPr>
          <w:color w:val="000000"/>
          <w:sz w:val="24"/>
        </w:rPr>
        <w:t>，</w:t>
      </w:r>
      <w:r>
        <w:rPr>
          <w:rFonts w:hAnsi="宋体"/>
          <w:color w:val="000000"/>
          <w:sz w:val="24"/>
        </w:rPr>
        <w:t>与建设项目同期建成的环保设施也同时投入使用，环境保护行政主管部门为</w:t>
      </w:r>
      <w:r>
        <w:rPr>
          <w:rFonts w:hint="eastAsia" w:hAnsi="宋体"/>
          <w:color w:val="000000"/>
          <w:sz w:val="24"/>
        </w:rPr>
        <w:t>富民县</w:t>
      </w:r>
      <w:r>
        <w:rPr>
          <w:rFonts w:hAnsi="宋体"/>
          <w:color w:val="000000"/>
          <w:sz w:val="24"/>
        </w:rPr>
        <w:t>环境保护局。</w:t>
      </w:r>
      <w:r>
        <w:rPr>
          <w:rFonts w:hint="eastAsia"/>
          <w:sz w:val="24"/>
        </w:rPr>
        <w:t>项目经昆明绿岛环境科技有限公司于2</w:t>
      </w:r>
      <w:r>
        <w:rPr>
          <w:sz w:val="24"/>
        </w:rPr>
        <w:t>013</w:t>
      </w:r>
      <w:r>
        <w:rPr>
          <w:rFonts w:hint="eastAsia"/>
          <w:sz w:val="24"/>
        </w:rPr>
        <w:t>年</w:t>
      </w:r>
      <w:r>
        <w:rPr>
          <w:sz w:val="24"/>
        </w:rPr>
        <w:t>10</w:t>
      </w:r>
      <w:r>
        <w:rPr>
          <w:rFonts w:hint="eastAsia"/>
          <w:sz w:val="24"/>
        </w:rPr>
        <w:t>月1</w:t>
      </w:r>
      <w:r>
        <w:rPr>
          <w:sz w:val="24"/>
        </w:rPr>
        <w:t>0</w:t>
      </w:r>
      <w:r>
        <w:rPr>
          <w:rFonts w:hint="eastAsia"/>
          <w:sz w:val="24"/>
        </w:rPr>
        <w:t>日进行了环保竣工验收（</w:t>
      </w:r>
      <w:r>
        <w:rPr>
          <w:rFonts w:hint="eastAsia" w:hAnsi="宋体"/>
          <w:sz w:val="24"/>
        </w:rPr>
        <w:t>昆明盛必达化工有限公司整体搬迁改建项目</w:t>
      </w:r>
      <w:r>
        <w:rPr>
          <w:rFonts w:hint="eastAsia"/>
          <w:sz w:val="24"/>
        </w:rPr>
        <w:t>环境保护设施竣工验收</w:t>
      </w:r>
      <w:r>
        <w:rPr>
          <w:rFonts w:hint="eastAsia"/>
          <w:sz w:val="24"/>
          <w:lang w:eastAsia="zh-CN"/>
        </w:rPr>
        <w:t>检测</w:t>
      </w:r>
      <w:r>
        <w:rPr>
          <w:rFonts w:hint="eastAsia"/>
          <w:sz w:val="24"/>
        </w:rPr>
        <w:t>报告</w:t>
      </w:r>
      <w:r>
        <w:rPr>
          <w:rFonts w:hint="eastAsia" w:ascii="宋体" w:hAnsi="宋体"/>
          <w:sz w:val="24"/>
        </w:rPr>
        <w:t xml:space="preserve"> </w:t>
      </w:r>
      <w:r>
        <w:rPr>
          <w:rFonts w:hint="eastAsia"/>
          <w:sz w:val="24"/>
        </w:rPr>
        <w:t>昆绿监 XC13-173号）。于2</w:t>
      </w:r>
      <w:r>
        <w:rPr>
          <w:sz w:val="24"/>
        </w:rPr>
        <w:t>018</w:t>
      </w:r>
      <w:r>
        <w:rPr>
          <w:rFonts w:hint="eastAsia"/>
          <w:sz w:val="24"/>
        </w:rPr>
        <w:t>年</w:t>
      </w:r>
      <w:r>
        <w:rPr>
          <w:sz w:val="24"/>
        </w:rPr>
        <w:t>1</w:t>
      </w:r>
      <w:r>
        <w:rPr>
          <w:rFonts w:hint="eastAsia"/>
          <w:sz w:val="24"/>
        </w:rPr>
        <w:t xml:space="preserve">月份取得了排污许可证，企业至今运行正常生产工艺未发生变化。      </w:t>
      </w:r>
    </w:p>
    <w:p>
      <w:pPr>
        <w:adjustRightInd w:val="0"/>
        <w:snapToGrid w:val="0"/>
        <w:spacing w:line="360" w:lineRule="auto"/>
        <w:ind w:firstLine="482"/>
        <w:rPr>
          <w:rFonts w:hint="eastAsia"/>
          <w:sz w:val="24"/>
        </w:rPr>
      </w:pPr>
      <w:r>
        <w:rPr>
          <w:rFonts w:hint="eastAsia"/>
          <w:sz w:val="24"/>
        </w:rPr>
        <w:t>根据</w:t>
      </w:r>
      <w:r>
        <w:rPr>
          <w:rFonts w:ascii="宋体" w:hAnsi="宋体"/>
          <w:color w:val="000000"/>
          <w:sz w:val="24"/>
        </w:rPr>
        <w:t>《</w:t>
      </w:r>
      <w:r>
        <w:rPr>
          <w:rFonts w:hint="eastAsia" w:ascii="宋体" w:hAnsi="宋体"/>
          <w:color w:val="000000"/>
          <w:sz w:val="24"/>
        </w:rPr>
        <w:t>中华人民共和国大气污染防治法</w:t>
      </w:r>
      <w:r>
        <w:rPr>
          <w:rFonts w:ascii="宋体" w:hAnsi="宋体"/>
          <w:color w:val="000000"/>
          <w:sz w:val="24"/>
        </w:rPr>
        <w:t>》</w:t>
      </w:r>
      <w:r>
        <w:rPr>
          <w:rFonts w:hint="eastAsia" w:ascii="宋体" w:hAnsi="宋体"/>
          <w:color w:val="000000"/>
          <w:sz w:val="24"/>
        </w:rPr>
        <w:t>第四十五条“产生含挥发性有机物废气的生产和服务活动，应当再密闭空间或者设备中进行，并按照规定</w:t>
      </w:r>
      <w:r>
        <w:rPr>
          <w:rFonts w:hint="eastAsia" w:ascii="宋体" w:hAnsi="宋体"/>
          <w:sz w:val="24"/>
        </w:rPr>
        <w:t>安装、使用污染防治设施；无法密闭的，应当采取措施减少废气排放。”的规定和昆明市生态环境局</w:t>
      </w:r>
      <w:r>
        <w:rPr>
          <w:rFonts w:hint="eastAsia" w:ascii="宋体" w:hAnsi="宋体"/>
          <w:color w:val="000000"/>
          <w:sz w:val="24"/>
        </w:rPr>
        <w:t>富民分局要求。</w:t>
      </w:r>
      <w:r>
        <w:rPr>
          <w:rFonts w:hint="eastAsia"/>
          <w:sz w:val="24"/>
        </w:rPr>
        <w:t>项目涂料搅拌生产车间由原来无组织排放改为有组织排放，故企业在生产车间</w:t>
      </w:r>
      <w:r>
        <w:rPr>
          <w:sz w:val="24"/>
        </w:rPr>
        <w:t>5</w:t>
      </w:r>
      <w:r>
        <w:rPr>
          <w:rFonts w:hint="eastAsia"/>
          <w:sz w:val="24"/>
        </w:rPr>
        <w:t>台分散机的上方安装了一组废气收集罩，废气通过管道收集后经燃烧器加水喷淋设施净化处理后由11米高的排气筒排放。</w:t>
      </w:r>
    </w:p>
    <w:p>
      <w:pPr>
        <w:adjustRightInd w:val="0"/>
        <w:snapToGrid w:val="0"/>
        <w:spacing w:line="360" w:lineRule="auto"/>
        <w:ind w:firstLine="482"/>
        <w:rPr>
          <w:color w:val="auto"/>
          <w:sz w:val="24"/>
        </w:rPr>
      </w:pPr>
      <w:r>
        <w:rPr>
          <w:rFonts w:hint="default" w:ascii="Times New Roman" w:hAnsi="Times New Roman" w:eastAsia="宋体" w:cs="Times New Roman"/>
          <w:b w:val="0"/>
          <w:bCs w:val="0"/>
          <w:color w:val="auto"/>
          <w:sz w:val="24"/>
        </w:rPr>
        <w:t>本次主要是对新增加的环保设备进行验收</w:t>
      </w:r>
      <w:r>
        <w:rPr>
          <w:rFonts w:hint="default" w:ascii="Times New Roman" w:hAnsi="Times New Roman" w:eastAsia="宋体" w:cs="Times New Roman"/>
          <w:b w:val="0"/>
          <w:bCs w:val="0"/>
          <w:color w:val="auto"/>
          <w:sz w:val="24"/>
          <w:lang w:eastAsia="zh-CN"/>
        </w:rPr>
        <w:t>，新增的环保净化设施已进行环保登记表备案，备案号：</w:t>
      </w:r>
      <w:r>
        <w:rPr>
          <w:rFonts w:hint="default" w:ascii="Times New Roman" w:hAnsi="Times New Roman" w:eastAsia="宋体" w:cs="Times New Roman"/>
          <w:b w:val="0"/>
          <w:bCs w:val="0"/>
          <w:color w:val="auto"/>
          <w:sz w:val="24"/>
          <w:lang w:val="en-US" w:eastAsia="zh-CN"/>
        </w:rPr>
        <w:t>202253012400000016</w:t>
      </w:r>
      <w:r>
        <w:rPr>
          <w:rFonts w:hint="eastAsia" w:ascii="Times New Roman" w:hAnsi="Times New Roman" w:eastAsia="宋体" w:cs="Times New Roman"/>
          <w:b w:val="0"/>
          <w:bCs w:val="0"/>
          <w:color w:val="auto"/>
          <w:sz w:val="24"/>
          <w:lang w:val="en-US" w:eastAsia="zh-CN"/>
        </w:rPr>
        <w:t>。</w:t>
      </w:r>
    </w:p>
    <w:p>
      <w:pPr>
        <w:pStyle w:val="2"/>
        <w:ind w:firstLine="470"/>
        <w:jc w:val="left"/>
        <w:rPr>
          <w:rFonts w:ascii="宋体" w:hAnsi="宋体" w:eastAsia="宋体" w:cs="宋体"/>
          <w:sz w:val="24"/>
          <w:szCs w:val="24"/>
        </w:rPr>
      </w:pPr>
      <w:r>
        <w:rPr>
          <w:rFonts w:hint="eastAsia" w:ascii="宋体" w:hAnsi="宋体" w:eastAsia="宋体" w:cs="宋体"/>
          <w:sz w:val="24"/>
          <w:szCs w:val="24"/>
        </w:rPr>
        <w:t>2022年10月10日，云南梓博环保技术服务有限公司组织技术人员对车间废气收集罩及废气处理设施现场进行踏勘，根据国家环境保护部（国环规环评〔2017〕4号）《关于发布建设项目竣工环境保护验收暂行办法》的公告、环境保护部办公厅（环办环评函〔2017〕1235号）《关于规范建设单位自主开展建设项目竣工环境保护验收的通知》以及建设单位提供的有关资料，在现场踏勘的基础上，云南众测检测技术服务有限公司于2022年10月27日～28日进行了现场</w:t>
      </w:r>
      <w:r>
        <w:rPr>
          <w:rFonts w:hint="eastAsia" w:ascii="宋体" w:hAnsi="宋体" w:eastAsia="宋体" w:cs="宋体"/>
          <w:sz w:val="24"/>
          <w:szCs w:val="24"/>
          <w:lang w:eastAsia="zh-CN"/>
        </w:rPr>
        <w:t>检测</w:t>
      </w:r>
      <w:r>
        <w:rPr>
          <w:rFonts w:hint="eastAsia" w:ascii="宋体" w:hAnsi="宋体" w:eastAsia="宋体" w:cs="宋体"/>
          <w:sz w:val="24"/>
          <w:szCs w:val="24"/>
        </w:rPr>
        <w:t>。现根据现场</w:t>
      </w:r>
      <w:r>
        <w:rPr>
          <w:rFonts w:hint="eastAsia" w:ascii="宋体" w:hAnsi="宋体" w:eastAsia="宋体" w:cs="宋体"/>
          <w:sz w:val="24"/>
          <w:szCs w:val="24"/>
          <w:lang w:eastAsia="zh-CN"/>
        </w:rPr>
        <w:t>检测</w:t>
      </w:r>
      <w:r>
        <w:rPr>
          <w:rFonts w:hint="eastAsia" w:ascii="宋体" w:hAnsi="宋体" w:eastAsia="宋体" w:cs="宋体"/>
          <w:sz w:val="24"/>
          <w:szCs w:val="24"/>
        </w:rPr>
        <w:t>情况、样品分析结果及环保调查结果，编制本《设备验收</w:t>
      </w:r>
      <w:r>
        <w:rPr>
          <w:rFonts w:hint="eastAsia" w:ascii="宋体" w:hAnsi="宋体" w:eastAsia="宋体" w:cs="宋体"/>
          <w:sz w:val="24"/>
          <w:szCs w:val="24"/>
          <w:lang w:eastAsia="zh-CN"/>
        </w:rPr>
        <w:t>检测</w:t>
      </w:r>
      <w:r>
        <w:rPr>
          <w:rFonts w:hint="eastAsia" w:ascii="宋体" w:hAnsi="宋体" w:eastAsia="宋体" w:cs="宋体"/>
          <w:sz w:val="24"/>
          <w:szCs w:val="24"/>
        </w:rPr>
        <w:t>报告表》，作为本项目验收的依据。</w:t>
      </w:r>
      <w:bookmarkEnd w:id="8"/>
      <w:bookmarkStart w:id="9" w:name="_Toc469319406"/>
      <w:bookmarkStart w:id="10" w:name="_Toc17918"/>
      <w:bookmarkStart w:id="11" w:name="_Toc29544"/>
    </w:p>
    <w:p>
      <w:pPr>
        <w:pStyle w:val="4"/>
      </w:pPr>
    </w:p>
    <w:p>
      <w:pPr>
        <w:pStyle w:val="5"/>
      </w:pPr>
      <w:bookmarkStart w:id="12" w:name="_Toc22295"/>
      <w:r>
        <w:rPr>
          <w:rFonts w:hint="eastAsia"/>
        </w:rPr>
        <w:t>表一、 建设项目基本情况及验收</w:t>
      </w:r>
      <w:r>
        <w:rPr>
          <w:rFonts w:hint="eastAsia"/>
          <w:lang w:eastAsia="zh-CN"/>
        </w:rPr>
        <w:t>检测</w:t>
      </w:r>
      <w:r>
        <w:rPr>
          <w:rFonts w:hint="eastAsia"/>
        </w:rPr>
        <w:t>依据</w:t>
      </w:r>
      <w:bookmarkEnd w:id="9"/>
      <w:bookmarkEnd w:id="10"/>
      <w:bookmarkEnd w:id="11"/>
      <w:bookmarkEnd w:id="12"/>
    </w:p>
    <w:tbl>
      <w:tblPr>
        <w:tblStyle w:val="19"/>
        <w:tblW w:w="94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5"/>
        <w:gridCol w:w="2402"/>
        <w:gridCol w:w="1376"/>
        <w:gridCol w:w="732"/>
        <w:gridCol w:w="1064"/>
        <w:gridCol w:w="1025"/>
        <w:gridCol w:w="9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1717" w:type="dxa"/>
            <w:vAlign w:val="center"/>
          </w:tcPr>
          <w:p>
            <w:pPr>
              <w:pStyle w:val="23"/>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建设项目名称</w:t>
            </w:r>
          </w:p>
        </w:tc>
        <w:tc>
          <w:tcPr>
            <w:tcW w:w="6805" w:type="dxa"/>
            <w:gridSpan w:val="6"/>
            <w:vAlign w:val="center"/>
          </w:tcPr>
          <w:p>
            <w:pPr>
              <w:pStyle w:val="23"/>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昆明盛必达涂料有限公司整体搬迁改建6000吨/年工业防腐涂料项目车间收集罩及废气处理设施设备验收。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1717" w:type="dxa"/>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建设单位名称</w:t>
            </w:r>
          </w:p>
        </w:tc>
        <w:tc>
          <w:tcPr>
            <w:tcW w:w="6805" w:type="dxa"/>
            <w:gridSpan w:val="6"/>
            <w:vAlign w:val="center"/>
          </w:tcPr>
          <w:p>
            <w:pPr>
              <w:pStyle w:val="23"/>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昆明盛必达涂料有限公司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717" w:type="dxa"/>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建设项目性质</w:t>
            </w:r>
          </w:p>
        </w:tc>
        <w:tc>
          <w:tcPr>
            <w:tcW w:w="6805" w:type="dxa"/>
            <w:gridSpan w:val="6"/>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新建</w:t>
            </w:r>
            <w:r>
              <w:rPr>
                <w:rFonts w:ascii="Times New Roman" w:hAnsi="Times New Roman" w:eastAsia="宋体" w:cs="Times New Roman"/>
                <w:szCs w:val="21"/>
              </w:rPr>
              <w:sym w:font="Wingdings 2" w:char="0052"/>
            </w:r>
            <w:r>
              <w:rPr>
                <w:rFonts w:ascii="Times New Roman" w:hAnsi="Times New Roman" w:eastAsia="宋体" w:cs="Times New Roman"/>
                <w:szCs w:val="21"/>
              </w:rPr>
              <w:t xml:space="preserve">     改扩建</w:t>
            </w:r>
            <w:r>
              <w:rPr>
                <w:rFonts w:ascii="Times New Roman" w:hAnsi="Times New Roman" w:eastAsia="宋体" w:cs="Times New Roman"/>
                <w:szCs w:val="21"/>
              </w:rPr>
              <w:sym w:font="Wingdings 2" w:char="00A3"/>
            </w:r>
            <w:r>
              <w:rPr>
                <w:rFonts w:ascii="Times New Roman" w:hAnsi="Times New Roman" w:eastAsia="宋体" w:cs="Times New Roman"/>
                <w:szCs w:val="21"/>
              </w:rPr>
              <w:t xml:space="preserve">       技改√       迁建</w:t>
            </w:r>
            <w:r>
              <w:rPr>
                <w:rFonts w:ascii="Times New Roman" w:hAnsi="Times New Roman" w:eastAsia="宋体" w:cs="Times New Roman"/>
                <w:szCs w:val="21"/>
              </w:rPr>
              <w:sym w:font="Wingdings 2" w:char="00A3"/>
            </w:r>
            <w:r>
              <w:rPr>
                <w:rFonts w:ascii="Times New Roman" w:hAnsi="Times New Roman" w:eastAsia="宋体" w:cs="Times New Roman"/>
                <w:szCs w:val="21"/>
              </w:rPr>
              <w:t xml:space="preserve">   （划√）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717" w:type="dxa"/>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建设地点</w:t>
            </w:r>
          </w:p>
        </w:tc>
        <w:tc>
          <w:tcPr>
            <w:tcW w:w="6805" w:type="dxa"/>
            <w:gridSpan w:val="6"/>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富民县永定镇南营村（哨菁机械加工区）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717" w:type="dxa"/>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主要产品名称</w:t>
            </w:r>
          </w:p>
        </w:tc>
        <w:tc>
          <w:tcPr>
            <w:tcW w:w="3402" w:type="dxa"/>
            <w:gridSpan w:val="2"/>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氯化橡胶丙烯酸系列防腐涂料</w:t>
            </w:r>
          </w:p>
        </w:tc>
        <w:tc>
          <w:tcPr>
            <w:tcW w:w="3403" w:type="dxa"/>
            <w:gridSpan w:val="4"/>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高氯化聚乙烯铁红系列防腐涂料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717" w:type="dxa"/>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设计生产能力</w:t>
            </w:r>
          </w:p>
        </w:tc>
        <w:tc>
          <w:tcPr>
            <w:tcW w:w="3402" w:type="dxa"/>
            <w:gridSpan w:val="2"/>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3000吨/年</w:t>
            </w:r>
          </w:p>
        </w:tc>
        <w:tc>
          <w:tcPr>
            <w:tcW w:w="3403" w:type="dxa"/>
            <w:gridSpan w:val="4"/>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3000吨/年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1717" w:type="dxa"/>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实际生产能力</w:t>
            </w:r>
          </w:p>
        </w:tc>
        <w:tc>
          <w:tcPr>
            <w:tcW w:w="3402" w:type="dxa"/>
            <w:gridSpan w:val="2"/>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3000吨/年</w:t>
            </w:r>
          </w:p>
        </w:tc>
        <w:tc>
          <w:tcPr>
            <w:tcW w:w="3403" w:type="dxa"/>
            <w:gridSpan w:val="4"/>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3000吨/年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1717" w:type="dxa"/>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建设项目环评时间</w:t>
            </w:r>
          </w:p>
        </w:tc>
        <w:tc>
          <w:tcPr>
            <w:tcW w:w="2163" w:type="dxa"/>
            <w:vAlign w:val="center"/>
          </w:tcPr>
          <w:p>
            <w:pPr>
              <w:spacing w:line="360" w:lineRule="auto"/>
              <w:jc w:val="center"/>
              <w:rPr>
                <w:rFonts w:ascii="Times New Roman" w:hAnsi="Times New Roman" w:eastAsia="宋体" w:cs="Times New Roman"/>
                <w:szCs w:val="21"/>
              </w:rPr>
            </w:pPr>
            <w:r>
              <w:rPr>
                <w:sz w:val="24"/>
              </w:rPr>
              <w:t>201</w:t>
            </w:r>
            <w:r>
              <w:rPr>
                <w:rFonts w:hint="eastAsia"/>
                <w:sz w:val="24"/>
              </w:rPr>
              <w:t>1</w:t>
            </w:r>
            <w:r>
              <w:rPr>
                <w:sz w:val="24"/>
              </w:rPr>
              <w:t>年</w:t>
            </w:r>
            <w:r>
              <w:rPr>
                <w:rFonts w:hint="eastAsia"/>
                <w:sz w:val="24"/>
              </w:rPr>
              <w:t>8</w:t>
            </w:r>
            <w:r>
              <w:rPr>
                <w:sz w:val="24"/>
              </w:rPr>
              <w:t>月</w:t>
            </w:r>
          </w:p>
        </w:tc>
        <w:tc>
          <w:tcPr>
            <w:tcW w:w="1898" w:type="dxa"/>
            <w:gridSpan w:val="2"/>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设备安装日期</w:t>
            </w:r>
          </w:p>
        </w:tc>
        <w:tc>
          <w:tcPr>
            <w:tcW w:w="2744" w:type="dxa"/>
            <w:gridSpan w:val="3"/>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2022年6月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1717" w:type="dxa"/>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设备安装完成时间</w:t>
            </w:r>
          </w:p>
        </w:tc>
        <w:tc>
          <w:tcPr>
            <w:tcW w:w="2163" w:type="dxa"/>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2022年7月</w:t>
            </w:r>
          </w:p>
        </w:tc>
        <w:tc>
          <w:tcPr>
            <w:tcW w:w="1898" w:type="dxa"/>
            <w:gridSpan w:val="2"/>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现场</w:t>
            </w:r>
            <w:r>
              <w:rPr>
                <w:rFonts w:hint="eastAsia" w:ascii="Times New Roman" w:hAnsi="Times New Roman" w:eastAsia="宋体" w:cs="Times New Roman"/>
                <w:szCs w:val="21"/>
                <w:lang w:eastAsia="zh-CN"/>
              </w:rPr>
              <w:t>检测</w:t>
            </w:r>
            <w:r>
              <w:rPr>
                <w:rFonts w:ascii="Times New Roman" w:hAnsi="Times New Roman" w:eastAsia="宋体" w:cs="Times New Roman"/>
                <w:szCs w:val="21"/>
              </w:rPr>
              <w:t>时间</w:t>
            </w:r>
          </w:p>
        </w:tc>
        <w:tc>
          <w:tcPr>
            <w:tcW w:w="2744" w:type="dxa"/>
            <w:gridSpan w:val="3"/>
            <w:vAlign w:val="center"/>
          </w:tcPr>
          <w:p>
            <w:pPr>
              <w:pStyle w:val="24"/>
              <w:spacing w:line="360" w:lineRule="auto"/>
              <w:ind w:firstLine="105"/>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2022年10月27~28日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1717" w:type="dxa"/>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环评报告表</w:t>
            </w:r>
          </w:p>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审批部门</w:t>
            </w:r>
          </w:p>
        </w:tc>
        <w:tc>
          <w:tcPr>
            <w:tcW w:w="2163" w:type="dxa"/>
            <w:vAlign w:val="center"/>
          </w:tcPr>
          <w:p>
            <w:pPr>
              <w:pStyle w:val="25"/>
              <w:spacing w:line="360" w:lineRule="auto"/>
              <w:rPr>
                <w:rFonts w:ascii="Times New Roman" w:hAnsi="Times New Roman" w:eastAsia="宋体" w:cs="Times New Roman"/>
                <w:szCs w:val="21"/>
              </w:rPr>
            </w:pPr>
            <w:r>
              <w:rPr>
                <w:rFonts w:hint="eastAsia" w:ascii="宋体" w:hAnsi="宋体"/>
                <w:sz w:val="24"/>
              </w:rPr>
              <w:t>昆明市生态环境局</w:t>
            </w:r>
            <w:r>
              <w:rPr>
                <w:rFonts w:hint="eastAsia" w:ascii="宋体" w:hAnsi="宋体"/>
                <w:color w:val="000000"/>
                <w:sz w:val="24"/>
              </w:rPr>
              <w:t>富民分局</w:t>
            </w:r>
          </w:p>
        </w:tc>
        <w:tc>
          <w:tcPr>
            <w:tcW w:w="1898" w:type="dxa"/>
            <w:gridSpan w:val="2"/>
            <w:vAlign w:val="center"/>
          </w:tcPr>
          <w:p>
            <w:pPr>
              <w:pStyle w:val="23"/>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环评报告表</w:t>
            </w:r>
          </w:p>
          <w:p>
            <w:pPr>
              <w:pStyle w:val="23"/>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编制单位</w:t>
            </w:r>
          </w:p>
        </w:tc>
        <w:tc>
          <w:tcPr>
            <w:tcW w:w="2744" w:type="dxa"/>
            <w:gridSpan w:val="3"/>
            <w:vAlign w:val="center"/>
          </w:tcPr>
          <w:p>
            <w:pPr>
              <w:pStyle w:val="25"/>
              <w:spacing w:line="360" w:lineRule="auto"/>
              <w:rPr>
                <w:rFonts w:ascii="Times New Roman" w:hAnsi="Times New Roman" w:eastAsia="宋体" w:cs="Times New Roman"/>
                <w:szCs w:val="21"/>
              </w:rPr>
            </w:pPr>
            <w:r>
              <w:rPr>
                <w:rFonts w:hint="eastAsia"/>
                <w:sz w:val="24"/>
              </w:rPr>
              <w:t>煤炭科学研究总院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1717" w:type="dxa"/>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环保设施</w:t>
            </w:r>
          </w:p>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设计单位</w:t>
            </w:r>
          </w:p>
        </w:tc>
        <w:tc>
          <w:tcPr>
            <w:tcW w:w="2163" w:type="dxa"/>
            <w:vAlign w:val="center"/>
          </w:tcPr>
          <w:p>
            <w:pPr>
              <w:pStyle w:val="24"/>
              <w:spacing w:line="36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宜兴市金鼎炉业</w:t>
            </w:r>
          </w:p>
          <w:p>
            <w:pPr>
              <w:pStyle w:val="24"/>
              <w:spacing w:line="360" w:lineRule="auto"/>
              <w:ind w:firstLine="0" w:firstLineChars="0"/>
              <w:jc w:val="center"/>
              <w:rPr>
                <w:rFonts w:ascii="Times New Roman" w:hAnsi="Times New Roman" w:eastAsia="宋体" w:cs="Times New Roman"/>
                <w:color w:val="auto"/>
                <w:sz w:val="21"/>
                <w:szCs w:val="21"/>
              </w:rPr>
            </w:pPr>
            <w:r>
              <w:rPr>
                <w:rFonts w:ascii="Times New Roman" w:hAnsi="Times New Roman" w:eastAsia="宋体" w:cs="Times New Roman"/>
                <w:sz w:val="21"/>
                <w:szCs w:val="21"/>
              </w:rPr>
              <w:t>有限公司</w:t>
            </w:r>
          </w:p>
        </w:tc>
        <w:tc>
          <w:tcPr>
            <w:tcW w:w="1898" w:type="dxa"/>
            <w:gridSpan w:val="2"/>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环保设施</w:t>
            </w:r>
          </w:p>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施工单位</w:t>
            </w:r>
          </w:p>
        </w:tc>
        <w:tc>
          <w:tcPr>
            <w:tcW w:w="2744" w:type="dxa"/>
            <w:gridSpan w:val="3"/>
            <w:vAlign w:val="center"/>
          </w:tcPr>
          <w:p>
            <w:pPr>
              <w:pStyle w:val="24"/>
              <w:spacing w:line="36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宜兴市金鼎炉业</w:t>
            </w:r>
          </w:p>
          <w:p>
            <w:pPr>
              <w:pStyle w:val="24"/>
              <w:spacing w:line="360" w:lineRule="auto"/>
              <w:ind w:firstLine="0" w:firstLineChars="0"/>
              <w:jc w:val="center"/>
              <w:rPr>
                <w:rFonts w:ascii="Times New Roman" w:hAnsi="Times New Roman" w:eastAsia="宋体" w:cs="Times New Roman"/>
                <w:color w:val="auto"/>
                <w:sz w:val="21"/>
                <w:szCs w:val="21"/>
              </w:rPr>
            </w:pPr>
            <w:r>
              <w:rPr>
                <w:rFonts w:ascii="Times New Roman" w:hAnsi="Times New Roman" w:eastAsia="宋体" w:cs="Times New Roman"/>
                <w:sz w:val="21"/>
                <w:szCs w:val="21"/>
              </w:rPr>
              <w:t>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717" w:type="dxa"/>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投资总概算</w:t>
            </w:r>
          </w:p>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（万元）</w:t>
            </w:r>
          </w:p>
        </w:tc>
        <w:tc>
          <w:tcPr>
            <w:tcW w:w="2163" w:type="dxa"/>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3000</w:t>
            </w:r>
          </w:p>
        </w:tc>
        <w:tc>
          <w:tcPr>
            <w:tcW w:w="1898" w:type="dxa"/>
            <w:gridSpan w:val="2"/>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原环保投资</w:t>
            </w:r>
          </w:p>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总投资</w:t>
            </w:r>
          </w:p>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（万元）</w:t>
            </w:r>
          </w:p>
        </w:tc>
        <w:tc>
          <w:tcPr>
            <w:tcW w:w="958" w:type="dxa"/>
            <w:vAlign w:val="center"/>
          </w:tcPr>
          <w:p>
            <w:pPr>
              <w:spacing w:line="360"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97.7</w:t>
            </w:r>
          </w:p>
        </w:tc>
        <w:tc>
          <w:tcPr>
            <w:tcW w:w="923" w:type="dxa"/>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比例</w:t>
            </w:r>
          </w:p>
        </w:tc>
        <w:tc>
          <w:tcPr>
            <w:tcW w:w="863" w:type="dxa"/>
            <w:vAlign w:val="center"/>
          </w:tcPr>
          <w:p>
            <w:pPr>
              <w:pStyle w:val="25"/>
              <w:spacing w:line="360" w:lineRule="auto"/>
              <w:rPr>
                <w:rFonts w:ascii="Times New Roman" w:hAnsi="Times New Roman" w:eastAsia="宋体" w:cs="Times New Roman"/>
                <w:szCs w:val="21"/>
              </w:rPr>
            </w:pPr>
            <w:r>
              <w:rPr>
                <w:rFonts w:hint="eastAsia" w:ascii="Times New Roman" w:hAnsi="Times New Roman" w:eastAsia="宋体" w:cs="Times New Roman"/>
                <w:szCs w:val="21"/>
                <w:lang w:val="en-US" w:eastAsia="zh-CN"/>
              </w:rPr>
              <w:t>3.2</w:t>
            </w:r>
            <w:r>
              <w:rPr>
                <w:rFonts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717" w:type="dxa"/>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实际总投资</w:t>
            </w:r>
          </w:p>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（万元）</w:t>
            </w:r>
          </w:p>
        </w:tc>
        <w:tc>
          <w:tcPr>
            <w:tcW w:w="2163" w:type="dxa"/>
            <w:vAlign w:val="center"/>
          </w:tcPr>
          <w:p>
            <w:pPr>
              <w:spacing w:line="360"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1200</w:t>
            </w:r>
          </w:p>
        </w:tc>
        <w:tc>
          <w:tcPr>
            <w:tcW w:w="1898" w:type="dxa"/>
            <w:gridSpan w:val="2"/>
            <w:vAlign w:val="center"/>
          </w:tcPr>
          <w:p>
            <w:pPr>
              <w:spacing w:line="360" w:lineRule="auto"/>
              <w:ind w:firstLine="105" w:firstLineChars="50"/>
              <w:jc w:val="center"/>
              <w:rPr>
                <w:rFonts w:ascii="Times New Roman" w:hAnsi="Times New Roman" w:eastAsia="宋体" w:cs="Times New Roman"/>
                <w:szCs w:val="21"/>
              </w:rPr>
            </w:pPr>
            <w:r>
              <w:rPr>
                <w:rFonts w:ascii="Times New Roman" w:hAnsi="Times New Roman" w:eastAsia="宋体" w:cs="Times New Roman"/>
                <w:szCs w:val="21"/>
              </w:rPr>
              <w:t>现实际环保</w:t>
            </w:r>
          </w:p>
          <w:p>
            <w:pPr>
              <w:spacing w:line="360" w:lineRule="auto"/>
              <w:ind w:firstLine="105" w:firstLineChars="50"/>
              <w:jc w:val="center"/>
              <w:rPr>
                <w:rFonts w:ascii="Times New Roman" w:hAnsi="Times New Roman" w:eastAsia="宋体" w:cs="Times New Roman"/>
                <w:szCs w:val="21"/>
              </w:rPr>
            </w:pPr>
            <w:r>
              <w:rPr>
                <w:rFonts w:ascii="Times New Roman" w:hAnsi="Times New Roman" w:eastAsia="宋体" w:cs="Times New Roman"/>
                <w:szCs w:val="21"/>
              </w:rPr>
              <w:t>投资</w:t>
            </w:r>
          </w:p>
          <w:p>
            <w:pPr>
              <w:spacing w:line="360" w:lineRule="auto"/>
              <w:ind w:firstLine="105" w:firstLineChars="50"/>
              <w:jc w:val="center"/>
              <w:rPr>
                <w:rFonts w:ascii="Times New Roman" w:hAnsi="Times New Roman" w:eastAsia="宋体" w:cs="Times New Roman"/>
                <w:szCs w:val="21"/>
              </w:rPr>
            </w:pPr>
            <w:r>
              <w:rPr>
                <w:rFonts w:ascii="Times New Roman" w:hAnsi="Times New Roman" w:eastAsia="宋体" w:cs="Times New Roman"/>
                <w:szCs w:val="21"/>
              </w:rPr>
              <w:t>（万元）</w:t>
            </w:r>
          </w:p>
        </w:tc>
        <w:tc>
          <w:tcPr>
            <w:tcW w:w="958" w:type="dxa"/>
            <w:vAlign w:val="center"/>
          </w:tcPr>
          <w:p>
            <w:pPr>
              <w:spacing w:line="360"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39.08</w:t>
            </w:r>
          </w:p>
        </w:tc>
        <w:tc>
          <w:tcPr>
            <w:tcW w:w="923" w:type="dxa"/>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比例</w:t>
            </w:r>
          </w:p>
        </w:tc>
        <w:tc>
          <w:tcPr>
            <w:tcW w:w="863" w:type="dxa"/>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71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备注</w:t>
            </w:r>
          </w:p>
        </w:tc>
        <w:tc>
          <w:tcPr>
            <w:tcW w:w="6805" w:type="dxa"/>
            <w:gridSpan w:val="6"/>
            <w:vAlign w:val="center"/>
          </w:tcPr>
          <w:p>
            <w:pPr>
              <w:ind w:firstLine="105" w:firstLineChars="50"/>
              <w:jc w:val="left"/>
              <w:rPr>
                <w:rFonts w:ascii="Times New Roman" w:hAnsi="Times New Roman" w:eastAsia="宋体" w:cs="Times New Roman"/>
                <w:szCs w:val="21"/>
              </w:rPr>
            </w:pPr>
            <w:r>
              <w:rPr>
                <w:rFonts w:ascii="Times New Roman" w:hAnsi="Times New Roman" w:eastAsia="宋体" w:cs="Times New Roman"/>
                <w:szCs w:val="21"/>
              </w:rPr>
              <w:t>项目自车间无组织排放废气改有组织废气排放后，现实际环保投资增加</w:t>
            </w:r>
            <w:r>
              <w:rPr>
                <w:rFonts w:hint="eastAsia" w:ascii="Times New Roman" w:hAnsi="Times New Roman" w:eastAsia="宋体" w:cs="Times New Roman"/>
                <w:szCs w:val="21"/>
                <w:lang w:val="en-US" w:eastAsia="zh-CN"/>
              </w:rPr>
              <w:t>13</w:t>
            </w:r>
            <w:r>
              <w:rPr>
                <w:rFonts w:ascii="Times New Roman" w:hAnsi="Times New Roman" w:eastAsia="宋体" w:cs="Times New Roman"/>
                <w:szCs w:val="21"/>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1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验收</w:t>
            </w:r>
            <w:r>
              <w:rPr>
                <w:rFonts w:hint="eastAsia" w:ascii="Times New Roman" w:hAnsi="Times New Roman" w:eastAsia="宋体" w:cs="Times New Roman"/>
                <w:szCs w:val="21"/>
                <w:lang w:eastAsia="zh-CN"/>
              </w:rPr>
              <w:t>检测</w:t>
            </w:r>
            <w:r>
              <w:rPr>
                <w:rFonts w:ascii="Times New Roman" w:hAnsi="Times New Roman" w:eastAsia="宋体" w:cs="Times New Roman"/>
                <w:szCs w:val="21"/>
              </w:rPr>
              <w:t>依据</w:t>
            </w:r>
          </w:p>
        </w:tc>
        <w:tc>
          <w:tcPr>
            <w:tcW w:w="6805" w:type="dxa"/>
            <w:gridSpan w:val="6"/>
          </w:tcPr>
          <w:p>
            <w:pPr>
              <w:spacing w:line="360" w:lineRule="auto"/>
              <w:ind w:left="315" w:hanging="315" w:hangingChars="150"/>
              <w:rPr>
                <w:rFonts w:ascii="Times New Roman" w:hAnsi="Times New Roman" w:eastAsia="宋体" w:cs="Times New Roman"/>
                <w:szCs w:val="21"/>
              </w:rPr>
            </w:pPr>
            <w:r>
              <w:rPr>
                <w:rFonts w:ascii="Times New Roman" w:hAnsi="Times New Roman" w:eastAsia="宋体" w:cs="Times New Roman"/>
                <w:szCs w:val="21"/>
              </w:rPr>
              <w:t>1、中华人民共和国国务院令第682号“国务院关于修改《建设项目环境保护管理条例》的决定”。</w:t>
            </w:r>
          </w:p>
          <w:p>
            <w:pPr>
              <w:spacing w:line="360" w:lineRule="auto"/>
              <w:ind w:left="315" w:hanging="315" w:hangingChars="150"/>
              <w:rPr>
                <w:rFonts w:ascii="Times New Roman" w:hAnsi="Times New Roman" w:eastAsia="宋体" w:cs="Times New Roman"/>
                <w:szCs w:val="21"/>
              </w:rPr>
            </w:pPr>
            <w:r>
              <w:rPr>
                <w:rFonts w:ascii="Times New Roman" w:hAnsi="Times New Roman" w:eastAsia="宋体" w:cs="Times New Roman"/>
                <w:szCs w:val="21"/>
              </w:rPr>
              <w:t>2、国家环境保护部文件“关于发布《建设项目竣工环境保护验收暂行办法》的公告（国环规环评〔2017〕4号）”。</w:t>
            </w:r>
          </w:p>
          <w:p>
            <w:pPr>
              <w:spacing w:line="360" w:lineRule="auto"/>
              <w:ind w:left="315" w:hanging="315" w:hangingChars="150"/>
              <w:rPr>
                <w:rFonts w:ascii="Times New Roman" w:hAnsi="Times New Roman" w:eastAsia="宋体" w:cs="Times New Roman"/>
                <w:szCs w:val="21"/>
              </w:rPr>
            </w:pPr>
            <w:r>
              <w:rPr>
                <w:rFonts w:ascii="Times New Roman" w:hAnsi="Times New Roman" w:eastAsia="宋体" w:cs="Times New Roman"/>
                <w:szCs w:val="21"/>
              </w:rPr>
              <w:t>3、环境保护部办公厅《关于规范建设单位自主开展建设项目竣工环境保护验收的通知》（环办环评函〔2017〕1235号）。</w:t>
            </w:r>
          </w:p>
          <w:p>
            <w:pPr>
              <w:spacing w:line="360" w:lineRule="auto"/>
              <w:ind w:left="315" w:hanging="315" w:hangingChars="150"/>
              <w:rPr>
                <w:rFonts w:ascii="Times New Roman" w:hAnsi="Times New Roman" w:eastAsia="宋体" w:cs="Times New Roman"/>
                <w:szCs w:val="21"/>
              </w:rPr>
            </w:pPr>
            <w:r>
              <w:rPr>
                <w:rFonts w:ascii="Times New Roman" w:hAnsi="Times New Roman" w:eastAsia="宋体" w:cs="Times New Roman"/>
                <w:szCs w:val="21"/>
              </w:rPr>
              <w:t>4、生态环境部关于发布《建设项目竣工环境保护验收技术指南 污染影响类》的公告（公告2018，第9号）。</w:t>
            </w:r>
          </w:p>
          <w:p>
            <w:pPr>
              <w:spacing w:line="360" w:lineRule="auto"/>
              <w:ind w:left="315" w:hanging="315" w:hangingChars="150"/>
              <w:rPr>
                <w:rFonts w:ascii="Times New Roman" w:hAnsi="Times New Roman" w:eastAsia="宋体" w:cs="Times New Roman"/>
                <w:szCs w:val="21"/>
              </w:rPr>
            </w:pPr>
            <w:r>
              <w:rPr>
                <w:rFonts w:ascii="Times New Roman" w:hAnsi="Times New Roman" w:eastAsia="宋体" w:cs="Times New Roman"/>
                <w:szCs w:val="21"/>
              </w:rPr>
              <w:t>5、</w:t>
            </w:r>
            <w:r>
              <w:rPr>
                <w:rFonts w:ascii="Times New Roman" w:hAnsi="Times New Roman" w:eastAsia="宋体" w:cs="Times New Roman"/>
                <w:color w:val="000000"/>
                <w:szCs w:val="21"/>
              </w:rPr>
              <w:t>《昆明盛必达化工有限公司</w:t>
            </w:r>
            <w:r>
              <w:rPr>
                <w:rFonts w:ascii="Times New Roman" w:hAnsi="Times New Roman" w:eastAsia="宋体" w:cs="Times New Roman"/>
                <w:szCs w:val="21"/>
              </w:rPr>
              <w:t>建设项目环境影响登记表备案号：202253012400000016》。</w:t>
            </w:r>
          </w:p>
          <w:p>
            <w:pPr>
              <w:spacing w:line="360" w:lineRule="auto"/>
              <w:ind w:left="315" w:hanging="315" w:hangingChars="150"/>
              <w:rPr>
                <w:rFonts w:ascii="Times New Roman" w:hAnsi="Times New Roman" w:eastAsia="宋体" w:cs="Times New Roman"/>
                <w:szCs w:val="21"/>
              </w:rPr>
            </w:pPr>
            <w:r>
              <w:rPr>
                <w:rFonts w:ascii="Times New Roman" w:hAnsi="Times New Roman" w:eastAsia="宋体" w:cs="Times New Roman"/>
                <w:szCs w:val="21"/>
              </w:rPr>
              <w:t>6、验收</w:t>
            </w:r>
            <w:r>
              <w:rPr>
                <w:rFonts w:hint="eastAsia" w:ascii="Times New Roman" w:hAnsi="Times New Roman" w:eastAsia="宋体" w:cs="Times New Roman"/>
                <w:szCs w:val="21"/>
                <w:lang w:eastAsia="zh-CN"/>
              </w:rPr>
              <w:t>检测</w:t>
            </w:r>
            <w:r>
              <w:rPr>
                <w:rFonts w:ascii="Times New Roman" w:hAnsi="Times New Roman" w:eastAsia="宋体" w:cs="Times New Roman"/>
                <w:szCs w:val="21"/>
              </w:rPr>
              <w:t>委托书。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7" w:hRule="atLeast"/>
          <w:jc w:val="center"/>
        </w:trPr>
        <w:tc>
          <w:tcPr>
            <w:tcW w:w="171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验收</w:t>
            </w:r>
            <w:r>
              <w:rPr>
                <w:rFonts w:hint="eastAsia" w:ascii="Times New Roman" w:hAnsi="Times New Roman" w:eastAsia="宋体" w:cs="Times New Roman"/>
                <w:szCs w:val="21"/>
                <w:lang w:eastAsia="zh-CN"/>
              </w:rPr>
              <w:t>检测</w:t>
            </w:r>
            <w:r>
              <w:rPr>
                <w:rFonts w:ascii="Times New Roman" w:hAnsi="Times New Roman" w:eastAsia="宋体" w:cs="Times New Roman"/>
                <w:szCs w:val="21"/>
              </w:rPr>
              <w:t>评价标准、标号、级别、限值</w:t>
            </w:r>
          </w:p>
        </w:tc>
        <w:tc>
          <w:tcPr>
            <w:tcW w:w="6805" w:type="dxa"/>
            <w:gridSpan w:val="6"/>
          </w:tcPr>
          <w:p>
            <w:pPr>
              <w:spacing w:line="360" w:lineRule="auto"/>
              <w:ind w:firstLine="420" w:firstLineChars="200"/>
              <w:jc w:val="left"/>
              <w:rPr>
                <w:rFonts w:ascii="Times New Roman" w:hAnsi="Times New Roman" w:eastAsia="宋体" w:cs="Times New Roman"/>
                <w:szCs w:val="21"/>
              </w:rPr>
            </w:pPr>
            <w:r>
              <w:rPr>
                <w:rFonts w:ascii="Times New Roman" w:hAnsi="Times New Roman" w:eastAsia="宋体" w:cs="Times New Roman"/>
                <w:szCs w:val="21"/>
              </w:rPr>
              <w:t>废气处理设备的验收排放标准参照</w:t>
            </w:r>
            <w:r>
              <w:rPr>
                <w:rFonts w:ascii="Times New Roman" w:hAnsi="Times New Roman" w:eastAsia="宋体" w:cs="Times New Roman"/>
                <w:color w:val="000000"/>
                <w:szCs w:val="21"/>
              </w:rPr>
              <w:t>《</w:t>
            </w:r>
            <w:r>
              <w:rPr>
                <w:rFonts w:ascii="Times New Roman" w:hAnsi="Times New Roman" w:eastAsia="宋体" w:cs="Times New Roman"/>
                <w:szCs w:val="21"/>
              </w:rPr>
              <w:t>大气污染物综合排放标准》（GB16297-1996）。</w:t>
            </w:r>
          </w:p>
          <w:p>
            <w:pPr>
              <w:spacing w:line="360" w:lineRule="auto"/>
              <w:jc w:val="left"/>
              <w:rPr>
                <w:rFonts w:ascii="Times New Roman" w:hAnsi="Times New Roman" w:eastAsia="宋体" w:cs="Times New Roman"/>
                <w:b/>
                <w:bCs/>
                <w:szCs w:val="21"/>
              </w:rPr>
            </w:pPr>
            <w:r>
              <w:rPr>
                <w:rFonts w:ascii="Times New Roman" w:hAnsi="Times New Roman" w:eastAsia="宋体" w:cs="Times New Roman"/>
                <w:b/>
                <w:bCs/>
                <w:szCs w:val="21"/>
              </w:rPr>
              <w:t>1．废气排放标准</w:t>
            </w:r>
          </w:p>
          <w:p>
            <w:pPr>
              <w:spacing w:line="36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①有组织废气</w:t>
            </w:r>
          </w:p>
          <w:p>
            <w:pPr>
              <w:pStyle w:val="2"/>
              <w:ind w:firstLine="420" w:firstLineChars="200"/>
              <w:jc w:val="both"/>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sz w:val="21"/>
                <w:szCs w:val="21"/>
              </w:rPr>
              <w:t>因</w:t>
            </w:r>
            <w:r>
              <w:rPr>
                <w:rFonts w:hint="eastAsia" w:ascii="Times New Roman" w:hAnsi="Times New Roman" w:eastAsia="宋体" w:cs="Times New Roman"/>
                <w:sz w:val="21"/>
                <w:szCs w:val="21"/>
                <w:lang w:eastAsia="zh-CN"/>
              </w:rPr>
              <w:t>安监部门、园区管委会处于安全考虑，对该区域有限高要求，</w:t>
            </w:r>
            <w:r>
              <w:rPr>
                <w:rFonts w:hint="eastAsia" w:ascii="Times New Roman" w:hAnsi="Times New Roman" w:eastAsia="宋体" w:cs="Times New Roman"/>
                <w:sz w:val="21"/>
                <w:szCs w:val="21"/>
              </w:rPr>
              <w:t>排气筒高度为11米</w:t>
            </w:r>
            <w:r>
              <w:rPr>
                <w:rFonts w:hint="eastAsia" w:ascii="Times New Roman" w:hAnsi="Times New Roman" w:eastAsia="宋体" w:cs="Times New Roman"/>
                <w:sz w:val="21"/>
                <w:szCs w:val="21"/>
                <w:lang w:eastAsia="zh-CN"/>
              </w:rPr>
              <w:t>，且没有高过周边半径</w:t>
            </w:r>
            <w:r>
              <w:rPr>
                <w:rFonts w:hint="eastAsia" w:ascii="Times New Roman" w:hAnsi="Times New Roman" w:eastAsia="宋体" w:cs="Times New Roman"/>
                <w:sz w:val="21"/>
                <w:szCs w:val="21"/>
                <w:lang w:val="en-US" w:eastAsia="zh-CN"/>
              </w:rPr>
              <w:t>200范围建筑物5m以上，</w:t>
            </w:r>
            <w:r>
              <w:rPr>
                <w:rFonts w:hint="eastAsia" w:ascii="Times New Roman" w:hAnsi="Times New Roman" w:eastAsia="宋体" w:cs="Times New Roman"/>
                <w:b w:val="0"/>
                <w:bCs w:val="0"/>
                <w:sz w:val="21"/>
                <w:szCs w:val="21"/>
                <w:lang w:eastAsia="zh-CN"/>
              </w:rPr>
              <w:t>根据</w:t>
            </w:r>
            <w:r>
              <w:rPr>
                <w:rFonts w:ascii="Times New Roman" w:hAnsi="Times New Roman" w:eastAsia="宋体" w:cs="Times New Roman"/>
                <w:b w:val="0"/>
                <w:bCs w:val="0"/>
                <w:sz w:val="21"/>
                <w:szCs w:val="21"/>
              </w:rPr>
              <w:t>《大气污染物综合排放标准》</w:t>
            </w:r>
            <w:r>
              <w:rPr>
                <w:rFonts w:ascii="Times New Roman" w:hAnsi="Times New Roman" w:eastAsia="宋体" w:cs="Times New Roman"/>
                <w:sz w:val="21"/>
                <w:szCs w:val="21"/>
              </w:rPr>
              <w:t>（GB16297-1996）表2中有组织排放</w:t>
            </w:r>
            <w:r>
              <w:rPr>
                <w:rFonts w:hint="eastAsia" w:ascii="Times New Roman" w:hAnsi="Times New Roman" w:eastAsia="宋体" w:cs="Times New Roman"/>
                <w:sz w:val="21"/>
                <w:szCs w:val="21"/>
                <w:lang w:eastAsia="zh-CN"/>
              </w:rPr>
              <w:t>排气筒最低要求</w:t>
            </w:r>
            <w:r>
              <w:rPr>
                <w:rFonts w:hint="eastAsia" w:ascii="Times New Roman" w:hAnsi="Times New Roman" w:eastAsia="宋体" w:cs="Times New Roman"/>
                <w:sz w:val="21"/>
                <w:szCs w:val="21"/>
                <w:lang w:val="en-US" w:eastAsia="zh-CN"/>
              </w:rPr>
              <w:t>15米，所以排放速率采用外推法推到11m高度，再严格50%执行排放速率（见表1-2）。</w:t>
            </w:r>
          </w:p>
          <w:p>
            <w:pPr>
              <w:pStyle w:val="2"/>
              <w:ind w:firstLine="0" w:firstLineChars="0"/>
              <w:rPr>
                <w:rFonts w:ascii="Times New Roman" w:hAnsi="Times New Roman" w:eastAsia="宋体" w:cs="Times New Roman"/>
                <w:sz w:val="21"/>
                <w:szCs w:val="21"/>
              </w:rPr>
            </w:pPr>
            <w:r>
              <w:rPr>
                <w:rFonts w:ascii="Times New Roman" w:hAnsi="Times New Roman" w:eastAsia="宋体" w:cs="Times New Roman"/>
                <w:b/>
                <w:bCs/>
                <w:sz w:val="21"/>
                <w:szCs w:val="21"/>
              </w:rPr>
              <w:t>表1-2  《大气污染物综合排放标准》</w:t>
            </w:r>
          </w:p>
          <w:tbl>
            <w:tblPr>
              <w:tblStyle w:val="20"/>
              <w:tblW w:w="66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7"/>
              <w:gridCol w:w="1923"/>
              <w:gridCol w:w="1965"/>
              <w:gridCol w:w="14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7" w:type="dxa"/>
                  <w:vMerge w:val="restart"/>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污染物名称</w:t>
                  </w:r>
                </w:p>
              </w:tc>
              <w:tc>
                <w:tcPr>
                  <w:tcW w:w="1923" w:type="dxa"/>
                  <w:vMerge w:val="restart"/>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最高允许排放浓度（mg/m</w:t>
                  </w:r>
                  <w:r>
                    <w:rPr>
                      <w:rFonts w:ascii="Times New Roman" w:hAnsi="Times New Roman" w:eastAsia="宋体" w:cs="Times New Roman"/>
                      <w:szCs w:val="21"/>
                      <w:vertAlign w:val="superscript"/>
                    </w:rPr>
                    <w:t>3</w:t>
                  </w:r>
                  <w:r>
                    <w:rPr>
                      <w:rFonts w:ascii="Times New Roman" w:hAnsi="Times New Roman" w:eastAsia="宋体" w:cs="Times New Roman"/>
                      <w:szCs w:val="21"/>
                    </w:rPr>
                    <w:t>）</w:t>
                  </w:r>
                </w:p>
              </w:tc>
              <w:tc>
                <w:tcPr>
                  <w:tcW w:w="3368" w:type="dxa"/>
                  <w:gridSpan w:val="2"/>
                  <w:vAlign w:val="center"/>
                </w:tcPr>
                <w:p>
                  <w:pPr>
                    <w:spacing w:line="360" w:lineRule="auto"/>
                    <w:rPr>
                      <w:rFonts w:ascii="Times New Roman" w:hAnsi="Times New Roman" w:eastAsia="宋体" w:cs="Times New Roman"/>
                      <w:szCs w:val="21"/>
                    </w:rPr>
                  </w:pPr>
                  <w:r>
                    <w:rPr>
                      <w:rFonts w:ascii="Times New Roman" w:hAnsi="Times New Roman" w:eastAsia="宋体" w:cs="Times New Roman"/>
                      <w:szCs w:val="21"/>
                    </w:rPr>
                    <w:t>最高允许排放速率（kg/h）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spacing w:line="360" w:lineRule="auto"/>
                    <w:jc w:val="center"/>
                    <w:rPr>
                      <w:rFonts w:ascii="Times New Roman" w:hAnsi="Times New Roman" w:eastAsia="宋体" w:cs="Times New Roman"/>
                      <w:szCs w:val="21"/>
                    </w:rPr>
                  </w:pPr>
                </w:p>
              </w:tc>
              <w:tc>
                <w:tcPr>
                  <w:tcW w:w="1923" w:type="dxa"/>
                  <w:vMerge w:val="continue"/>
                  <w:vAlign w:val="center"/>
                </w:tcPr>
                <w:p>
                  <w:pPr>
                    <w:spacing w:line="360" w:lineRule="auto"/>
                    <w:jc w:val="center"/>
                    <w:rPr>
                      <w:rFonts w:ascii="Times New Roman" w:hAnsi="Times New Roman" w:eastAsia="宋体" w:cs="Times New Roman"/>
                      <w:szCs w:val="21"/>
                    </w:rPr>
                  </w:pPr>
                </w:p>
              </w:tc>
              <w:tc>
                <w:tcPr>
                  <w:tcW w:w="1965" w:type="dxa"/>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项目排气筒高度（m）</w:t>
                  </w:r>
                </w:p>
              </w:tc>
              <w:tc>
                <w:tcPr>
                  <w:tcW w:w="1403" w:type="dxa"/>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二级</w:t>
                  </w:r>
                </w:p>
                <w:p>
                  <w:pPr>
                    <w:spacing w:line="360" w:lineRule="auto"/>
                    <w:jc w:val="center"/>
                    <w:rPr>
                      <w:rFonts w:hint="eastAsia" w:ascii="Times New Roman" w:hAnsi="Times New Roman" w:eastAsia="宋体" w:cs="Times New Roman"/>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7" w:type="dxa"/>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颗粒物</w:t>
                  </w:r>
                </w:p>
              </w:tc>
              <w:tc>
                <w:tcPr>
                  <w:tcW w:w="1923" w:type="dxa"/>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120</w:t>
                  </w:r>
                </w:p>
              </w:tc>
              <w:tc>
                <w:tcPr>
                  <w:tcW w:w="1965" w:type="dxa"/>
                  <w:vMerge w:val="restart"/>
                  <w:vAlign w:val="center"/>
                </w:tcPr>
                <w:p>
                  <w:pPr>
                    <w:spacing w:line="360"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11</w:t>
                  </w:r>
                </w:p>
              </w:tc>
              <w:tc>
                <w:tcPr>
                  <w:tcW w:w="1403" w:type="dxa"/>
                  <w:vAlign w:val="center"/>
                </w:tcPr>
                <w:p>
                  <w:pPr>
                    <w:spacing w:line="360" w:lineRule="auto"/>
                    <w:jc w:val="center"/>
                    <w:rPr>
                      <w:rFonts w:hint="default" w:ascii="Times New Roman" w:hAnsi="Times New Roman" w:eastAsia="宋体" w:cs="Times New Roman"/>
                      <w:color w:val="auto"/>
                      <w:szCs w:val="21"/>
                      <w:lang w:val="en-US"/>
                    </w:rPr>
                  </w:pPr>
                  <w:r>
                    <w:rPr>
                      <w:rFonts w:hint="eastAsia" w:ascii="Times New Roman" w:hAnsi="Times New Roman" w:eastAsia="宋体" w:cs="Times New Roman"/>
                      <w:color w:val="auto"/>
                      <w:sz w:val="21"/>
                      <w:szCs w:val="21"/>
                      <w:lang w:val="en-US" w:eastAsia="zh-CN"/>
                    </w:rPr>
                    <w:t>0.94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7" w:type="dxa"/>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非甲烷总烃</w:t>
                  </w:r>
                </w:p>
              </w:tc>
              <w:tc>
                <w:tcPr>
                  <w:tcW w:w="1923" w:type="dxa"/>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120</w:t>
                  </w:r>
                </w:p>
              </w:tc>
              <w:tc>
                <w:tcPr>
                  <w:tcW w:w="1965" w:type="dxa"/>
                  <w:vMerge w:val="continue"/>
                  <w:vAlign w:val="center"/>
                </w:tcPr>
                <w:p>
                  <w:pPr>
                    <w:spacing w:line="360" w:lineRule="auto"/>
                    <w:jc w:val="center"/>
                    <w:rPr>
                      <w:rFonts w:ascii="Times New Roman" w:hAnsi="Times New Roman" w:eastAsia="宋体" w:cs="Times New Roman"/>
                      <w:szCs w:val="21"/>
                    </w:rPr>
                  </w:pPr>
                </w:p>
              </w:tc>
              <w:tc>
                <w:tcPr>
                  <w:tcW w:w="1403" w:type="dxa"/>
                  <w:vAlign w:val="center"/>
                </w:tcPr>
                <w:p>
                  <w:pPr>
                    <w:spacing w:line="360" w:lineRule="auto"/>
                    <w:jc w:val="center"/>
                    <w:rPr>
                      <w:rFonts w:hint="default" w:ascii="Times New Roman" w:hAnsi="Times New Roman" w:eastAsia="宋体" w:cs="Times New Roman"/>
                      <w:color w:val="auto"/>
                      <w:szCs w:val="21"/>
                      <w:lang w:val="en-US"/>
                    </w:rPr>
                  </w:pPr>
                  <w:r>
                    <w:rPr>
                      <w:rFonts w:hint="eastAsia" w:ascii="Times New Roman" w:hAnsi="Times New Roman" w:eastAsia="宋体" w:cs="Times New Roman"/>
                      <w:color w:val="auto"/>
                      <w:sz w:val="21"/>
                      <w:szCs w:val="21"/>
                      <w:lang w:val="en-US" w:eastAsia="zh-CN"/>
                    </w:rPr>
                    <w:t>2.69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7" w:type="dxa"/>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二氧化硫</w:t>
                  </w:r>
                </w:p>
              </w:tc>
              <w:tc>
                <w:tcPr>
                  <w:tcW w:w="1923" w:type="dxa"/>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550</w:t>
                  </w:r>
                </w:p>
              </w:tc>
              <w:tc>
                <w:tcPr>
                  <w:tcW w:w="1965" w:type="dxa"/>
                  <w:vMerge w:val="continue"/>
                  <w:vAlign w:val="center"/>
                </w:tcPr>
                <w:p>
                  <w:pPr>
                    <w:spacing w:line="360" w:lineRule="auto"/>
                    <w:jc w:val="center"/>
                    <w:rPr>
                      <w:rFonts w:ascii="Times New Roman" w:hAnsi="Times New Roman" w:eastAsia="宋体" w:cs="Times New Roman"/>
                      <w:szCs w:val="21"/>
                    </w:rPr>
                  </w:pPr>
                </w:p>
              </w:tc>
              <w:tc>
                <w:tcPr>
                  <w:tcW w:w="1403" w:type="dxa"/>
                  <w:vAlign w:val="center"/>
                </w:tcPr>
                <w:p>
                  <w:pPr>
                    <w:spacing w:line="360" w:lineRule="auto"/>
                    <w:jc w:val="center"/>
                    <w:rPr>
                      <w:rFonts w:hint="default" w:ascii="Times New Roman" w:hAnsi="Times New Roman" w:eastAsia="宋体" w:cs="Times New Roman"/>
                      <w:color w:val="auto"/>
                      <w:szCs w:val="21"/>
                      <w:lang w:val="en-US"/>
                    </w:rPr>
                  </w:pPr>
                  <w:r>
                    <w:rPr>
                      <w:rFonts w:hint="eastAsia" w:ascii="Times New Roman" w:hAnsi="Times New Roman" w:eastAsia="宋体" w:cs="Times New Roman"/>
                      <w:color w:val="auto"/>
                      <w:sz w:val="21"/>
                      <w:szCs w:val="21"/>
                      <w:lang w:val="en-US" w:eastAsia="zh-CN"/>
                    </w:rPr>
                    <w:t>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7" w:type="dxa"/>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氮氧化物</w:t>
                  </w:r>
                </w:p>
              </w:tc>
              <w:tc>
                <w:tcPr>
                  <w:tcW w:w="1923" w:type="dxa"/>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240</w:t>
                  </w:r>
                </w:p>
              </w:tc>
              <w:tc>
                <w:tcPr>
                  <w:tcW w:w="1965" w:type="dxa"/>
                  <w:vMerge w:val="continue"/>
                  <w:vAlign w:val="center"/>
                </w:tcPr>
                <w:p>
                  <w:pPr>
                    <w:spacing w:line="360" w:lineRule="auto"/>
                    <w:jc w:val="center"/>
                    <w:rPr>
                      <w:rFonts w:ascii="Times New Roman" w:hAnsi="Times New Roman" w:eastAsia="宋体" w:cs="Times New Roman"/>
                      <w:szCs w:val="21"/>
                    </w:rPr>
                  </w:pPr>
                </w:p>
              </w:tc>
              <w:tc>
                <w:tcPr>
                  <w:tcW w:w="1403" w:type="dxa"/>
                  <w:vAlign w:val="center"/>
                </w:tcPr>
                <w:p>
                  <w:pPr>
                    <w:spacing w:line="360" w:lineRule="auto"/>
                    <w:jc w:val="center"/>
                    <w:rPr>
                      <w:rFonts w:hint="default" w:ascii="Times New Roman" w:hAnsi="Times New Roman" w:eastAsia="宋体" w:cs="Times New Roman"/>
                      <w:color w:val="auto"/>
                      <w:szCs w:val="21"/>
                      <w:lang w:val="en-US"/>
                    </w:rPr>
                  </w:pPr>
                  <w:r>
                    <w:rPr>
                      <w:rFonts w:hint="eastAsia" w:ascii="Times New Roman" w:hAnsi="Times New Roman" w:eastAsia="宋体" w:cs="Times New Roman"/>
                      <w:color w:val="auto"/>
                      <w:sz w:val="21"/>
                      <w:szCs w:val="21"/>
                      <w:lang w:val="en-US" w:eastAsia="zh-CN"/>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7" w:type="dxa"/>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苯</w:t>
                  </w:r>
                </w:p>
              </w:tc>
              <w:tc>
                <w:tcPr>
                  <w:tcW w:w="1923" w:type="dxa"/>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12</w:t>
                  </w:r>
                </w:p>
              </w:tc>
              <w:tc>
                <w:tcPr>
                  <w:tcW w:w="1965" w:type="dxa"/>
                  <w:vMerge w:val="continue"/>
                  <w:vAlign w:val="center"/>
                </w:tcPr>
                <w:p>
                  <w:pPr>
                    <w:spacing w:line="360" w:lineRule="auto"/>
                    <w:jc w:val="center"/>
                    <w:rPr>
                      <w:rFonts w:ascii="Times New Roman" w:hAnsi="Times New Roman" w:eastAsia="宋体" w:cs="Times New Roman"/>
                      <w:szCs w:val="21"/>
                    </w:rPr>
                  </w:pPr>
                </w:p>
              </w:tc>
              <w:tc>
                <w:tcPr>
                  <w:tcW w:w="1403" w:type="dxa"/>
                  <w:vAlign w:val="center"/>
                </w:tcPr>
                <w:p>
                  <w:pPr>
                    <w:spacing w:line="360" w:lineRule="auto"/>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7" w:type="dxa"/>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甲苯</w:t>
                  </w:r>
                </w:p>
              </w:tc>
              <w:tc>
                <w:tcPr>
                  <w:tcW w:w="1923" w:type="dxa"/>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40</w:t>
                  </w:r>
                </w:p>
              </w:tc>
              <w:tc>
                <w:tcPr>
                  <w:tcW w:w="1965" w:type="dxa"/>
                  <w:vMerge w:val="continue"/>
                  <w:vAlign w:val="center"/>
                </w:tcPr>
                <w:p>
                  <w:pPr>
                    <w:spacing w:line="360" w:lineRule="auto"/>
                    <w:jc w:val="center"/>
                    <w:rPr>
                      <w:rFonts w:ascii="Times New Roman" w:hAnsi="Times New Roman" w:eastAsia="宋体" w:cs="Times New Roman"/>
                      <w:szCs w:val="21"/>
                    </w:rPr>
                  </w:pPr>
                </w:p>
              </w:tc>
              <w:tc>
                <w:tcPr>
                  <w:tcW w:w="1403" w:type="dxa"/>
                  <w:vAlign w:val="center"/>
                </w:tcPr>
                <w:p>
                  <w:pPr>
                    <w:spacing w:line="360" w:lineRule="auto"/>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7" w:type="dxa"/>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二甲苯</w:t>
                  </w:r>
                </w:p>
              </w:tc>
              <w:tc>
                <w:tcPr>
                  <w:tcW w:w="1923" w:type="dxa"/>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70</w:t>
                  </w:r>
                </w:p>
              </w:tc>
              <w:tc>
                <w:tcPr>
                  <w:tcW w:w="1965" w:type="dxa"/>
                  <w:vMerge w:val="continue"/>
                  <w:vAlign w:val="center"/>
                </w:tcPr>
                <w:p>
                  <w:pPr>
                    <w:spacing w:line="360" w:lineRule="auto"/>
                    <w:jc w:val="center"/>
                    <w:rPr>
                      <w:rFonts w:ascii="Times New Roman" w:hAnsi="Times New Roman" w:eastAsia="宋体" w:cs="Times New Roman"/>
                      <w:szCs w:val="21"/>
                    </w:rPr>
                  </w:pPr>
                </w:p>
              </w:tc>
              <w:tc>
                <w:tcPr>
                  <w:tcW w:w="1403" w:type="dxa"/>
                  <w:vAlign w:val="center"/>
                </w:tcPr>
                <w:p>
                  <w:pPr>
                    <w:spacing w:line="360" w:lineRule="auto"/>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7" w:type="dxa"/>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备注</w:t>
                  </w:r>
                </w:p>
              </w:tc>
              <w:tc>
                <w:tcPr>
                  <w:tcW w:w="5291" w:type="dxa"/>
                  <w:gridSpan w:val="3"/>
                  <w:vAlign w:val="top"/>
                </w:tcPr>
                <w:p>
                  <w:pPr>
                    <w:spacing w:line="360" w:lineRule="auto"/>
                    <w:jc w:val="both"/>
                    <w:rPr>
                      <w:rFonts w:hint="eastAsia" w:ascii="黑体" w:hAnsi="黑体" w:eastAsia="黑体" w:cs="黑体"/>
                      <w:b/>
                      <w:bCs/>
                      <w:sz w:val="24"/>
                      <w:lang w:eastAsia="zh-CN"/>
                    </w:rPr>
                  </w:pPr>
                </w:p>
              </w:tc>
            </w:tr>
          </w:tbl>
          <w:p>
            <w:pPr>
              <w:spacing w:line="360" w:lineRule="auto"/>
              <w:jc w:val="left"/>
              <w:rPr>
                <w:rFonts w:ascii="Times New Roman" w:hAnsi="Times New Roman" w:eastAsia="宋体" w:cs="Times New Roman"/>
                <w:szCs w:val="21"/>
              </w:rPr>
            </w:pPr>
            <w:r>
              <w:rPr>
                <w:rFonts w:ascii="Times New Roman" w:hAnsi="Times New Roman" w:eastAsia="宋体" w:cs="Times New Roman"/>
                <w:b/>
                <w:bCs/>
                <w:szCs w:val="21"/>
              </w:rPr>
              <w:t>2.厂界噪声排放标准：</w:t>
            </w:r>
            <w:r>
              <w:rPr>
                <w:rFonts w:ascii="Times New Roman" w:hAnsi="Times New Roman" w:eastAsia="宋体" w:cs="Times New Roman"/>
                <w:szCs w:val="21"/>
              </w:rPr>
              <w:t>执行GB12348-2008《工业企业厂界环境噪声排放标准》Ⅱ类区标准，即：昼间≤60dB（A）。</w:t>
            </w:r>
          </w:p>
        </w:tc>
      </w:tr>
    </w:tbl>
    <w:p>
      <w:pPr>
        <w:pStyle w:val="5"/>
        <w:spacing w:line="240" w:lineRule="auto"/>
        <w:ind w:firstLine="211" w:firstLineChars="100"/>
        <w:rPr>
          <w:sz w:val="24"/>
          <w:szCs w:val="24"/>
        </w:rPr>
      </w:pPr>
      <w:bookmarkStart w:id="13" w:name="_Toc11492"/>
      <w:bookmarkStart w:id="14" w:name="_Toc469319408"/>
      <w:bookmarkStart w:id="15" w:name="_Toc22319"/>
      <w:r>
        <w:rPr>
          <w:rFonts w:ascii="Times New Roman" w:hAnsi="Times New Roman" w:eastAsia="宋体" w:cs="Times New Roman"/>
          <w:sz w:val="21"/>
          <w:szCs w:val="21"/>
        </w:rPr>
        <w:t>表二</w:t>
      </w:r>
      <w:bookmarkEnd w:id="13"/>
      <w:bookmarkEnd w:id="14"/>
      <w:r>
        <w:rPr>
          <w:rFonts w:ascii="Times New Roman" w:hAnsi="Times New Roman" w:eastAsia="宋体" w:cs="Times New Roman"/>
          <w:sz w:val="21"/>
          <w:szCs w:val="21"/>
        </w:rPr>
        <w:t xml:space="preserve">、 </w:t>
      </w:r>
      <w:r>
        <w:rPr>
          <w:rFonts w:ascii="Times New Roman" w:hAnsi="Times New Roman" w:eastAsia="宋体" w:cs="Times New Roman"/>
          <w:sz w:val="24"/>
          <w:szCs w:val="24"/>
        </w:rPr>
        <w:t>设备主要工艺流程及产污环节</w:t>
      </w:r>
      <w:bookmarkEnd w:id="15"/>
    </w:p>
    <w:tbl>
      <w:tblPr>
        <w:tblStyle w:val="19"/>
        <w:tblW w:w="94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94" w:hRule="atLeast"/>
          <w:jc w:val="center"/>
        </w:trPr>
        <w:tc>
          <w:tcPr>
            <w:tcW w:w="9210" w:type="dxa"/>
          </w:tcPr>
          <w:p>
            <w:pPr>
              <w:spacing w:line="360" w:lineRule="auto"/>
              <w:rPr>
                <w:rFonts w:ascii="Times New Roman" w:hAnsi="Times New Roman" w:cs="Times New Roman"/>
                <w:bCs/>
                <w:sz w:val="24"/>
              </w:rPr>
            </w:pPr>
            <w:r>
              <w:rPr>
                <w:rFonts w:hint="eastAsia" w:ascii="Times New Roman" w:hAnsi="Times New Roman" w:cs="Times New Roman"/>
                <w:b/>
                <w:sz w:val="24"/>
              </w:rPr>
              <w:t>1、项目基本情况与验收报告一致</w:t>
            </w:r>
            <w:r>
              <w:rPr>
                <w:rFonts w:hint="eastAsia" w:ascii="Times New Roman" w:hAnsi="Times New Roman" w:cs="Times New Roman"/>
                <w:bCs/>
                <w:sz w:val="24"/>
              </w:rPr>
              <w:t>（</w:t>
            </w:r>
            <w:r>
              <w:rPr>
                <w:rFonts w:hint="eastAsia"/>
                <w:bCs/>
                <w:sz w:val="24"/>
              </w:rPr>
              <w:t>昆绿监 XC13-173号</w:t>
            </w:r>
            <w:r>
              <w:rPr>
                <w:rFonts w:hint="eastAsia" w:ascii="Times New Roman" w:hAnsi="Times New Roman" w:cs="Times New Roman"/>
                <w:bCs/>
                <w:sz w:val="24"/>
              </w:rPr>
              <w:t>）</w:t>
            </w:r>
          </w:p>
          <w:tbl>
            <w:tblPr>
              <w:tblStyle w:val="19"/>
              <w:tblpPr w:leftFromText="180" w:rightFromText="180" w:vertAnchor="text" w:horzAnchor="margin" w:tblpXSpec="center" w:tblpY="88"/>
              <w:tblW w:w="90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
              <w:gridCol w:w="1909"/>
              <w:gridCol w:w="3231"/>
              <w:gridCol w:w="30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91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24"/>
                    </w:rPr>
                  </w:pPr>
                  <w:r>
                    <w:rPr>
                      <w:rFonts w:hint="default" w:ascii="Times New Roman" w:hAnsi="Times New Roman" w:cs="Times New Roman"/>
                      <w:sz w:val="24"/>
                    </w:rPr>
                    <w:t>序号</w:t>
                  </w:r>
                </w:p>
              </w:tc>
              <w:tc>
                <w:tcPr>
                  <w:tcW w:w="198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24"/>
                    </w:rPr>
                  </w:pPr>
                  <w:r>
                    <w:rPr>
                      <w:rFonts w:hint="default" w:ascii="Times New Roman" w:hAnsi="Times New Roman" w:cs="Times New Roman"/>
                      <w:sz w:val="24"/>
                    </w:rPr>
                    <w:t>项目</w:t>
                  </w:r>
                </w:p>
              </w:tc>
              <w:tc>
                <w:tcPr>
                  <w:tcW w:w="335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24"/>
                    </w:rPr>
                  </w:pPr>
                  <w:r>
                    <w:rPr>
                      <w:rFonts w:hint="default" w:ascii="Times New Roman" w:hAnsi="Times New Roman" w:cs="Times New Roman"/>
                      <w:sz w:val="24"/>
                    </w:rPr>
                    <w:t>项目验收描述</w:t>
                  </w:r>
                </w:p>
              </w:tc>
              <w:tc>
                <w:tcPr>
                  <w:tcW w:w="312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24"/>
                    </w:rPr>
                  </w:pPr>
                  <w:r>
                    <w:rPr>
                      <w:rFonts w:hint="default" w:ascii="Times New Roman" w:hAnsi="Times New Roman" w:cs="Times New Roman"/>
                      <w:sz w:val="24"/>
                    </w:rPr>
                    <w:t>实际情况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91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1</w:t>
                  </w:r>
                </w:p>
              </w:tc>
              <w:tc>
                <w:tcPr>
                  <w:tcW w:w="198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项目名称</w:t>
                  </w:r>
                </w:p>
              </w:tc>
              <w:tc>
                <w:tcPr>
                  <w:tcW w:w="335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昆明盛必达化工有限公司整体搬迁改建项目</w:t>
                  </w:r>
                </w:p>
              </w:tc>
              <w:tc>
                <w:tcPr>
                  <w:tcW w:w="312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经现场核查，已落实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91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2</w:t>
                  </w:r>
                </w:p>
              </w:tc>
              <w:tc>
                <w:tcPr>
                  <w:tcW w:w="198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建设单位</w:t>
                  </w:r>
                </w:p>
              </w:tc>
              <w:tc>
                <w:tcPr>
                  <w:tcW w:w="335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昆明盛必达化工有限公司</w:t>
                  </w:r>
                </w:p>
              </w:tc>
              <w:tc>
                <w:tcPr>
                  <w:tcW w:w="312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经现场核查，已落实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91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3</w:t>
                  </w:r>
                </w:p>
              </w:tc>
              <w:tc>
                <w:tcPr>
                  <w:tcW w:w="198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建设地点</w:t>
                  </w:r>
                </w:p>
              </w:tc>
              <w:tc>
                <w:tcPr>
                  <w:tcW w:w="335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富民县工业园区哨箐机械加工园</w:t>
                  </w:r>
                </w:p>
              </w:tc>
              <w:tc>
                <w:tcPr>
                  <w:tcW w:w="312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经现场核查，已落实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91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4</w:t>
                  </w:r>
                </w:p>
              </w:tc>
              <w:tc>
                <w:tcPr>
                  <w:tcW w:w="198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占地面积</w:t>
                  </w:r>
                </w:p>
              </w:tc>
              <w:tc>
                <w:tcPr>
                  <w:tcW w:w="335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14.06亩</w:t>
                  </w:r>
                </w:p>
              </w:tc>
              <w:tc>
                <w:tcPr>
                  <w:tcW w:w="312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14.06亩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91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5</w:t>
                  </w:r>
                </w:p>
              </w:tc>
              <w:tc>
                <w:tcPr>
                  <w:tcW w:w="198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建筑面积</w:t>
                  </w:r>
                </w:p>
              </w:tc>
              <w:tc>
                <w:tcPr>
                  <w:tcW w:w="335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3641㎡</w:t>
                  </w:r>
                </w:p>
              </w:tc>
              <w:tc>
                <w:tcPr>
                  <w:tcW w:w="312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3641㎡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91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6</w:t>
                  </w:r>
                </w:p>
              </w:tc>
              <w:tc>
                <w:tcPr>
                  <w:tcW w:w="198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绿化面积</w:t>
                  </w:r>
                </w:p>
              </w:tc>
              <w:tc>
                <w:tcPr>
                  <w:tcW w:w="335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3854.58㎡</w:t>
                  </w:r>
                </w:p>
              </w:tc>
              <w:tc>
                <w:tcPr>
                  <w:tcW w:w="312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3854.58㎡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91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7</w:t>
                  </w:r>
                </w:p>
              </w:tc>
              <w:tc>
                <w:tcPr>
                  <w:tcW w:w="198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建设内容</w:t>
                  </w:r>
                </w:p>
              </w:tc>
              <w:tc>
                <w:tcPr>
                  <w:tcW w:w="335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主体工程、公用工程、环保工程及辅助工程</w:t>
                  </w:r>
                </w:p>
              </w:tc>
              <w:tc>
                <w:tcPr>
                  <w:tcW w:w="312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经现场核查，已落实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jc w:val="center"/>
              </w:trPr>
              <w:tc>
                <w:tcPr>
                  <w:tcW w:w="91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8</w:t>
                  </w:r>
                </w:p>
              </w:tc>
              <w:tc>
                <w:tcPr>
                  <w:tcW w:w="198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迁建项目内容及规模</w:t>
                  </w:r>
                </w:p>
              </w:tc>
              <w:tc>
                <w:tcPr>
                  <w:tcW w:w="3358" w:type="dxa"/>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szCs w:val="21"/>
                    </w:rPr>
                  </w:pPr>
                  <w:r>
                    <w:rPr>
                      <w:rFonts w:hint="default" w:ascii="Times New Roman" w:hAnsi="Times New Roman" w:cs="Times New Roman"/>
                      <w:szCs w:val="21"/>
                    </w:rPr>
                    <w:t>工业重防腐涂料6000吨/年，其中：氯化橡胶丙烯酸系列防腐涂料3000吨/年，高氯化聚乙烯铁红系列防腐涂料3000吨/年</w:t>
                  </w:r>
                </w:p>
              </w:tc>
              <w:tc>
                <w:tcPr>
                  <w:tcW w:w="312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经现场核查，已落实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91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9</w:t>
                  </w:r>
                </w:p>
              </w:tc>
              <w:tc>
                <w:tcPr>
                  <w:tcW w:w="198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劳动制度</w:t>
                  </w:r>
                </w:p>
              </w:tc>
              <w:tc>
                <w:tcPr>
                  <w:tcW w:w="335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全厂共有职工11人。年生产250d，每天生产8h</w:t>
                  </w:r>
                </w:p>
              </w:tc>
              <w:tc>
                <w:tcPr>
                  <w:tcW w:w="312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项目共有员工11名，年生产2</w:t>
                  </w:r>
                  <w:r>
                    <w:rPr>
                      <w:rFonts w:hint="eastAsia" w:ascii="Times New Roman" w:hAnsi="Times New Roman" w:cs="Times New Roman"/>
                      <w:szCs w:val="21"/>
                      <w:lang w:val="en-US" w:eastAsia="zh-CN"/>
                    </w:rPr>
                    <w:t>8</w:t>
                  </w:r>
                  <w:r>
                    <w:rPr>
                      <w:rFonts w:hint="default" w:ascii="Times New Roman" w:hAnsi="Times New Roman" w:cs="Times New Roman"/>
                      <w:szCs w:val="21"/>
                    </w:rPr>
                    <w:t>0d，每天生产6h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91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10</w:t>
                  </w:r>
                </w:p>
              </w:tc>
              <w:tc>
                <w:tcPr>
                  <w:tcW w:w="198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color w:val="000000"/>
                      <w:szCs w:val="21"/>
                      <w:lang w:eastAsia="zh-CN"/>
                    </w:rPr>
                    <w:t>原</w:t>
                  </w:r>
                  <w:r>
                    <w:rPr>
                      <w:rFonts w:hint="default" w:ascii="Times New Roman" w:hAnsi="Times New Roman" w:cs="Times New Roman"/>
                      <w:color w:val="000000"/>
                      <w:szCs w:val="21"/>
                    </w:rPr>
                    <w:t>项目总投资</w:t>
                  </w:r>
                </w:p>
              </w:tc>
              <w:tc>
                <w:tcPr>
                  <w:tcW w:w="335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color w:val="000000"/>
                      <w:szCs w:val="21"/>
                    </w:rPr>
                    <w:t>3000万元</w:t>
                  </w:r>
                </w:p>
              </w:tc>
              <w:tc>
                <w:tcPr>
                  <w:tcW w:w="312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lang w:val="en-US" w:eastAsia="zh-CN"/>
                    </w:rPr>
                    <w:t>1200</w:t>
                  </w:r>
                  <w:r>
                    <w:rPr>
                      <w:rFonts w:hint="default" w:ascii="Times New Roman" w:hAnsi="Times New Roman" w:cs="Times New Roman"/>
                      <w:szCs w:val="21"/>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91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11</w:t>
                  </w:r>
                </w:p>
              </w:tc>
              <w:tc>
                <w:tcPr>
                  <w:tcW w:w="198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lang w:eastAsia="zh-CN"/>
                    </w:rPr>
                    <w:t>原</w:t>
                  </w:r>
                  <w:r>
                    <w:rPr>
                      <w:rFonts w:hint="default" w:ascii="Times New Roman" w:hAnsi="Times New Roman" w:cs="Times New Roman"/>
                      <w:color w:val="000000"/>
                      <w:szCs w:val="21"/>
                    </w:rPr>
                    <w:t>环保投资</w:t>
                  </w:r>
                </w:p>
              </w:tc>
              <w:tc>
                <w:tcPr>
                  <w:tcW w:w="335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lang w:val="en-US" w:eastAsia="zh-CN"/>
                    </w:rPr>
                    <w:t>97.7</w:t>
                  </w:r>
                  <w:r>
                    <w:rPr>
                      <w:rFonts w:hint="default" w:ascii="Times New Roman" w:hAnsi="Times New Roman" w:cs="Times New Roman"/>
                      <w:color w:val="000000"/>
                      <w:szCs w:val="21"/>
                    </w:rPr>
                    <w:t>万元</w:t>
                  </w:r>
                </w:p>
              </w:tc>
              <w:tc>
                <w:tcPr>
                  <w:tcW w:w="312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lang w:val="en-US" w:eastAsia="zh-CN"/>
                    </w:rPr>
                    <w:t>39.08</w:t>
                  </w:r>
                  <w:r>
                    <w:rPr>
                      <w:rFonts w:hint="default" w:ascii="Times New Roman" w:hAnsi="Times New Roman" w:cs="Times New Roman"/>
                      <w:szCs w:val="21"/>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91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inorEastAsia"/>
                      <w:szCs w:val="21"/>
                      <w:lang w:val="en-US" w:eastAsia="zh-CN"/>
                    </w:rPr>
                  </w:pPr>
                  <w:r>
                    <w:rPr>
                      <w:rFonts w:hint="default" w:ascii="Times New Roman" w:hAnsi="Times New Roman" w:cs="Times New Roman"/>
                      <w:szCs w:val="21"/>
                      <w:lang w:val="en-US" w:eastAsia="zh-CN"/>
                    </w:rPr>
                    <w:t>12</w:t>
                  </w:r>
                </w:p>
              </w:tc>
              <w:tc>
                <w:tcPr>
                  <w:tcW w:w="198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inorEastAsia"/>
                      <w:color w:val="000000"/>
                      <w:szCs w:val="21"/>
                      <w:lang w:eastAsia="zh-CN"/>
                    </w:rPr>
                  </w:pPr>
                  <w:r>
                    <w:rPr>
                      <w:rFonts w:hint="default" w:ascii="Times New Roman" w:hAnsi="Times New Roman" w:cs="Times New Roman"/>
                      <w:color w:val="000000"/>
                      <w:szCs w:val="21"/>
                      <w:lang w:eastAsia="zh-CN"/>
                    </w:rPr>
                    <w:t>新增环保投资</w:t>
                  </w:r>
                </w:p>
              </w:tc>
              <w:tc>
                <w:tcPr>
                  <w:tcW w:w="335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000000"/>
                      <w:szCs w:val="21"/>
                    </w:rPr>
                  </w:pPr>
                  <w:r>
                    <w:rPr>
                      <w:rFonts w:hint="default" w:ascii="Times New Roman" w:hAnsi="Times New Roman" w:cs="Times New Roman"/>
                      <w:szCs w:val="21"/>
                      <w:lang w:val="en-US" w:eastAsia="zh-CN"/>
                    </w:rPr>
                    <w:t>13</w:t>
                  </w:r>
                  <w:r>
                    <w:rPr>
                      <w:rFonts w:hint="default" w:ascii="Times New Roman" w:hAnsi="Times New Roman" w:cs="Times New Roman"/>
                      <w:szCs w:val="21"/>
                    </w:rPr>
                    <w:t>万元</w:t>
                  </w:r>
                </w:p>
              </w:tc>
              <w:tc>
                <w:tcPr>
                  <w:tcW w:w="312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inorEastAsia"/>
                      <w:szCs w:val="21"/>
                      <w:lang w:val="en-US" w:eastAsia="zh-CN"/>
                    </w:rPr>
                  </w:pPr>
                  <w:r>
                    <w:rPr>
                      <w:rFonts w:hint="default" w:ascii="Times New Roman" w:hAnsi="Times New Roman" w:cs="Times New Roman"/>
                      <w:szCs w:val="21"/>
                      <w:lang w:val="en-US" w:eastAsia="zh-CN"/>
                    </w:rPr>
                    <w:t>13</w:t>
                  </w:r>
                  <w:r>
                    <w:rPr>
                      <w:rFonts w:hint="default" w:ascii="Times New Roman" w:hAnsi="Times New Roman" w:cs="Times New Roman"/>
                      <w:szCs w:val="21"/>
                    </w:rPr>
                    <w:t>万元</w:t>
                  </w:r>
                </w:p>
              </w:tc>
            </w:tr>
          </w:tbl>
          <w:p>
            <w:pPr>
              <w:spacing w:line="360" w:lineRule="auto"/>
              <w:rPr>
                <w:rFonts w:ascii="Times New Roman" w:hAnsi="Times New Roman" w:cs="Times New Roman"/>
                <w:b/>
                <w:sz w:val="24"/>
              </w:rPr>
            </w:pPr>
            <w:r>
              <w:rPr>
                <w:rFonts w:hint="eastAsia" w:ascii="Times New Roman" w:hAnsi="Times New Roman" w:cs="Times New Roman"/>
                <w:b/>
                <w:sz w:val="24"/>
              </w:rPr>
              <w:t>2、项目主要生产设备与验收报告一致（</w:t>
            </w:r>
            <w:r>
              <w:rPr>
                <w:rFonts w:hint="eastAsia"/>
                <w:sz w:val="24"/>
              </w:rPr>
              <w:t>昆绿监 XC13-173号</w:t>
            </w:r>
            <w:r>
              <w:rPr>
                <w:rFonts w:hint="eastAsia" w:ascii="Times New Roman" w:hAnsi="Times New Roman" w:cs="Times New Roman"/>
                <w:b/>
                <w:sz w:val="24"/>
              </w:rPr>
              <w:t>）</w:t>
            </w:r>
          </w:p>
          <w:p>
            <w:pPr>
              <w:spacing w:line="360" w:lineRule="auto"/>
              <w:rPr>
                <w:rFonts w:ascii="Times New Roman" w:hAnsi="Times New Roman" w:cs="Times New Roman"/>
                <w:b/>
                <w:sz w:val="24"/>
              </w:rPr>
            </w:pPr>
            <w:r>
              <w:rPr>
                <w:rFonts w:hint="eastAsia" w:ascii="Times New Roman" w:hAnsi="Times New Roman" w:cs="Times New Roman"/>
                <w:b/>
                <w:sz w:val="24"/>
              </w:rPr>
              <w:t>3、要工艺流程及产污环节（附处理工艺流程图，标出产污节点）</w:t>
            </w:r>
          </w:p>
          <w:p>
            <w:pPr>
              <w:spacing w:line="360" w:lineRule="auto"/>
              <w:rPr>
                <w:rFonts w:asciiTheme="minorEastAsia" w:hAnsiTheme="minorEastAsia"/>
                <w:sz w:val="24"/>
              </w:rPr>
            </w:pPr>
            <w:r>
              <w:rPr>
                <w:rFonts w:hint="eastAsia" w:asciiTheme="minorEastAsia" w:hAnsiTheme="minorEastAsia"/>
                <w:sz w:val="24"/>
              </w:rPr>
              <w:t>艺流程简述：</w:t>
            </w:r>
          </w:p>
          <w:p>
            <w:pPr>
              <w:numPr>
                <w:ilvl w:val="0"/>
                <w:numId w:val="1"/>
              </w:numPr>
              <w:spacing w:line="360" w:lineRule="auto"/>
              <w:ind w:firstLine="480" w:firstLineChars="200"/>
              <w:rPr>
                <w:rFonts w:cs="Times New Roman" w:asciiTheme="minorEastAsia" w:hAnsiTheme="minorEastAsia"/>
                <w:sz w:val="24"/>
              </w:rPr>
            </w:pPr>
            <w:r>
              <w:rPr>
                <w:rFonts w:cs="Times New Roman" w:asciiTheme="minorEastAsia" w:hAnsiTheme="minorEastAsia"/>
                <w:sz w:val="24"/>
              </w:rPr>
              <w:t>进料混合：原辅料包括基料（树脂）、填质料和溶剂三大类。基料有氯化橡胶树脂、氯化石蜡、高氯化聚乙烯及丙烯酸树脂等；填质料起调色作用，属于颜料，主要有钛白粉、沉淀硫酸钡、氧化铁红粉、滑石粉等；本项目的溶剂主要是乙醇和200#溶剂油两种。外购的各原辅料，按配方规定经磅秤称量后分别加入分散机的调</w:t>
            </w:r>
            <w:r>
              <w:rPr>
                <w:rFonts w:hint="eastAsia" w:cs="Times New Roman" w:asciiTheme="minorEastAsia" w:hAnsiTheme="minorEastAsia"/>
                <w:sz w:val="24"/>
              </w:rPr>
              <w:t>漆</w:t>
            </w:r>
            <w:r>
              <w:rPr>
                <w:rFonts w:cs="Times New Roman" w:asciiTheme="minorEastAsia" w:hAnsiTheme="minorEastAsia"/>
                <w:sz w:val="24"/>
              </w:rPr>
              <w:t>缸内</w:t>
            </w:r>
            <w:r>
              <w:rPr>
                <w:rFonts w:hint="eastAsia" w:cs="Times New Roman" w:asciiTheme="minorEastAsia" w:hAnsiTheme="minorEastAsia"/>
                <w:sz w:val="24"/>
              </w:rPr>
              <w:t>。分散机、调漆缸、研磨机（含少量有机挥发物）均安装在废气收集罩下，</w:t>
            </w:r>
            <w:r>
              <w:rPr>
                <w:rFonts w:cs="Times New Roman" w:asciiTheme="minorEastAsia" w:hAnsiTheme="minorEastAsia"/>
                <w:sz w:val="24"/>
              </w:rPr>
              <w:t>进料过程中的粉尘</w:t>
            </w:r>
            <w:r>
              <w:rPr>
                <w:rFonts w:hint="eastAsia" w:cs="Times New Roman" w:asciiTheme="minorEastAsia" w:hAnsiTheme="minorEastAsia"/>
                <w:sz w:val="24"/>
              </w:rPr>
              <w:t>、少量有机挥发物</w:t>
            </w:r>
            <w:r>
              <w:rPr>
                <w:rFonts w:cs="Times New Roman" w:asciiTheme="minorEastAsia" w:hAnsiTheme="minorEastAsia"/>
                <w:sz w:val="24"/>
              </w:rPr>
              <w:t>混合挥发的溶剂通过集气罩</w:t>
            </w:r>
            <w:r>
              <w:rPr>
                <w:rFonts w:hint="eastAsia" w:cs="Times New Roman" w:asciiTheme="minorEastAsia" w:hAnsiTheme="minorEastAsia"/>
                <w:sz w:val="24"/>
              </w:rPr>
              <w:t>收集管道输送废气净化系统（燃烧+水喷淋）进行处理，处理达标后外排。</w:t>
            </w:r>
          </w:p>
          <w:p>
            <w:pPr>
              <w:numPr>
                <w:ilvl w:val="0"/>
                <w:numId w:val="1"/>
              </w:numPr>
              <w:spacing w:line="360" w:lineRule="auto"/>
              <w:ind w:firstLine="480" w:firstLineChars="200"/>
              <w:rPr>
                <w:rFonts w:cs="Times New Roman" w:asciiTheme="minorEastAsia" w:hAnsiTheme="minorEastAsia"/>
                <w:sz w:val="24"/>
              </w:rPr>
            </w:pPr>
            <w:r>
              <w:rPr>
                <w:rFonts w:hint="eastAsia" w:cs="Times New Roman" w:asciiTheme="minorEastAsia" w:hAnsiTheme="minorEastAsia"/>
                <w:sz w:val="24"/>
              </w:rPr>
              <w:t>研磨过程：</w:t>
            </w:r>
          </w:p>
          <w:p>
            <w:pPr>
              <w:spacing w:line="360" w:lineRule="auto"/>
              <w:rPr>
                <w:rFonts w:cs="Times New Roman" w:asciiTheme="minorEastAsia" w:hAnsiTheme="minorEastAsia"/>
                <w:sz w:val="24"/>
              </w:rPr>
            </w:pPr>
            <w:r>
              <w:rPr>
                <w:rFonts w:hint="eastAsia" w:cs="Times New Roman" w:asciiTheme="minorEastAsia" w:hAnsiTheme="minorEastAsia"/>
                <w:sz w:val="24"/>
              </w:rPr>
              <w:t>经过研磨机研磨达到设计要求后，停止研磨。</w:t>
            </w:r>
          </w:p>
          <w:p>
            <w:pPr>
              <w:numPr>
                <w:ilvl w:val="0"/>
                <w:numId w:val="2"/>
              </w:numPr>
              <w:spacing w:line="360" w:lineRule="auto"/>
              <w:ind w:firstLine="480" w:firstLineChars="200"/>
              <w:rPr>
                <w:rFonts w:asciiTheme="minorEastAsia" w:hAnsiTheme="minorEastAsia"/>
                <w:sz w:val="24"/>
              </w:rPr>
            </w:pPr>
            <w:r>
              <w:rPr>
                <w:rFonts w:hint="eastAsia" w:asciiTheme="minorEastAsia" w:hAnsiTheme="minorEastAsia"/>
                <w:sz w:val="24"/>
              </w:rPr>
              <w:t>调配和过滤：经砂磨后符合细度要求的料浆透过钛钢过滤网由供料泵送入调整槽，根据需要混入其他颜色的产品，调至目标颜色，再经过400目滤网过滤即为生产产品。</w:t>
            </w:r>
          </w:p>
          <w:p>
            <w:pPr>
              <w:numPr>
                <w:ilvl w:val="0"/>
                <w:numId w:val="2"/>
              </w:numPr>
              <w:spacing w:line="360" w:lineRule="auto"/>
              <w:ind w:firstLine="480" w:firstLineChars="200"/>
              <w:rPr>
                <w:rFonts w:asciiTheme="minorEastAsia" w:hAnsiTheme="minorEastAsia"/>
                <w:sz w:val="24"/>
              </w:rPr>
            </w:pPr>
            <w:r>
              <w:rPr>
                <w:rFonts w:hint="eastAsia" w:asciiTheme="minorEastAsia" w:hAnsiTheme="minorEastAsia"/>
                <w:sz w:val="24"/>
              </w:rPr>
              <w:t>以上生产过程产生的少量粉尘及少量有机挥发物均进入</w:t>
            </w:r>
            <w:r>
              <w:rPr>
                <w:rFonts w:cs="Times New Roman" w:asciiTheme="minorEastAsia" w:hAnsiTheme="minorEastAsia"/>
                <w:sz w:val="24"/>
              </w:rPr>
              <w:t>集气罩</w:t>
            </w:r>
            <w:r>
              <w:rPr>
                <w:rFonts w:hint="eastAsia" w:cs="Times New Roman" w:asciiTheme="minorEastAsia" w:hAnsiTheme="minorEastAsia"/>
                <w:sz w:val="24"/>
              </w:rPr>
              <w:t>收集，通过管道输送废气进化系统（燃烧+水喷淋）进行处理。</w:t>
            </w:r>
          </w:p>
          <w:p>
            <w:pPr>
              <w:spacing w:line="360" w:lineRule="auto"/>
              <w:rPr>
                <w:rFonts w:cs="Times New Roman" w:asciiTheme="minorEastAsia" w:hAnsiTheme="minorEastAsia"/>
                <w:sz w:val="24"/>
              </w:rPr>
            </w:pPr>
            <w:r>
              <w:rPr>
                <w:rFonts w:hint="eastAsia" w:cs="Times New Roman" w:asciiTheme="minorEastAsia" w:hAnsiTheme="minorEastAsia"/>
                <w:sz w:val="24"/>
              </w:rPr>
              <w:t>工艺流程图：</w:t>
            </w:r>
          </w:p>
          <w:p>
            <w:pPr>
              <w:spacing w:line="360" w:lineRule="auto"/>
              <w:ind w:firstLine="480" w:firstLineChars="200"/>
              <w:rPr>
                <w:szCs w:val="21"/>
              </w:rPr>
            </w:pPr>
            <w:r>
              <w:rPr>
                <w:sz w:val="24"/>
              </w:rPr>
              <mc:AlternateContent>
                <mc:Choice Requires="wpc">
                  <w:drawing>
                    <wp:inline distT="0" distB="0" distL="114300" distR="114300">
                      <wp:extent cx="5332730" cy="4862830"/>
                      <wp:effectExtent l="0" t="0" r="0" b="0"/>
                      <wp:docPr id="40" name="画布 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prstDash val="sysDash"/>
                              </a:ln>
                            </wpc:whole>
                            <wps:wsp>
                              <wps:cNvPr id="7" name="矩形 1"/>
                              <wps:cNvSpPr/>
                              <wps:spPr>
                                <a:xfrm>
                                  <a:off x="1311164" y="35999"/>
                                  <a:ext cx="2412700" cy="358112"/>
                                </a:xfrm>
                                <a:prstGeom prst="rect">
                                  <a:avLst/>
                                </a:prstGeom>
                                <a:solidFill>
                                  <a:srgbClr val="FFFFFF"/>
                                </a:solidFill>
                                <a:ln w="9525" cap="rnd" cmpd="sng">
                                  <a:solidFill>
                                    <a:srgbClr val="000000"/>
                                  </a:solidFill>
                                  <a:prstDash val="sysDot"/>
                                  <a:miter/>
                                  <a:headEnd type="none" w="med" len="med"/>
                                  <a:tailEnd type="none" w="med" len="med"/>
                                </a:ln>
                              </wps:spPr>
                              <wps:txbx>
                                <w:txbxContent>
                                  <w:p>
                                    <w:pPr>
                                      <w:ind w:firstLine="210" w:firstLineChars="100"/>
                                      <w:rPr>
                                        <w:szCs w:val="21"/>
                                      </w:rPr>
                                    </w:pPr>
                                    <w:r>
                                      <w:rPr>
                                        <w:rFonts w:hint="eastAsia"/>
                                        <w:szCs w:val="21"/>
                                      </w:rPr>
                                      <w:t>各原辅料（树脂、填质料、溶剂）</w:t>
                                    </w:r>
                                  </w:p>
                                </w:txbxContent>
                              </wps:txbx>
                              <wps:bodyPr upright="1"/>
                            </wps:wsp>
                            <wps:wsp>
                              <wps:cNvPr id="8" name="矩形 2"/>
                              <wps:cNvSpPr/>
                              <wps:spPr>
                                <a:xfrm>
                                  <a:off x="2073429" y="663077"/>
                                  <a:ext cx="1015594" cy="266679"/>
                                </a:xfrm>
                                <a:prstGeom prst="rect">
                                  <a:avLst/>
                                </a:prstGeom>
                                <a:solidFill>
                                  <a:srgbClr val="FFFFFF"/>
                                </a:solidFill>
                                <a:ln w="9525" cap="rnd" cmpd="sng">
                                  <a:solidFill>
                                    <a:srgbClr val="000000"/>
                                  </a:solidFill>
                                  <a:prstDash val="sysDot"/>
                                  <a:miter/>
                                  <a:headEnd type="none" w="med" len="med"/>
                                  <a:tailEnd type="none" w="med" len="med"/>
                                </a:ln>
                              </wps:spPr>
                              <wps:txbx>
                                <w:txbxContent>
                                  <w:p>
                                    <w:pPr>
                                      <w:ind w:firstLine="315" w:firstLineChars="150"/>
                                      <w:rPr>
                                        <w:szCs w:val="21"/>
                                      </w:rPr>
                                    </w:pPr>
                                    <w:r>
                                      <w:rPr>
                                        <w:rFonts w:hint="eastAsia"/>
                                        <w:szCs w:val="21"/>
                                      </w:rPr>
                                      <w:t>调漆缸</w:t>
                                    </w:r>
                                  </w:p>
                                </w:txbxContent>
                              </wps:txbx>
                              <wps:bodyPr upright="1"/>
                            </wps:wsp>
                            <wps:wsp>
                              <wps:cNvPr id="9" name="矩形 3"/>
                              <wps:cNvSpPr/>
                              <wps:spPr>
                                <a:xfrm>
                                  <a:off x="2009717" y="1200245"/>
                                  <a:ext cx="1143018" cy="268203"/>
                                </a:xfrm>
                                <a:prstGeom prst="rect">
                                  <a:avLst/>
                                </a:prstGeom>
                                <a:solidFill>
                                  <a:srgbClr val="FFFFFF"/>
                                </a:solidFill>
                                <a:ln w="9525" cap="rnd" cmpd="sng">
                                  <a:solidFill>
                                    <a:srgbClr val="000000"/>
                                  </a:solidFill>
                                  <a:prstDash val="sysDot"/>
                                  <a:miter/>
                                  <a:headEnd type="none" w="med" len="med"/>
                                  <a:tailEnd type="none" w="med" len="med"/>
                                </a:ln>
                              </wps:spPr>
                              <wps:txbx>
                                <w:txbxContent>
                                  <w:p>
                                    <w:pPr>
                                      <w:ind w:firstLine="315" w:firstLineChars="150"/>
                                      <w:rPr>
                                        <w:szCs w:val="21"/>
                                      </w:rPr>
                                    </w:pPr>
                                    <w:r>
                                      <w:rPr>
                                        <w:rFonts w:hint="eastAsia"/>
                                        <w:szCs w:val="21"/>
                                      </w:rPr>
                                      <w:t>高速分散机</w:t>
                                    </w:r>
                                  </w:p>
                                </w:txbxContent>
                              </wps:txbx>
                              <wps:bodyPr upright="1"/>
                            </wps:wsp>
                            <wps:wsp>
                              <wps:cNvPr id="12" name="直接连接符 4"/>
                              <wps:cNvCnPr/>
                              <wps:spPr>
                                <a:xfrm>
                                  <a:off x="2580847" y="1468448"/>
                                  <a:ext cx="1517" cy="268965"/>
                                </a:xfrm>
                                <a:prstGeom prst="line">
                                  <a:avLst/>
                                </a:prstGeom>
                                <a:ln w="9525" cap="rnd" cmpd="sng">
                                  <a:solidFill>
                                    <a:srgbClr val="000000"/>
                                  </a:solidFill>
                                  <a:prstDash val="sysDot"/>
                                  <a:headEnd type="none" w="med" len="med"/>
                                  <a:tailEnd type="triangle" w="med" len="med"/>
                                </a:ln>
                              </wps:spPr>
                              <wps:bodyPr/>
                            </wps:wsp>
                            <wps:wsp>
                              <wps:cNvPr id="13" name="直接连接符 5"/>
                              <wps:cNvCnPr/>
                              <wps:spPr>
                                <a:xfrm>
                                  <a:off x="2580847" y="394111"/>
                                  <a:ext cx="758" cy="268965"/>
                                </a:xfrm>
                                <a:prstGeom prst="line">
                                  <a:avLst/>
                                </a:prstGeom>
                                <a:ln w="9525" cap="rnd" cmpd="sng">
                                  <a:solidFill>
                                    <a:srgbClr val="000000"/>
                                  </a:solidFill>
                                  <a:prstDash val="sysDot"/>
                                  <a:headEnd type="none" w="med" len="med"/>
                                  <a:tailEnd type="triangle" w="med" len="med"/>
                                </a:ln>
                              </wps:spPr>
                              <wps:bodyPr/>
                            </wps:wsp>
                            <wps:wsp>
                              <wps:cNvPr id="16" name="直接连接符 6"/>
                              <wps:cNvCnPr/>
                              <wps:spPr>
                                <a:xfrm>
                                  <a:off x="2580847" y="931280"/>
                                  <a:ext cx="2275" cy="268965"/>
                                </a:xfrm>
                                <a:prstGeom prst="line">
                                  <a:avLst/>
                                </a:prstGeom>
                                <a:ln w="9525" cap="rnd" cmpd="sng">
                                  <a:solidFill>
                                    <a:srgbClr val="000000"/>
                                  </a:solidFill>
                                  <a:prstDash val="sysDot"/>
                                  <a:headEnd type="none" w="med" len="med"/>
                                  <a:tailEnd type="triangle" w="med" len="med"/>
                                </a:ln>
                              </wps:spPr>
                              <wps:bodyPr/>
                            </wps:wsp>
                            <wps:wsp>
                              <wps:cNvPr id="18" name="直接连接符 7"/>
                              <wps:cNvCnPr/>
                              <wps:spPr>
                                <a:xfrm>
                                  <a:off x="2580847" y="2542785"/>
                                  <a:ext cx="2275" cy="268965"/>
                                </a:xfrm>
                                <a:prstGeom prst="line">
                                  <a:avLst/>
                                </a:prstGeom>
                                <a:ln w="9525" cap="rnd" cmpd="sng">
                                  <a:solidFill>
                                    <a:srgbClr val="000000"/>
                                  </a:solidFill>
                                  <a:prstDash val="sysDot"/>
                                  <a:headEnd type="none" w="med" len="med"/>
                                  <a:tailEnd type="triangle" w="med" len="med"/>
                                </a:ln>
                              </wps:spPr>
                              <wps:bodyPr/>
                            </wps:wsp>
                            <wps:wsp>
                              <wps:cNvPr id="19" name="直接连接符 8"/>
                              <wps:cNvCnPr/>
                              <wps:spPr>
                                <a:xfrm>
                                  <a:off x="2580847" y="2005617"/>
                                  <a:ext cx="1517" cy="268965"/>
                                </a:xfrm>
                                <a:prstGeom prst="line">
                                  <a:avLst/>
                                </a:prstGeom>
                                <a:ln w="9525" cap="rnd" cmpd="sng">
                                  <a:solidFill>
                                    <a:srgbClr val="000000"/>
                                  </a:solidFill>
                                  <a:prstDash val="sysDot"/>
                                  <a:headEnd type="none" w="med" len="med"/>
                                  <a:tailEnd type="triangle" w="med" len="med"/>
                                </a:ln>
                              </wps:spPr>
                              <wps:bodyPr/>
                            </wps:wsp>
                            <wps:wsp>
                              <wps:cNvPr id="20" name="矩形 9"/>
                              <wps:cNvSpPr/>
                              <wps:spPr>
                                <a:xfrm>
                                  <a:off x="2073429" y="1737414"/>
                                  <a:ext cx="1015594" cy="266679"/>
                                </a:xfrm>
                                <a:prstGeom prst="rect">
                                  <a:avLst/>
                                </a:prstGeom>
                                <a:solidFill>
                                  <a:srgbClr val="FFFFFF"/>
                                </a:solidFill>
                                <a:ln w="9525" cap="rnd" cmpd="sng">
                                  <a:solidFill>
                                    <a:srgbClr val="000000"/>
                                  </a:solidFill>
                                  <a:prstDash val="sysDot"/>
                                  <a:miter/>
                                  <a:headEnd type="none" w="med" len="med"/>
                                  <a:tailEnd type="none" w="med" len="med"/>
                                </a:ln>
                              </wps:spPr>
                              <wps:txbx>
                                <w:txbxContent>
                                  <w:p>
                                    <w:pPr>
                                      <w:ind w:firstLine="315" w:firstLineChars="150"/>
                                      <w:rPr>
                                        <w:szCs w:val="21"/>
                                      </w:rPr>
                                    </w:pPr>
                                    <w:r>
                                      <w:rPr>
                                        <w:rFonts w:hint="eastAsia"/>
                                        <w:szCs w:val="21"/>
                                      </w:rPr>
                                      <w:t>砂磨机</w:t>
                                    </w:r>
                                  </w:p>
                                </w:txbxContent>
                              </wps:txbx>
                              <wps:bodyPr upright="1"/>
                            </wps:wsp>
                            <wps:wsp>
                              <wps:cNvPr id="21" name="矩形 10"/>
                              <wps:cNvSpPr/>
                              <wps:spPr>
                                <a:xfrm>
                                  <a:off x="2073429" y="2274582"/>
                                  <a:ext cx="1014836" cy="266679"/>
                                </a:xfrm>
                                <a:prstGeom prst="rect">
                                  <a:avLst/>
                                </a:prstGeom>
                                <a:solidFill>
                                  <a:srgbClr val="FFFFFF"/>
                                </a:solidFill>
                                <a:ln w="9525" cap="rnd" cmpd="sng">
                                  <a:solidFill>
                                    <a:srgbClr val="000000"/>
                                  </a:solidFill>
                                  <a:prstDash val="sysDot"/>
                                  <a:miter/>
                                  <a:headEnd type="none" w="med" len="med"/>
                                  <a:tailEnd type="none" w="med" len="med"/>
                                </a:ln>
                              </wps:spPr>
                              <wps:txbx>
                                <w:txbxContent>
                                  <w:p>
                                    <w:pPr>
                                      <w:ind w:firstLine="315" w:firstLineChars="150"/>
                                      <w:rPr>
                                        <w:szCs w:val="21"/>
                                      </w:rPr>
                                    </w:pPr>
                                    <w:r>
                                      <w:rPr>
                                        <w:rFonts w:hint="eastAsia"/>
                                        <w:szCs w:val="21"/>
                                      </w:rPr>
                                      <w:t>钛钢滤网</w:t>
                                    </w:r>
                                  </w:p>
                                </w:txbxContent>
                              </wps:txbx>
                              <wps:bodyPr upright="1"/>
                            </wps:wsp>
                            <wps:wsp>
                              <wps:cNvPr id="22" name="直接连接符 11"/>
                              <wps:cNvCnPr/>
                              <wps:spPr>
                                <a:xfrm flipH="1">
                                  <a:off x="1437829" y="1826561"/>
                                  <a:ext cx="635600" cy="762"/>
                                </a:xfrm>
                                <a:prstGeom prst="line">
                                  <a:avLst/>
                                </a:prstGeom>
                                <a:ln w="9525" cap="rnd" cmpd="sng">
                                  <a:solidFill>
                                    <a:srgbClr val="000000"/>
                                  </a:solidFill>
                                  <a:prstDash val="sysDot"/>
                                  <a:headEnd type="none" w="med" len="med"/>
                                  <a:tailEnd type="triangle" w="med" len="med"/>
                                </a:ln>
                              </wps:spPr>
                              <wps:bodyPr/>
                            </wps:wsp>
                            <wps:wsp>
                              <wps:cNvPr id="23" name="直接连接符 12"/>
                              <wps:cNvCnPr/>
                              <wps:spPr>
                                <a:xfrm>
                                  <a:off x="2580847" y="3617122"/>
                                  <a:ext cx="3034" cy="268965"/>
                                </a:xfrm>
                                <a:prstGeom prst="line">
                                  <a:avLst/>
                                </a:prstGeom>
                                <a:ln w="9525" cap="rnd" cmpd="sng">
                                  <a:solidFill>
                                    <a:srgbClr val="000000"/>
                                  </a:solidFill>
                                  <a:prstDash val="sysDot"/>
                                  <a:headEnd type="none" w="med" len="med"/>
                                  <a:tailEnd type="triangle" w="med" len="med"/>
                                </a:ln>
                              </wps:spPr>
                              <wps:bodyPr/>
                            </wps:wsp>
                            <wps:wsp>
                              <wps:cNvPr id="24" name="直接连接符 13"/>
                              <wps:cNvCnPr/>
                              <wps:spPr>
                                <a:xfrm>
                                  <a:off x="2580847" y="3079954"/>
                                  <a:ext cx="2275" cy="268965"/>
                                </a:xfrm>
                                <a:prstGeom prst="line">
                                  <a:avLst/>
                                </a:prstGeom>
                                <a:ln w="9525" cap="rnd" cmpd="sng">
                                  <a:solidFill>
                                    <a:srgbClr val="000000"/>
                                  </a:solidFill>
                                  <a:prstDash val="sysDot"/>
                                  <a:headEnd type="none" w="med" len="med"/>
                                  <a:tailEnd type="triangle" w="med" len="med"/>
                                </a:ln>
                              </wps:spPr>
                              <wps:bodyPr/>
                            </wps:wsp>
                            <wps:wsp>
                              <wps:cNvPr id="25" name="矩形 14"/>
                              <wps:cNvSpPr/>
                              <wps:spPr>
                                <a:xfrm>
                                  <a:off x="2073429" y="2811750"/>
                                  <a:ext cx="1015594" cy="266679"/>
                                </a:xfrm>
                                <a:prstGeom prst="rect">
                                  <a:avLst/>
                                </a:prstGeom>
                                <a:solidFill>
                                  <a:srgbClr val="FFFFFF"/>
                                </a:solidFill>
                                <a:ln w="9525" cap="rnd" cmpd="sng">
                                  <a:solidFill>
                                    <a:srgbClr val="000000"/>
                                  </a:solidFill>
                                  <a:prstDash val="sysDot"/>
                                  <a:miter/>
                                  <a:headEnd type="none" w="med" len="med"/>
                                  <a:tailEnd type="none" w="med" len="med"/>
                                </a:ln>
                              </wps:spPr>
                              <wps:txbx>
                                <w:txbxContent>
                                  <w:p>
                                    <w:pPr>
                                      <w:ind w:firstLine="315" w:firstLineChars="150"/>
                                      <w:rPr>
                                        <w:szCs w:val="21"/>
                                      </w:rPr>
                                    </w:pPr>
                                    <w:r>
                                      <w:rPr>
                                        <w:rFonts w:hint="eastAsia"/>
                                        <w:szCs w:val="21"/>
                                      </w:rPr>
                                      <w:t>分散机</w:t>
                                    </w:r>
                                  </w:p>
                                </w:txbxContent>
                              </wps:txbx>
                              <wps:bodyPr upright="1"/>
                            </wps:wsp>
                            <wps:wsp>
                              <wps:cNvPr id="27" name="矩形 15"/>
                              <wps:cNvSpPr/>
                              <wps:spPr>
                                <a:xfrm>
                                  <a:off x="2009717" y="3348919"/>
                                  <a:ext cx="1143018" cy="268203"/>
                                </a:xfrm>
                                <a:prstGeom prst="rect">
                                  <a:avLst/>
                                </a:prstGeom>
                                <a:solidFill>
                                  <a:srgbClr val="FFFFFF"/>
                                </a:solidFill>
                                <a:ln w="9525" cap="rnd" cmpd="sng">
                                  <a:solidFill>
                                    <a:srgbClr val="000000"/>
                                  </a:solidFill>
                                  <a:prstDash val="sysDot"/>
                                  <a:miter/>
                                  <a:headEnd type="none" w="med" len="med"/>
                                  <a:tailEnd type="none" w="med" len="med"/>
                                </a:ln>
                              </wps:spPr>
                              <wps:txbx>
                                <w:txbxContent>
                                  <w:p>
                                    <w:pPr>
                                      <w:ind w:firstLine="315" w:firstLineChars="150"/>
                                      <w:rPr>
                                        <w:szCs w:val="21"/>
                                      </w:rPr>
                                    </w:pPr>
                                    <w:r>
                                      <w:rPr>
                                        <w:rFonts w:hint="eastAsia"/>
                                        <w:szCs w:val="21"/>
                                      </w:rPr>
                                      <w:t>不锈钢滤网</w:t>
                                    </w:r>
                                  </w:p>
                                </w:txbxContent>
                              </wps:txbx>
                              <wps:bodyPr upright="1"/>
                            </wps:wsp>
                            <wps:wsp>
                              <wps:cNvPr id="28" name="直接连接符 16"/>
                              <wps:cNvCnPr/>
                              <wps:spPr>
                                <a:xfrm>
                                  <a:off x="2580847" y="4154291"/>
                                  <a:ext cx="3792" cy="268965"/>
                                </a:xfrm>
                                <a:prstGeom prst="line">
                                  <a:avLst/>
                                </a:prstGeom>
                                <a:ln w="9525" cap="rnd" cmpd="sng">
                                  <a:solidFill>
                                    <a:srgbClr val="000000"/>
                                  </a:solidFill>
                                  <a:prstDash val="sysDot"/>
                                  <a:headEnd type="none" w="med" len="med"/>
                                  <a:tailEnd type="triangle" w="med" len="med"/>
                                </a:ln>
                              </wps:spPr>
                              <wps:bodyPr/>
                            </wps:wsp>
                            <wps:wsp>
                              <wps:cNvPr id="29" name="矩形 17"/>
                              <wps:cNvSpPr/>
                              <wps:spPr>
                                <a:xfrm>
                                  <a:off x="2073429" y="3886087"/>
                                  <a:ext cx="1015594" cy="266679"/>
                                </a:xfrm>
                                <a:prstGeom prst="rect">
                                  <a:avLst/>
                                </a:prstGeom>
                                <a:solidFill>
                                  <a:srgbClr val="FFFFFF"/>
                                </a:solidFill>
                                <a:ln w="9525" cap="rnd" cmpd="sng">
                                  <a:solidFill>
                                    <a:srgbClr val="000000"/>
                                  </a:solidFill>
                                  <a:prstDash val="sysDot"/>
                                  <a:miter/>
                                  <a:headEnd type="none" w="med" len="med"/>
                                  <a:tailEnd type="none" w="med" len="med"/>
                                </a:ln>
                              </wps:spPr>
                              <wps:txbx>
                                <w:txbxContent>
                                  <w:p>
                                    <w:pPr>
                                      <w:ind w:firstLine="420" w:firstLineChars="200"/>
                                      <w:rPr>
                                        <w:szCs w:val="21"/>
                                      </w:rPr>
                                    </w:pPr>
                                    <w:r>
                                      <w:rPr>
                                        <w:rFonts w:hint="eastAsia"/>
                                        <w:szCs w:val="21"/>
                                      </w:rPr>
                                      <w:t>包装</w:t>
                                    </w:r>
                                  </w:p>
                                </w:txbxContent>
                              </wps:txbx>
                              <wps:bodyPr upright="1"/>
                            </wps:wsp>
                            <wps:wsp>
                              <wps:cNvPr id="30" name="矩形 18"/>
                              <wps:cNvSpPr/>
                              <wps:spPr>
                                <a:xfrm>
                                  <a:off x="2073429" y="4423256"/>
                                  <a:ext cx="1015594" cy="266679"/>
                                </a:xfrm>
                                <a:prstGeom prst="rect">
                                  <a:avLst/>
                                </a:prstGeom>
                                <a:solidFill>
                                  <a:srgbClr val="FFFFFF"/>
                                </a:solidFill>
                                <a:ln w="9525" cap="rnd" cmpd="sng">
                                  <a:solidFill>
                                    <a:srgbClr val="000000"/>
                                  </a:solidFill>
                                  <a:prstDash val="sysDot"/>
                                  <a:miter/>
                                  <a:headEnd type="none" w="med" len="med"/>
                                  <a:tailEnd type="none" w="med" len="med"/>
                                </a:ln>
                              </wps:spPr>
                              <wps:txbx>
                                <w:txbxContent>
                                  <w:p>
                                    <w:pPr>
                                      <w:ind w:firstLine="420" w:firstLineChars="200"/>
                                      <w:rPr>
                                        <w:szCs w:val="21"/>
                                      </w:rPr>
                                    </w:pPr>
                                    <w:r>
                                      <w:rPr>
                                        <w:rFonts w:hint="eastAsia"/>
                                        <w:szCs w:val="21"/>
                                      </w:rPr>
                                      <w:t>成品库</w:t>
                                    </w:r>
                                  </w:p>
                                </w:txbxContent>
                              </wps:txbx>
                              <wps:bodyPr upright="1"/>
                            </wps:wsp>
                            <wps:wsp>
                              <wps:cNvPr id="31" name="直接连接符 19"/>
                              <wps:cNvCnPr/>
                              <wps:spPr>
                                <a:xfrm>
                                  <a:off x="1437829" y="1916470"/>
                                  <a:ext cx="635600" cy="762"/>
                                </a:xfrm>
                                <a:prstGeom prst="line">
                                  <a:avLst/>
                                </a:prstGeom>
                                <a:ln w="9525" cap="rnd" cmpd="sng">
                                  <a:solidFill>
                                    <a:srgbClr val="000000"/>
                                  </a:solidFill>
                                  <a:prstDash val="sysDot"/>
                                  <a:headEnd type="none" w="med" len="med"/>
                                  <a:tailEnd type="triangle" w="med" len="med"/>
                                </a:ln>
                              </wps:spPr>
                              <wps:bodyPr/>
                            </wps:wsp>
                            <wps:wsp>
                              <wps:cNvPr id="32" name="矩形 20"/>
                              <wps:cNvSpPr/>
                              <wps:spPr>
                                <a:xfrm>
                                  <a:off x="168147" y="1737414"/>
                                  <a:ext cx="1269683" cy="268203"/>
                                </a:xfrm>
                                <a:prstGeom prst="rect">
                                  <a:avLst/>
                                </a:prstGeom>
                                <a:solidFill>
                                  <a:srgbClr val="FFFFFF"/>
                                </a:solidFill>
                                <a:ln w="9525" cap="rnd" cmpd="sng">
                                  <a:solidFill>
                                    <a:srgbClr val="000000"/>
                                  </a:solidFill>
                                  <a:prstDash val="sysDot"/>
                                  <a:miter/>
                                  <a:headEnd type="none" w="med" len="med"/>
                                  <a:tailEnd type="none" w="med" len="med"/>
                                </a:ln>
                              </wps:spPr>
                              <wps:txbx>
                                <w:txbxContent>
                                  <w:p>
                                    <w:pPr>
                                      <w:ind w:firstLine="315" w:firstLineChars="150"/>
                                      <w:rPr>
                                        <w:szCs w:val="21"/>
                                      </w:rPr>
                                    </w:pPr>
                                    <w:r>
                                      <w:rPr>
                                        <w:rFonts w:hint="eastAsia"/>
                                        <w:szCs w:val="21"/>
                                      </w:rPr>
                                      <w:t>循环冷却水池</w:t>
                                    </w:r>
                                  </w:p>
                                </w:txbxContent>
                              </wps:txbx>
                              <wps:bodyPr upright="1"/>
                            </wps:wsp>
                            <wps:wsp>
                              <wps:cNvPr id="33" name="矩形 24"/>
                              <wps:cNvSpPr/>
                              <wps:spPr>
                                <a:xfrm>
                                  <a:off x="1899192" y="1633038"/>
                                  <a:ext cx="1457325" cy="1076325"/>
                                </a:xfrm>
                                <a:prstGeom prst="rect">
                                  <a:avLst/>
                                </a:prstGeom>
                                <a:noFill/>
                                <a:ln w="12700" cap="flat" cmpd="sng" algn="ctr">
                                  <a:solidFill>
                                    <a:srgbClr val="5B9BD5">
                                      <a:lumMod val="75000"/>
                                    </a:srgb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34" name="矩形 34"/>
                              <wps:cNvSpPr/>
                              <wps:spPr>
                                <a:xfrm>
                                  <a:off x="1775367" y="547823"/>
                                  <a:ext cx="1647825" cy="3276600"/>
                                </a:xfrm>
                                <a:prstGeom prst="rect">
                                  <a:avLst/>
                                </a:prstGeom>
                                <a:noFill/>
                                <a:ln w="12700" cap="flat" cmpd="sng" algn="ctr">
                                  <a:solidFill>
                                    <a:srgbClr val="70AD47">
                                      <a:lumMod val="75000"/>
                                    </a:srgbClr>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35" name="矩形 35"/>
                              <wps:cNvSpPr/>
                              <wps:spPr>
                                <a:xfrm>
                                  <a:off x="3675922" y="1901008"/>
                                  <a:ext cx="1218565" cy="551815"/>
                                </a:xfrm>
                                <a:prstGeom prst="rect">
                                  <a:avLst/>
                                </a:prstGeom>
                                <a:solidFill>
                                  <a:sysClr val="window" lastClr="FFFFFF"/>
                                </a:solidFill>
                                <a:ln w="12700" cap="flat" cmpd="sng" algn="ctr">
                                  <a:solidFill>
                                    <a:srgbClr val="70AD47"/>
                                  </a:solidFill>
                                  <a:prstDash val="solid"/>
                                  <a:miter lim="800000"/>
                                </a:ln>
                                <a:effectLst/>
                              </wps:spPr>
                              <wps:txbx>
                                <w:txbxContent>
                                  <w:p>
                                    <w:pPr>
                                      <w:jc w:val="center"/>
                                      <w:rPr>
                                        <w:color w:val="548235" w:themeColor="accent6" w:themeShade="BF"/>
                                      </w:rPr>
                                    </w:pPr>
                                    <w:r>
                                      <w:rPr>
                                        <w:rFonts w:hint="eastAsia"/>
                                        <w:color w:val="548235" w:themeColor="accent6" w:themeShade="BF"/>
                                      </w:rPr>
                                      <w:t>燃烧+水喷淋净化系统</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6" name="直接箭头连接符 36"/>
                              <wps:cNvCnPr/>
                              <wps:spPr>
                                <a:xfrm flipV="1">
                                  <a:off x="3423192" y="2176598"/>
                                  <a:ext cx="252730" cy="9525"/>
                                </a:xfrm>
                                <a:prstGeom prst="straightConnector1">
                                  <a:avLst/>
                                </a:prstGeom>
                                <a:noFill/>
                                <a:ln w="6350" cap="flat" cmpd="sng" algn="ctr">
                                  <a:solidFill>
                                    <a:srgbClr val="70AD47">
                                      <a:lumMod val="75000"/>
                                    </a:srgbClr>
                                  </a:solidFill>
                                  <a:prstDash val="solid"/>
                                  <a:miter lim="800000"/>
                                  <a:headEnd type="none"/>
                                  <a:tailEnd type="triangle" w="med" len="med"/>
                                </a:ln>
                                <a:effectLst/>
                              </wps:spPr>
                              <wps:bodyPr/>
                            </wps:wsp>
                            <wps:wsp>
                              <wps:cNvPr id="37" name="直接连接符 37"/>
                              <wps:cNvCnPr/>
                              <wps:spPr>
                                <a:xfrm>
                                  <a:off x="4894487" y="2177233"/>
                                  <a:ext cx="229235" cy="8890"/>
                                </a:xfrm>
                                <a:prstGeom prst="line">
                                  <a:avLst/>
                                </a:prstGeom>
                                <a:noFill/>
                                <a:ln w="12700" cap="flat" cmpd="sng" algn="ctr">
                                  <a:solidFill>
                                    <a:srgbClr val="70AD47"/>
                                  </a:solidFill>
                                  <a:prstDash val="solid"/>
                                  <a:miter lim="800000"/>
                                </a:ln>
                                <a:effectLst/>
                              </wps:spPr>
                              <wps:bodyPr/>
                            </wps:wsp>
                            <wps:wsp>
                              <wps:cNvPr id="38" name="直接箭头连接符 38"/>
                              <wps:cNvCnPr/>
                              <wps:spPr>
                                <a:xfrm flipH="1" flipV="1">
                                  <a:off x="5123722" y="1462223"/>
                                  <a:ext cx="9525" cy="714375"/>
                                </a:xfrm>
                                <a:prstGeom prst="straightConnector1">
                                  <a:avLst/>
                                </a:prstGeom>
                                <a:noFill/>
                                <a:ln w="12700" cap="flat" cmpd="sng" algn="ctr">
                                  <a:solidFill>
                                    <a:srgbClr val="70AD47"/>
                                  </a:solidFill>
                                  <a:prstDash val="solid"/>
                                  <a:miter lim="800000"/>
                                  <a:headEnd type="none"/>
                                  <a:tailEnd type="triangle" w="med" len="med"/>
                                </a:ln>
                                <a:effectLst/>
                              </wps:spPr>
                              <wps:bodyPr/>
                            </wps:wsp>
                            <wps:wsp>
                              <wps:cNvPr id="39" name="矩形 39"/>
                              <wps:cNvSpPr/>
                              <wps:spPr>
                                <a:xfrm>
                                  <a:off x="4809397" y="1081223"/>
                                  <a:ext cx="523875" cy="361950"/>
                                </a:xfrm>
                                <a:prstGeom prst="rect">
                                  <a:avLst/>
                                </a:prstGeom>
                                <a:noFill/>
                                <a:ln w="12700" cap="flat" cmpd="sng" algn="ctr">
                                  <a:noFill/>
                                  <a:prstDash val="solid"/>
                                  <a:miter lim="800000"/>
                                </a:ln>
                                <a:effectLst/>
                              </wps:spPr>
                              <wps:txbx>
                                <w:txbxContent>
                                  <w:p>
                                    <w:pPr>
                                      <w:jc w:val="center"/>
                                    </w:pPr>
                                    <w:r>
                                      <w:rPr>
                                        <w:rFonts w:hint="eastAsia"/>
                                      </w:rPr>
                                      <w:t>外排</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2" name="矩形 42"/>
                              <wps:cNvSpPr/>
                              <wps:spPr>
                                <a:xfrm>
                                  <a:off x="3731895" y="921385"/>
                                  <a:ext cx="825500" cy="65468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pPr>
                                      <w:jc w:val="center"/>
                                      <w:rPr>
                                        <w:color w:val="70AD47" w:themeColor="accent6"/>
                                        <w:sz w:val="18"/>
                                        <w:szCs w:val="18"/>
                                        <w14:textFill>
                                          <w14:solidFill>
                                            <w14:schemeClr w14:val="accent6"/>
                                          </w14:solidFill>
                                        </w14:textFill>
                                      </w:rPr>
                                    </w:pPr>
                                    <w:r>
                                      <w:rPr>
                                        <w:rFonts w:hint="eastAsia"/>
                                        <w:color w:val="70AD47" w:themeColor="accent6"/>
                                        <w:sz w:val="18"/>
                                        <w:szCs w:val="18"/>
                                        <w14:textFill>
                                          <w14:solidFill>
                                            <w14:schemeClr w14:val="accent6"/>
                                          </w14:solidFill>
                                        </w14:textFill>
                                      </w:rPr>
                                      <w:t>车间粉尘，挥发性有机物</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 name="直接箭头连接符 2"/>
                              <wps:cNvCnPr/>
                              <wps:spPr>
                                <a:xfrm flipH="1">
                                  <a:off x="3336925" y="1293495"/>
                                  <a:ext cx="390525" cy="0"/>
                                </a:xfrm>
                                <a:prstGeom prst="straightConnector1">
                                  <a:avLst/>
                                </a:prstGeom>
                                <a:ln>
                                  <a:solidFill>
                                    <a:schemeClr val="accent6"/>
                                  </a:solidFill>
                                  <a:prstDash val="sys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_x0000_s1026" o:spid="_x0000_s1026" o:spt="203" style="height:382.9pt;width:419.9pt;" coordsize="5332730,4862830" editas="canvas" o:gfxdata="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">
                      <o:lock v:ext="edit" aspectratio="f"/>
                      <v:shape id="_x0000_s1026" o:spid="_x0000_s1026" style="position:absolute;left:0;top:0;height:4862830;width:5332730;" filled="f" stroked="f" coordsize="21600,21600" o:gfxdata="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">
                        <v:fill on="f" focussize="0,0"/>
                        <v:stroke on="f" dashstyle="3 1"/>
                        <v:imagedata o:title=""/>
                        <o:lock v:ext="edit" aspectratio="t"/>
                      </v:shape>
                      <v:rect id="矩形 1" o:spid="_x0000_s1026" o:spt="1" style="position:absolute;left:1311164;top:35999;height:358112;width:2412700;" fillcolor="#FFFFFF" filled="t" stroked="t" coordsize="21600,21600" o:gfxdata="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G7K5/XAAAABQEAAA8AAAAAAAAAAQAgAAAA&#10;IgAAAGRycy9kb3ducmV2LnhtbFBLAQIUABQAAAAIAIdO4kBdnQpKDAIAADMEAAAOAAAAAAAAAAEA&#10;IAAAACYBAABkcnMvZTJvRG9jLnhtbFBLBQYAAAAABgAGAFkBAACkBQAAAAA=&#10;">
                        <v:fill on="t" focussize="0,0"/>
                        <v:stroke color="#000000" joinstyle="miter" dashstyle="1 1" endcap="round"/>
                        <v:imagedata o:title=""/>
                        <o:lock v:ext="edit" aspectratio="f"/>
                        <v:textbox>
                          <w:txbxContent>
                            <w:p>
                              <w:pPr>
                                <w:ind w:firstLine="210" w:firstLineChars="100"/>
                                <w:rPr>
                                  <w:szCs w:val="21"/>
                                </w:rPr>
                              </w:pPr>
                              <w:r>
                                <w:rPr>
                                  <w:rFonts w:hint="eastAsia"/>
                                  <w:szCs w:val="21"/>
                                </w:rPr>
                                <w:t>各原辅料（树脂、填质料、溶剂）</w:t>
                              </w:r>
                            </w:p>
                          </w:txbxContent>
                        </v:textbox>
                      </v:rect>
                      <v:rect id="矩形 2" o:spid="_x0000_s1026" o:spt="1" style="position:absolute;left:2073429;top:663077;height:266679;width:1015594;" fillcolor="#FFFFFF" filled="t" stroked="t" coordsize="21600,21600" o:gfxdata="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G7K5/XAAAABQEAAA8AAAAAAAAAAQAg&#10;AAAAIgAAAGRycy9kb3ducmV2LnhtbFBLAQIUABQAAAAIAIdO4kBCgrEZDwIAADQEAAAOAAAAAAAA&#10;AAEAIAAAACYBAABkcnMvZTJvRG9jLnhtbFBLBQYAAAAABgAGAFkBAACnBQAAAAA=&#10;">
                        <v:fill on="t" focussize="0,0"/>
                        <v:stroke color="#000000" joinstyle="miter" dashstyle="1 1" endcap="round"/>
                        <v:imagedata o:title=""/>
                        <o:lock v:ext="edit" aspectratio="f"/>
                        <v:textbox>
                          <w:txbxContent>
                            <w:p>
                              <w:pPr>
                                <w:ind w:firstLine="315" w:firstLineChars="150"/>
                                <w:rPr>
                                  <w:szCs w:val="21"/>
                                </w:rPr>
                              </w:pPr>
                              <w:r>
                                <w:rPr>
                                  <w:rFonts w:hint="eastAsia"/>
                                  <w:szCs w:val="21"/>
                                </w:rPr>
                                <w:t>调漆缸</w:t>
                              </w:r>
                            </w:p>
                          </w:txbxContent>
                        </v:textbox>
                      </v:rect>
                      <v:rect id="矩形 3" o:spid="_x0000_s1026" o:spt="1" style="position:absolute;left:2009717;top:1200245;height:268203;width:1143018;" fillcolor="#FFFFFF" filled="t" stroked="t" coordsize="21600,21600" o:gfxdata="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G7K5/XAAAABQEAAA8AAAAAAAAAAQAg&#10;AAAAIgAAAGRycy9kb3ducmV2LnhtbFBLAQIUABQAAAAIAIdO4kDmHJdiDwIAADUEAAAOAAAAAAAA&#10;AAEAIAAAACYBAABkcnMvZTJvRG9jLnhtbFBLBQYAAAAABgAGAFkBAACnBQAAAAA=&#10;">
                        <v:fill on="t" focussize="0,0"/>
                        <v:stroke color="#000000" joinstyle="miter" dashstyle="1 1" endcap="round"/>
                        <v:imagedata o:title=""/>
                        <o:lock v:ext="edit" aspectratio="f"/>
                        <v:textbox>
                          <w:txbxContent>
                            <w:p>
                              <w:pPr>
                                <w:ind w:firstLine="315" w:firstLineChars="150"/>
                                <w:rPr>
                                  <w:szCs w:val="21"/>
                                </w:rPr>
                              </w:pPr>
                              <w:r>
                                <w:rPr>
                                  <w:rFonts w:hint="eastAsia"/>
                                  <w:szCs w:val="21"/>
                                </w:rPr>
                                <w:t>高速分散机</w:t>
                              </w:r>
                            </w:p>
                          </w:txbxContent>
                        </v:textbox>
                      </v:rect>
                      <v:line id="直接连接符 4" o:spid="_x0000_s1026" o:spt="20" style="position:absolute;left:2580847;top:1468448;height:268965;width:1517;" filled="f" stroked="t" coordsize="21600,21600" o:gfxdata="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X/few1AAAAAUBAAAPAAAAAAAAAAEAIAAAACIAAABkcnMvZG93&#10;bnJldi54bWxQSwECFAAUAAAACACHTuJA/HcKpwQCAADrAwAADgAAAAAAAAABACAAAAAjAQAAZHJz&#10;L2Uyb0RvYy54bWxQSwUGAAAAAAYABgBZAQAAmQUAAAAA&#10;">
                        <v:fill on="f" focussize="0,0"/>
                        <v:stroke color="#000000" joinstyle="round" dashstyle="1 1" endcap="round" endarrow="block"/>
                        <v:imagedata o:title=""/>
                        <o:lock v:ext="edit" aspectratio="f"/>
                      </v:line>
                      <v:line id="直接连接符 5" o:spid="_x0000_s1026" o:spt="20" style="position:absolute;left:2580847;top:394111;height:268965;width:758;" filled="f" stroked="t" coordsize="21600,21600" o:gfxdata="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f997DUAAAABQEAAA8AAAAAAAAAAQAgAAAAIgAAAGRycy9k&#10;b3ducmV2LnhtbFBLAQIUABQAAAAIAIdO4kAmrxqCBgIAAOkDAAAOAAAAAAAAAAEAIAAAACMBAABk&#10;cnMvZTJvRG9jLnhtbFBLBQYAAAAABgAGAFkBAACbBQAAAAA=&#10;">
                        <v:fill on="f" focussize="0,0"/>
                        <v:stroke color="#000000" joinstyle="round" dashstyle="1 1" endcap="round" endarrow="block"/>
                        <v:imagedata o:title=""/>
                        <o:lock v:ext="edit" aspectratio="f"/>
                      </v:line>
                      <v:line id="直接连接符 6" o:spid="_x0000_s1026" o:spt="20" style="position:absolute;left:2580847;top:931280;height:268965;width:2275;" filled="f" stroked="t" coordsize="21600,21600" o:gfxdata="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F/33sNQAAAAFAQAADwAAAAAAAAABACAAAAAiAAAAZHJzL2Rvd25y&#10;ZXYueG1sUEsBAhQAFAAAAAgAh07iQEzDrB4CAgAA6gMAAA4AAAAAAAAAAQAgAAAAIwEAAGRycy9l&#10;Mm9Eb2MueG1sUEsFBgAAAAAGAAYAWQEAAJcFAAAAAA==&#10;">
                        <v:fill on="f" focussize="0,0"/>
                        <v:stroke color="#000000" joinstyle="round" dashstyle="1 1" endcap="round" endarrow="block"/>
                        <v:imagedata o:title=""/>
                        <o:lock v:ext="edit" aspectratio="f"/>
                      </v:line>
                      <v:line id="直接连接符 7" o:spid="_x0000_s1026" o:spt="20" style="position:absolute;left:2580847;top:2542785;height:268965;width:2275;" filled="f" stroked="t" coordsize="21600,21600" o:gfxdata="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f997DUAAAABQEAAA8AAAAAAAAAAQAgAAAAIgAAAGRycy9kb3du&#10;cmV2LnhtbFBLAQIUABQAAAAIAIdO4kBVlhM4AwIAAOsDAAAOAAAAAAAAAAEAIAAAACMBAABkcnMv&#10;ZTJvRG9jLnhtbFBLBQYAAAAABgAGAFkBAACYBQAAAAA=&#10;">
                        <v:fill on="f" focussize="0,0"/>
                        <v:stroke color="#000000" joinstyle="round" dashstyle="1 1" endcap="round" endarrow="block"/>
                        <v:imagedata o:title=""/>
                        <o:lock v:ext="edit" aspectratio="f"/>
                      </v:line>
                      <v:line id="直接连接符 8" o:spid="_x0000_s1026" o:spt="20" style="position:absolute;left:2580847;top:2005617;height:268965;width:1517;" filled="f" stroked="t" coordsize="21600,21600" o:gfxdata="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f997DUAAAABQEAAA8AAAAAAAAAAQAgAAAAIgAAAGRycy9kb3du&#10;cmV2LnhtbFBLAQIUABQAAAAIAIdO4kCvgbNEAwIAAOsDAAAOAAAAAAAAAAEAIAAAACMBAABkcnMv&#10;ZTJvRG9jLnhtbFBLBQYAAAAABgAGAFkBAACYBQAAAAA=&#10;">
                        <v:fill on="f" focussize="0,0"/>
                        <v:stroke color="#000000" joinstyle="round" dashstyle="1 1" endcap="round" endarrow="block"/>
                        <v:imagedata o:title=""/>
                        <o:lock v:ext="edit" aspectratio="f"/>
                      </v:line>
                      <v:rect id="矩形 9" o:spid="_x0000_s1026" o:spt="1" style="position:absolute;left:2073429;top:1737414;height:266679;width:1015594;" fillcolor="#FFFFFF" filled="t" stroked="t" coordsize="21600,21600" o:gfxdata="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G7K5/XAAAABQEAAA8AAAAAAAAA&#10;AQAgAAAAIgAAAGRycy9kb3ducmV2LnhtbFBLAQIUABQAAAAIAIdO4kAo3896EgIAADYEAAAOAAAA&#10;AAAAAAEAIAAAACYBAABkcnMvZTJvRG9jLnhtbFBLBQYAAAAABgAGAFkBAACqBQAAAAA=&#10;">
                        <v:fill on="t" focussize="0,0"/>
                        <v:stroke color="#000000" joinstyle="miter" dashstyle="1 1" endcap="round"/>
                        <v:imagedata o:title=""/>
                        <o:lock v:ext="edit" aspectratio="f"/>
                        <v:textbox>
                          <w:txbxContent>
                            <w:p>
                              <w:pPr>
                                <w:ind w:firstLine="315" w:firstLineChars="150"/>
                                <w:rPr>
                                  <w:szCs w:val="21"/>
                                </w:rPr>
                              </w:pPr>
                              <w:r>
                                <w:rPr>
                                  <w:rFonts w:hint="eastAsia"/>
                                  <w:szCs w:val="21"/>
                                </w:rPr>
                                <w:t>砂磨机</w:t>
                              </w:r>
                            </w:p>
                          </w:txbxContent>
                        </v:textbox>
                      </v:rect>
                      <v:rect id="矩形 10" o:spid="_x0000_s1026" o:spt="1" style="position:absolute;left:2073429;top:2274582;height:266679;width:1014836;" fillcolor="#FFFFFF" filled="t" stroked="t" coordsize="21600,21600" o:gfxdata="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G7K5/XAAAABQEAAA8AAAAAAAAAAQAg&#10;AAAAIgAAAGRycy9kb3ducmV2LnhtbFBLAQIUABQAAAAIAIdO4kCbFCvxDwIAADcEAAAOAAAAAAAA&#10;AAEAIAAAACYBAABkcnMvZTJvRG9jLnhtbFBLBQYAAAAABgAGAFkBAACnBQAAAAA=&#10;">
                        <v:fill on="t" focussize="0,0"/>
                        <v:stroke color="#000000" joinstyle="miter" dashstyle="1 1" endcap="round"/>
                        <v:imagedata o:title=""/>
                        <o:lock v:ext="edit" aspectratio="f"/>
                        <v:textbox>
                          <w:txbxContent>
                            <w:p>
                              <w:pPr>
                                <w:ind w:firstLine="315" w:firstLineChars="150"/>
                                <w:rPr>
                                  <w:szCs w:val="21"/>
                                </w:rPr>
                              </w:pPr>
                              <w:r>
                                <w:rPr>
                                  <w:rFonts w:hint="eastAsia"/>
                                  <w:szCs w:val="21"/>
                                </w:rPr>
                                <w:t>钛钢滤网</w:t>
                              </w:r>
                            </w:p>
                          </w:txbxContent>
                        </v:textbox>
                      </v:rect>
                      <v:line id="直接连接符 11" o:spid="_x0000_s1026" o:spt="20" style="position:absolute;left:1437829;top:1826561;flip:x;height:762;width:635600;" filled="f" stroked="t" coordsize="21600,21600" o:gfxdata="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Zxl13UAAAABQEAAA8AAAAAAAAAAQAgAAAAIgAA&#10;AGRycy9kb3ducmV2LnhtbFBLAQIUABQAAAAIAIdO4kC04Vl2DAIAAPUDAAAOAAAAAAAAAAEAIAAA&#10;ACMBAABkcnMvZTJvRG9jLnhtbFBLBQYAAAAABgAGAFkBAAChBQAAAAA=&#10;">
                        <v:fill on="f" focussize="0,0"/>
                        <v:stroke color="#000000" joinstyle="round" dashstyle="1 1" endcap="round" endarrow="block"/>
                        <v:imagedata o:title=""/>
                        <o:lock v:ext="edit" aspectratio="f"/>
                      </v:line>
                      <v:line id="直接连接符 12" o:spid="_x0000_s1026" o:spt="20" style="position:absolute;left:2580847;top:3617122;height:268965;width:3034;" filled="f" stroked="t" coordsize="21600,21600" o:gfxdata="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X/few1AAAAAUBAAAPAAAAAAAAAAEAIAAAACIAAABkcnMv&#10;ZG93bnJldi54bWxQSwECFAAUAAAACACHTuJArfFongcCAADsAwAADgAAAAAAAAABACAAAAAjAQAA&#10;ZHJzL2Uyb0RvYy54bWxQSwUGAAAAAAYABgBZAQAAnAUAAAAA&#10;">
                        <v:fill on="f" focussize="0,0"/>
                        <v:stroke color="#000000" joinstyle="round" dashstyle="1 1" endcap="round" endarrow="block"/>
                        <v:imagedata o:title=""/>
                        <o:lock v:ext="edit" aspectratio="f"/>
                      </v:line>
                      <v:line id="直接连接符 13" o:spid="_x0000_s1026" o:spt="20" style="position:absolute;left:2580847;top:3079954;height:268965;width:2275;" filled="f" stroked="t" coordsize="21600,21600" o:gfxdata="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33sNQAAAAFAQAADwAAAAAAAAABACAAAAAiAAAAZHJzL2Rv&#10;d25yZXYueG1sUEsBAhQAFAAAAAgAh07iQCX+ipMFAgAA7AMAAA4AAAAAAAAAAQAgAAAAIwEAAGRy&#10;cy9lMm9Eb2MueG1sUEsFBgAAAAAGAAYAWQEAAJoFAAAAAA==&#10;">
                        <v:fill on="f" focussize="0,0"/>
                        <v:stroke color="#000000" joinstyle="round" dashstyle="1 1" endcap="round" endarrow="block"/>
                        <v:imagedata o:title=""/>
                        <o:lock v:ext="edit" aspectratio="f"/>
                      </v:line>
                      <v:rect id="矩形 14" o:spid="_x0000_s1026" o:spt="1" style="position:absolute;left:2073429;top:2811750;height:266679;width:1015594;" fillcolor="#FFFFFF" filled="t" stroked="t" coordsize="21600,21600" o:gfxdata="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0bsrn9cAAAAFAQAADwAAAAAAAAABACAA&#10;AAAiAAAAZHJzL2Rvd25yZXYueG1sUEsBAhQAFAAAAAgAh07iQG4z2ewOAgAANwQAAA4AAAAAAAAA&#10;AQAgAAAAJgEAAGRycy9lMm9Eb2MueG1sUEsFBgAAAAAGAAYAWQEAAKYFAAAAAA==&#10;">
                        <v:fill on="t" focussize="0,0"/>
                        <v:stroke color="#000000" joinstyle="miter" dashstyle="1 1" endcap="round"/>
                        <v:imagedata o:title=""/>
                        <o:lock v:ext="edit" aspectratio="f"/>
                        <v:textbox>
                          <w:txbxContent>
                            <w:p>
                              <w:pPr>
                                <w:ind w:firstLine="315" w:firstLineChars="150"/>
                                <w:rPr>
                                  <w:szCs w:val="21"/>
                                </w:rPr>
                              </w:pPr>
                              <w:r>
                                <w:rPr>
                                  <w:rFonts w:hint="eastAsia"/>
                                  <w:szCs w:val="21"/>
                                </w:rPr>
                                <w:t>分散机</w:t>
                              </w:r>
                            </w:p>
                          </w:txbxContent>
                        </v:textbox>
                      </v:rect>
                      <v:rect id="矩形 15" o:spid="_x0000_s1026" o:spt="1" style="position:absolute;left:2009717;top:3348919;height:268203;width:1143018;" fillcolor="#FFFFFF" filled="t" stroked="t" coordsize="21600,21600" o:gfxdata="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0bsrn9cAAAAFAQAADwAAAAAAAAAB&#10;ACAAAAAiAAAAZHJzL2Rvd25yZXYueG1sUEsBAhQAFAAAAAgAh07iQILanJQRAgAANwQAAA4AAAAA&#10;AAAAAQAgAAAAJgEAAGRycy9lMm9Eb2MueG1sUEsFBgAAAAAGAAYAWQEAAKkFAAAAAA==&#10;">
                        <v:fill on="t" focussize="0,0"/>
                        <v:stroke color="#000000" joinstyle="miter" dashstyle="1 1" endcap="round"/>
                        <v:imagedata o:title=""/>
                        <o:lock v:ext="edit" aspectratio="f"/>
                        <v:textbox>
                          <w:txbxContent>
                            <w:p>
                              <w:pPr>
                                <w:ind w:firstLine="315" w:firstLineChars="150"/>
                                <w:rPr>
                                  <w:szCs w:val="21"/>
                                </w:rPr>
                              </w:pPr>
                              <w:r>
                                <w:rPr>
                                  <w:rFonts w:hint="eastAsia"/>
                                  <w:szCs w:val="21"/>
                                </w:rPr>
                                <w:t>不锈钢滤网</w:t>
                              </w:r>
                            </w:p>
                          </w:txbxContent>
                        </v:textbox>
                      </v:rect>
                      <v:line id="直接连接符 16" o:spid="_x0000_s1026" o:spt="20" style="position:absolute;left:2580847;top:4154291;height:268965;width:3792;" filled="f" stroked="t" coordsize="21600,21600" o:gfxdata="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X/few1AAAAAUBAAAPAAAAAAAAAAEAIAAAACIAAABkcnMv&#10;ZG93bnJldi54bWxQSwECFAAUAAAACACHTuJAGtiMHwcCAADsAwAADgAAAAAAAAABACAAAAAjAQAA&#10;ZHJzL2Uyb0RvYy54bWxQSwUGAAAAAAYABgBZAQAAnAUAAAAA&#10;">
                        <v:fill on="f" focussize="0,0"/>
                        <v:stroke color="#000000" joinstyle="round" dashstyle="1 1" endcap="round" endarrow="block"/>
                        <v:imagedata o:title=""/>
                        <o:lock v:ext="edit" aspectratio="f"/>
                      </v:line>
                      <v:rect id="矩形 17" o:spid="_x0000_s1026" o:spt="1" style="position:absolute;left:2073429;top:3886087;height:266679;width:1015594;" fillcolor="#FFFFFF" filled="t" stroked="t" coordsize="21600,21600" o:gfxdata="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Ruyuf1wAAAAUBAAAPAAAAAAAAAAEA&#10;IAAAACIAAABkcnMvZG93bnJldi54bWxQSwECFAAUAAAACACHTuJA6h6EuRACAAA3BAAADgAAAAAA&#10;AAABACAAAAAmAQAAZHJzL2Uyb0RvYy54bWxQSwUGAAAAAAYABgBZAQAAqAUAAAAA&#10;">
                        <v:fill on="t" focussize="0,0"/>
                        <v:stroke color="#000000" joinstyle="miter" dashstyle="1 1" endcap="round"/>
                        <v:imagedata o:title=""/>
                        <o:lock v:ext="edit" aspectratio="f"/>
                        <v:textbox>
                          <w:txbxContent>
                            <w:p>
                              <w:pPr>
                                <w:ind w:firstLine="420" w:firstLineChars="200"/>
                                <w:rPr>
                                  <w:szCs w:val="21"/>
                                </w:rPr>
                              </w:pPr>
                              <w:r>
                                <w:rPr>
                                  <w:rFonts w:hint="eastAsia"/>
                                  <w:szCs w:val="21"/>
                                </w:rPr>
                                <w:t>包装</w:t>
                              </w:r>
                            </w:p>
                          </w:txbxContent>
                        </v:textbox>
                      </v:rect>
                      <v:rect id="矩形 18" o:spid="_x0000_s1026" o:spt="1" style="position:absolute;left:2073429;top:4423256;height:266679;width:1015594;" fillcolor="#FFFFFF" filled="t" stroked="t" coordsize="21600,21600" o:gfxdata="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G7K5/XAAAABQEAAA8AAAAAAAAA&#10;AQAgAAAAIgAAAGRycy9kb3ducmV2LnhtbFBLAQIUABQAAAAIAIdO4kBJdbkBEgIAADcEAAAOAAAA&#10;AAAAAAEAIAAAACYBAABkcnMvZTJvRG9jLnhtbFBLBQYAAAAABgAGAFkBAACqBQAAAAA=&#10;">
                        <v:fill on="t" focussize="0,0"/>
                        <v:stroke color="#000000" joinstyle="miter" dashstyle="1 1" endcap="round"/>
                        <v:imagedata o:title=""/>
                        <o:lock v:ext="edit" aspectratio="f"/>
                        <v:textbox>
                          <w:txbxContent>
                            <w:p>
                              <w:pPr>
                                <w:ind w:firstLine="420" w:firstLineChars="200"/>
                                <w:rPr>
                                  <w:szCs w:val="21"/>
                                </w:rPr>
                              </w:pPr>
                              <w:r>
                                <w:rPr>
                                  <w:rFonts w:hint="eastAsia"/>
                                  <w:szCs w:val="21"/>
                                </w:rPr>
                                <w:t>成品库</w:t>
                              </w:r>
                            </w:p>
                          </w:txbxContent>
                        </v:textbox>
                      </v:rect>
                      <v:line id="直接连接符 19" o:spid="_x0000_s1026" o:spt="20" style="position:absolute;left:1437829;top:1916470;height:762;width:635600;" filled="f" stroked="t" coordsize="21600,21600" o:gfxdata="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X/few1AAAAAUBAAAPAAAAAAAAAAEAIAAAACIAAABkcnMvZG93&#10;bnJldi54bWxQSwECFAAUAAAACACHTuJA8knldAQCAADrAwAADgAAAAAAAAABACAAAAAjAQAAZHJz&#10;L2Uyb0RvYy54bWxQSwUGAAAAAAYABgBZAQAAmQUAAAAA&#10;">
                        <v:fill on="f" focussize="0,0"/>
                        <v:stroke color="#000000" joinstyle="round" dashstyle="1 1" endcap="round" endarrow="block"/>
                        <v:imagedata o:title=""/>
                        <o:lock v:ext="edit" aspectratio="f"/>
                      </v:line>
                      <v:rect id="矩形 20" o:spid="_x0000_s1026" o:spt="1" style="position:absolute;left:168147;top:1737414;height:268203;width:1269683;" fillcolor="#FFFFFF" filled="t" stroked="t" coordsize="21600,21600" o:gfxdata="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G7K5/XAAAABQEAAA8AAAAAAAAAAQAg&#10;AAAAIgAAAGRycy9kb3ducmV2LnhtbFBLAQIUABQAAAAIAIdO4kDPD0AEDwIAADYEAAAOAAAAAAAA&#10;AAEAIAAAACYBAABkcnMvZTJvRG9jLnhtbFBLBQYAAAAABgAGAFkBAACnBQAAAAA=&#10;">
                        <v:fill on="t" focussize="0,0"/>
                        <v:stroke color="#000000" joinstyle="miter" dashstyle="1 1" endcap="round"/>
                        <v:imagedata o:title=""/>
                        <o:lock v:ext="edit" aspectratio="f"/>
                        <v:textbox>
                          <w:txbxContent>
                            <w:p>
                              <w:pPr>
                                <w:ind w:firstLine="315" w:firstLineChars="150"/>
                                <w:rPr>
                                  <w:szCs w:val="21"/>
                                </w:rPr>
                              </w:pPr>
                              <w:r>
                                <w:rPr>
                                  <w:rFonts w:hint="eastAsia"/>
                                  <w:szCs w:val="21"/>
                                </w:rPr>
                                <w:t>循环冷却水池</w:t>
                              </w:r>
                            </w:p>
                          </w:txbxContent>
                        </v:textbox>
                      </v:rect>
                      <v:rect id="矩形 24" o:spid="_x0000_s1026" o:spt="1" style="position:absolute;left:1899192;top:1633038;height:1076325;width:1457325;v-text-anchor:middle;" filled="f" stroked="t" coordsize="21600,21600" o:gfxdata="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q54eu1gAA&#10;AAUBAAAPAAAAAAAAAAEAIAAAACIAAABkcnMvZG93bnJldi54bWxQSwECFAAUAAAACACHTuJAF5eB&#10;y5ICAAAMBQAADgAAAAAAAAABACAAAAAlAQAAZHJzL2Uyb0RvYy54bWxQSwUGAAAAAAYABgBZAQAA&#10;KQYAAAAA&#10;">
                        <v:fill on="f" focussize="0,0"/>
                        <v:stroke weight="1pt" color="#2E75B6" miterlimit="8" joinstyle="miter" dashstyle="3 1"/>
                        <v:imagedata o:title=""/>
                        <o:lock v:ext="edit" aspectratio="f"/>
                      </v:rect>
                      <v:rect id="_x0000_s1026" o:spid="_x0000_s1026" o:spt="1" style="position:absolute;left:1775367;top:547823;height:3276600;width:1647825;v-text-anchor:middle;" filled="f" stroked="t" coordsize="21600,21600" o:gfxdata="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hOEDOtYAAAAFAQAA&#10;DwAAAAAAAAABACAAAAAiAAAAZHJzL2Rvd25yZXYueG1sUEsBAhQAFAAAAAgAh07iQMEABP6NAgAA&#10;CgUAAA4AAAAAAAAAAQAgAAAAJQEAAGRycy9lMm9Eb2MueG1sUEsFBgAAAAAGAAYAWQEAACQGAAAA&#10;AA==&#10;">
                        <v:fill on="f" focussize="0,0"/>
                        <v:stroke weight="1pt" color="#548235" miterlimit="8" joinstyle="miter" dashstyle="1 1"/>
                        <v:imagedata o:title=""/>
                        <o:lock v:ext="edit" aspectratio="f"/>
                      </v:rect>
                      <v:rect id="_x0000_s1026" o:spid="_x0000_s1026" o:spt="1" style="position:absolute;left:3675922;top:1901008;height:551815;width:1218565;v-text-anchor:middle;" fillcolor="#FFFFFF" filled="t" stroked="t" coordsize="21600,21600" o:gfxdata="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tujnvtYAAAAFAQAADwAAAAAAAAABACAAAAAiAAAAZHJzL2Rvd25yZXYueG1sUEsBAhQAFAAAAAgA&#10;h07iQKejyGKZAgAAKwUAAA4AAAAAAAAAAQAgAAAAJQEAAGRycy9lMm9Eb2MueG1sUEsFBgAAAAAG&#10;AAYAWQEAADAGAAAAAA==&#10;">
                        <v:fill on="t" focussize="0,0"/>
                        <v:stroke weight="1pt" color="#70AD47" miterlimit="8" joinstyle="miter"/>
                        <v:imagedata o:title=""/>
                        <o:lock v:ext="edit" aspectratio="f"/>
                        <v:textbox>
                          <w:txbxContent>
                            <w:p>
                              <w:pPr>
                                <w:jc w:val="center"/>
                                <w:rPr>
                                  <w:color w:val="548235" w:themeColor="accent6" w:themeShade="BF"/>
                                </w:rPr>
                              </w:pPr>
                              <w:r>
                                <w:rPr>
                                  <w:rFonts w:hint="eastAsia"/>
                                  <w:color w:val="548235" w:themeColor="accent6" w:themeShade="BF"/>
                                </w:rPr>
                                <w:t>燃烧+水喷淋净化系统</w:t>
                              </w:r>
                            </w:p>
                          </w:txbxContent>
                        </v:textbox>
                      </v:rect>
                      <v:shape id="_x0000_s1026" o:spid="_x0000_s1026" o:spt="32" type="#_x0000_t32" style="position:absolute;left:3423192;top:2176598;flip:y;height:9525;width:252730;" filled="f" stroked="t" coordsize="21600,21600" o:gfxdata="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nIzlk1gAAAAUBAAAPAAAAAAAA&#10;AAEAIAAAACIAAABkcnMvZG93bnJldi54bWxQSwECFAAUAAAACACHTuJAOLHbU00CAABVBAAADgAA&#10;AAAAAAABACAAAAAlAQAAZHJzL2Uyb0RvYy54bWxQSwUGAAAAAAYABgBZAQAA5AUAAAAA&#10;">
                        <v:fill on="f" focussize="0,0"/>
                        <v:stroke weight="0.5pt" color="#548235" miterlimit="8" joinstyle="miter" endarrow="block"/>
                        <v:imagedata o:title=""/>
                        <o:lock v:ext="edit" aspectratio="f"/>
                      </v:shape>
                      <v:line id="_x0000_s1026" o:spid="_x0000_s1026" o:spt="20" style="position:absolute;left:4894487;top:2177233;height:8890;width:229235;" filled="f" stroked="t" coordsize="21600,21600" o:gfxdata="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bM9Wi9UAAAAFAQAADwAAAAAAAAABACAAAAAiAAAAZHJzL2Rvd25y&#10;ZXYueG1sUEsBAhQAFAAAAAgAh07iQOg2q9QBAgAA0AMAAA4AAAAAAAAAAQAgAAAAJAEAAGRycy9l&#10;Mm9Eb2MueG1sUEsFBgAAAAAGAAYAWQEAAJcFAAAAAA==&#10;">
                        <v:fill on="f" focussize="0,0"/>
                        <v:stroke weight="1pt" color="#70AD47" miterlimit="8" joinstyle="miter"/>
                        <v:imagedata o:title=""/>
                        <o:lock v:ext="edit" aspectratio="f"/>
                      </v:line>
                      <v:shape id="_x0000_s1026" o:spid="_x0000_s1026" o:spt="32" type="#_x0000_t32" style="position:absolute;left:5123722;top:1462223;flip:x y;height:714375;width:9525;" filled="f" stroked="t" coordsize="21600,21600" o:gfxdata="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TM7KdtYAAAAFAQAADwAAAAAAAAABACAAAAAiAAAAZHJz&#10;L2Rvd25yZXYueG1sUEsBAhQAFAAAAAgAh07iQC6WKlA/AgAAPgQAAA4AAAAAAAAAAQAgAAAAJQEA&#10;AGRycy9lMm9Eb2MueG1sUEsFBgAAAAAGAAYAWQEAANYFAAAAAA==&#10;">
                        <v:fill on="f" focussize="0,0"/>
                        <v:stroke weight="1pt" color="#70AD47" miterlimit="8" joinstyle="miter" endarrow="block"/>
                        <v:imagedata o:title=""/>
                        <o:lock v:ext="edit" aspectratio="f"/>
                      </v:shape>
                      <v:rect id="_x0000_s1026" o:spid="_x0000_s1026" o:spt="1" style="position:absolute;left:4809397;top:1081223;height:361950;width:523875;v-text-anchor:middle;" filled="f" stroked="f" coordsize="21600,21600" o:gfxdata="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kxyTEtQAAAAFAQAADwAAAAAAAAABACAAAAAiAAAAZHJzL2Rvd25y&#10;ZXYueG1sUEsBAhQAFAAAAAgAh07iQAjMshZ0AgAAyAQAAA4AAAAAAAAAAQAgAAAAIwEAAGRycy9l&#10;Mm9Eb2MueG1sUEsFBgAAAAAGAAYAWQEAAAkGAAAAAA==&#10;">
                        <v:fill on="f" focussize="0,0"/>
                        <v:stroke on="f" weight="1pt" miterlimit="8" joinstyle="miter"/>
                        <v:imagedata o:title=""/>
                        <o:lock v:ext="edit" aspectratio="f"/>
                        <v:textbox>
                          <w:txbxContent>
                            <w:p>
                              <w:pPr>
                                <w:jc w:val="center"/>
                              </w:pPr>
                              <w:r>
                                <w:rPr>
                                  <w:rFonts w:hint="eastAsia"/>
                                </w:rPr>
                                <w:t>外排</w:t>
                              </w:r>
                            </w:p>
                          </w:txbxContent>
                        </v:textbox>
                      </v:rect>
                      <v:rect id="_x0000_s1026" o:spid="_x0000_s1026" o:spt="1" style="position:absolute;left:3731895;top:921385;height:654685;width:825500;v-text-anchor:middle;" filled="f" stroked="f" coordsize="21600,21600" o:gfxdata="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JMckxLUAAAABQEAAA8AAAAAAAAAAQAgAAAAIgAAAGRycy9kb3ducmV2LnhtbFBL&#10;AQIUABQAAAAIAIdO4kBgQbc6bAIAALkEAAAOAAAAAAAAAAEAIAAAACMBAABkcnMvZTJvRG9jLnht&#10;bFBLBQYAAAAABgAGAFkBAAABBgAAAAA=&#10;">
                        <v:fill on="f" focussize="0,0"/>
                        <v:stroke on="f" weight="1pt" miterlimit="8" joinstyle="miter"/>
                        <v:imagedata o:title=""/>
                        <o:lock v:ext="edit" aspectratio="f"/>
                        <v:textbox>
                          <w:txbxContent>
                            <w:p>
                              <w:pPr>
                                <w:jc w:val="center"/>
                                <w:rPr>
                                  <w:color w:val="70AD47" w:themeColor="accent6"/>
                                  <w:sz w:val="18"/>
                                  <w:szCs w:val="18"/>
                                  <w14:textFill>
                                    <w14:solidFill>
                                      <w14:schemeClr w14:val="accent6"/>
                                    </w14:solidFill>
                                  </w14:textFill>
                                </w:rPr>
                              </w:pPr>
                              <w:r>
                                <w:rPr>
                                  <w:rFonts w:hint="eastAsia"/>
                                  <w:color w:val="70AD47" w:themeColor="accent6"/>
                                  <w:sz w:val="18"/>
                                  <w:szCs w:val="18"/>
                                  <w14:textFill>
                                    <w14:solidFill>
                                      <w14:schemeClr w14:val="accent6"/>
                                    </w14:solidFill>
                                  </w14:textFill>
                                </w:rPr>
                                <w:t>车间粉尘，挥发性有机物</w:t>
                              </w:r>
                            </w:p>
                          </w:txbxContent>
                        </v:textbox>
                      </v:rect>
                      <v:shape id="_x0000_s1026" o:spid="_x0000_s1026" o:spt="32" type="#_x0000_t32" style="position:absolute;left:3336925;top:1293495;flip:x;height:0;width:390525;" filled="f" stroked="t" coordsize="21600,21600" o:gfxdata="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fONFXdUAAAAFAQAADwAAAAAAAAABACAAAAAiAAAAZHJzL2Rvd25yZXYueG1s&#10;UEsBAhQAFAAAAAgAh07iQAQI3dg0AgAAIgQAAA4AAAAAAAAAAQAgAAAAJAEAAGRycy9lMm9Eb2Mu&#10;eG1sUEsFBgAAAAAGAAYAWQEAAMoFAAAAAA==&#10;">
                        <v:fill on="f" focussize="0,0"/>
                        <v:stroke weight="0.5pt" color="#70AD47 [3209]" miterlimit="8" joinstyle="miter" dashstyle="3 1" endarrow="block"/>
                        <v:imagedata o:title=""/>
                        <o:lock v:ext="edit" aspectratio="f"/>
                      </v:shape>
                      <w10:wrap type="none"/>
                      <w10:anchorlock/>
                    </v:group>
                  </w:pict>
                </mc:Fallback>
              </mc:AlternateContent>
            </w:r>
          </w:p>
          <w:p>
            <w:pPr>
              <w:rPr>
                <w:rFonts w:ascii="宋体" w:hAnsi="宋体" w:eastAsia="宋体" w:cs="宋体"/>
                <w:b/>
                <w:bCs/>
                <w:sz w:val="24"/>
              </w:rPr>
            </w:pPr>
            <w:r>
              <w:rPr>
                <w:rFonts w:hint="eastAsia" w:ascii="宋体" w:hAnsi="宋体" w:eastAsia="宋体" w:cs="宋体"/>
                <w:b/>
                <w:bCs/>
                <w:sz w:val="24"/>
              </w:rPr>
              <w:t>5、项目无组织排放废气改有组织排放废气污染物治理主要设备清单</w:t>
            </w:r>
          </w:p>
          <w:p>
            <w:pPr>
              <w:tabs>
                <w:tab w:val="left" w:pos="1580"/>
              </w:tabs>
              <w:rPr>
                <w:sz w:val="24"/>
              </w:rPr>
            </w:pPr>
            <w:r>
              <w:rPr>
                <w:sz w:val="24"/>
              </w:rPr>
              <w:tab/>
            </w:r>
          </w:p>
          <w:tbl>
            <w:tblPr>
              <w:tblStyle w:val="19"/>
              <w:tblW w:w="86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7"/>
              <w:gridCol w:w="2268"/>
              <w:gridCol w:w="1837"/>
              <w:gridCol w:w="1701"/>
              <w:gridCol w:w="19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sz w:val="28"/>
                      <w:szCs w:val="28"/>
                    </w:rPr>
                  </w:pPr>
                  <w:r>
                    <w:rPr>
                      <w:rFonts w:hint="eastAsia"/>
                      <w:sz w:val="28"/>
                      <w:szCs w:val="28"/>
                    </w:rPr>
                    <w:t>序号</w:t>
                  </w:r>
                </w:p>
              </w:tc>
              <w:tc>
                <w:tcPr>
                  <w:tcW w:w="2268"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sz w:val="28"/>
                      <w:szCs w:val="28"/>
                    </w:rPr>
                  </w:pPr>
                  <w:r>
                    <w:rPr>
                      <w:rFonts w:hint="eastAsia"/>
                      <w:sz w:val="28"/>
                      <w:szCs w:val="28"/>
                    </w:rPr>
                    <w:t>名称</w:t>
                  </w:r>
                </w:p>
              </w:tc>
              <w:tc>
                <w:tcPr>
                  <w:tcW w:w="1837"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sz w:val="28"/>
                      <w:szCs w:val="28"/>
                    </w:rPr>
                  </w:pPr>
                  <w:r>
                    <w:rPr>
                      <w:rFonts w:hint="eastAsia"/>
                      <w:sz w:val="28"/>
                      <w:szCs w:val="28"/>
                    </w:rPr>
                    <w:t>规格型号</w:t>
                  </w:r>
                </w:p>
              </w:tc>
              <w:tc>
                <w:tcPr>
                  <w:tcW w:w="1701"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sz w:val="28"/>
                      <w:szCs w:val="28"/>
                    </w:rPr>
                  </w:pPr>
                  <w:r>
                    <w:rPr>
                      <w:rFonts w:hint="eastAsia"/>
                      <w:sz w:val="28"/>
                      <w:szCs w:val="28"/>
                    </w:rPr>
                    <w:t>数量</w:t>
                  </w:r>
                </w:p>
              </w:tc>
              <w:tc>
                <w:tcPr>
                  <w:tcW w:w="1939" w:type="dxa"/>
                  <w:tcBorders>
                    <w:top w:val="single" w:color="auto" w:sz="4" w:space="0"/>
                    <w:left w:val="single" w:color="auto" w:sz="4" w:space="0"/>
                    <w:bottom w:val="single" w:color="auto" w:sz="4" w:space="0"/>
                    <w:right w:val="single" w:color="auto" w:sz="4" w:space="0"/>
                  </w:tcBorders>
                </w:tcPr>
                <w:p>
                  <w:pPr>
                    <w:spacing w:line="460" w:lineRule="exact"/>
                    <w:jc w:val="center"/>
                    <w:rPr>
                      <w:sz w:val="28"/>
                      <w:szCs w:val="28"/>
                    </w:rPr>
                  </w:pPr>
                  <w:r>
                    <w:rPr>
                      <w:rFonts w:hint="eastAsia"/>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宋体" w:hAnsi="宋体"/>
                      <w:sz w:val="24"/>
                    </w:rPr>
                  </w:pPr>
                  <w:r>
                    <w:rPr>
                      <w:rFonts w:hint="eastAsia" w:ascii="宋体" w:hAnsi="宋体"/>
                      <w:sz w:val="24"/>
                    </w:rPr>
                    <w:t>1</w:t>
                  </w:r>
                </w:p>
              </w:tc>
              <w:tc>
                <w:tcPr>
                  <w:tcW w:w="2268"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宋体" w:hAnsi="宋体"/>
                      <w:sz w:val="24"/>
                    </w:rPr>
                  </w:pPr>
                  <w:r>
                    <w:rPr>
                      <w:rFonts w:hint="eastAsia" w:ascii="宋体" w:hAnsi="宋体"/>
                      <w:sz w:val="24"/>
                    </w:rPr>
                    <w:t>废气燃烧净化设备</w:t>
                  </w:r>
                </w:p>
              </w:tc>
              <w:tc>
                <w:tcPr>
                  <w:tcW w:w="1837"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宋体" w:hAnsi="宋体"/>
                      <w:sz w:val="24"/>
                    </w:rPr>
                  </w:pPr>
                  <w:r>
                    <w:rPr>
                      <w:rFonts w:hint="eastAsia" w:ascii="宋体" w:hAnsi="宋体"/>
                      <w:sz w:val="24"/>
                    </w:rPr>
                    <w:t>YFD-10000</w:t>
                  </w:r>
                </w:p>
              </w:tc>
              <w:tc>
                <w:tcPr>
                  <w:tcW w:w="1701"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宋体" w:hAnsi="宋体"/>
                      <w:sz w:val="24"/>
                    </w:rPr>
                  </w:pPr>
                  <w:r>
                    <w:rPr>
                      <w:rFonts w:hint="eastAsia" w:ascii="宋体" w:hAnsi="宋体"/>
                      <w:sz w:val="24"/>
                    </w:rPr>
                    <w:t>1套</w:t>
                  </w:r>
                </w:p>
              </w:tc>
              <w:tc>
                <w:tcPr>
                  <w:tcW w:w="1939" w:type="dxa"/>
                  <w:vMerge w:val="restart"/>
                  <w:tcBorders>
                    <w:top w:val="single" w:color="auto" w:sz="4" w:space="0"/>
                    <w:left w:val="single" w:color="auto" w:sz="4" w:space="0"/>
                    <w:right w:val="single" w:color="auto" w:sz="4" w:space="0"/>
                  </w:tcBorders>
                  <w:vAlign w:val="center"/>
                </w:tcPr>
                <w:p>
                  <w:pPr>
                    <w:jc w:val="center"/>
                    <w:rPr>
                      <w:sz w:val="28"/>
                      <w:szCs w:val="28"/>
                    </w:rPr>
                  </w:pPr>
                  <w:r>
                    <w:rPr>
                      <w:rFonts w:hint="eastAsia" w:ascii="宋体" w:hAnsi="宋体"/>
                      <w:sz w:val="24"/>
                    </w:rPr>
                    <w:t>环保投资费用增加68万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宋体" w:hAnsi="宋体"/>
                      <w:sz w:val="24"/>
                    </w:rPr>
                  </w:pPr>
                  <w:r>
                    <w:rPr>
                      <w:rFonts w:hint="eastAsia" w:ascii="宋体" w:hAnsi="宋体"/>
                      <w:sz w:val="24"/>
                    </w:rPr>
                    <w:t>2</w:t>
                  </w:r>
                </w:p>
              </w:tc>
              <w:tc>
                <w:tcPr>
                  <w:tcW w:w="2268"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宋体" w:hAnsi="宋体"/>
                      <w:sz w:val="24"/>
                    </w:rPr>
                  </w:pPr>
                  <w:r>
                    <w:rPr>
                      <w:rFonts w:hint="eastAsia" w:ascii="宋体" w:hAnsi="宋体"/>
                      <w:sz w:val="24"/>
                    </w:rPr>
                    <w:t>燃烧室</w:t>
                  </w:r>
                </w:p>
              </w:tc>
              <w:tc>
                <w:tcPr>
                  <w:tcW w:w="1837"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宋体" w:hAnsi="宋体"/>
                      <w:sz w:val="24"/>
                    </w:rPr>
                  </w:pPr>
                  <w:r>
                    <w:rPr>
                      <w:rFonts w:hint="eastAsia" w:ascii="宋体" w:hAnsi="宋体"/>
                      <w:sz w:val="24"/>
                    </w:rPr>
                    <w:t>JD-150</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ascii="宋体" w:hAnsi="宋体"/>
                      <w:sz w:val="24"/>
                    </w:rPr>
                    <w:t>1套</w:t>
                  </w:r>
                </w:p>
              </w:tc>
              <w:tc>
                <w:tcPr>
                  <w:tcW w:w="1939" w:type="dxa"/>
                  <w:vMerge w:val="continue"/>
                  <w:tcBorders>
                    <w:left w:val="single" w:color="auto" w:sz="4" w:space="0"/>
                    <w:right w:val="single" w:color="auto" w:sz="4" w:space="0"/>
                  </w:tcBorders>
                </w:tcPr>
                <w:p>
                  <w:pPr>
                    <w:spacing w:line="460" w:lineRule="exac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宋体" w:hAnsi="宋体"/>
                      <w:sz w:val="24"/>
                    </w:rPr>
                  </w:pPr>
                  <w:r>
                    <w:rPr>
                      <w:rFonts w:hint="eastAsia" w:ascii="宋体" w:hAnsi="宋体"/>
                      <w:sz w:val="24"/>
                    </w:rPr>
                    <w:t>3</w:t>
                  </w:r>
                </w:p>
              </w:tc>
              <w:tc>
                <w:tcPr>
                  <w:tcW w:w="2268"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宋体" w:hAnsi="宋体"/>
                      <w:sz w:val="24"/>
                    </w:rPr>
                  </w:pPr>
                  <w:r>
                    <w:rPr>
                      <w:rFonts w:hint="eastAsia" w:ascii="宋体" w:hAnsi="宋体"/>
                      <w:sz w:val="24"/>
                    </w:rPr>
                    <w:t>喷淋塔</w:t>
                  </w:r>
                </w:p>
              </w:tc>
              <w:tc>
                <w:tcPr>
                  <w:tcW w:w="1837"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宋体" w:hAnsi="宋体"/>
                      <w:sz w:val="24"/>
                    </w:rPr>
                  </w:pPr>
                  <w:r>
                    <w:rPr>
                      <w:rFonts w:hint="eastAsia" w:ascii="宋体" w:hAnsi="宋体"/>
                      <w:sz w:val="24"/>
                    </w:rPr>
                    <w:t>φ1.2×3.5</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ascii="宋体" w:hAnsi="宋体"/>
                      <w:sz w:val="24"/>
                    </w:rPr>
                    <w:t>1套</w:t>
                  </w:r>
                </w:p>
              </w:tc>
              <w:tc>
                <w:tcPr>
                  <w:tcW w:w="1939" w:type="dxa"/>
                  <w:vMerge w:val="continue"/>
                  <w:tcBorders>
                    <w:left w:val="single" w:color="auto" w:sz="4" w:space="0"/>
                    <w:right w:val="single" w:color="auto" w:sz="4" w:space="0"/>
                  </w:tcBorders>
                </w:tcPr>
                <w:p>
                  <w:pPr>
                    <w:tabs>
                      <w:tab w:val="center" w:pos="702"/>
                      <w:tab w:val="left" w:pos="738"/>
                    </w:tabs>
                    <w:spacing w:line="460" w:lineRule="exac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宋体" w:hAnsi="宋体"/>
                      <w:sz w:val="24"/>
                    </w:rPr>
                  </w:pPr>
                  <w:r>
                    <w:rPr>
                      <w:rFonts w:hint="eastAsia" w:ascii="宋体" w:hAnsi="宋体"/>
                      <w:sz w:val="24"/>
                    </w:rPr>
                    <w:t>4</w:t>
                  </w:r>
                </w:p>
              </w:tc>
              <w:tc>
                <w:tcPr>
                  <w:tcW w:w="2268"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宋体" w:hAnsi="宋体"/>
                      <w:sz w:val="24"/>
                    </w:rPr>
                  </w:pPr>
                  <w:r>
                    <w:rPr>
                      <w:rFonts w:hint="eastAsia" w:ascii="宋体" w:hAnsi="宋体"/>
                      <w:sz w:val="24"/>
                    </w:rPr>
                    <w:t>抽风机</w:t>
                  </w:r>
                </w:p>
              </w:tc>
              <w:tc>
                <w:tcPr>
                  <w:tcW w:w="1837"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宋体" w:hAnsi="宋体"/>
                      <w:sz w:val="24"/>
                    </w:rPr>
                  </w:pPr>
                  <w:r>
                    <w:rPr>
                      <w:rFonts w:hint="eastAsia" w:ascii="宋体" w:hAnsi="宋体"/>
                      <w:sz w:val="24"/>
                    </w:rPr>
                    <w:t>4-72  1.5kw</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ascii="宋体" w:hAnsi="宋体"/>
                      <w:sz w:val="24"/>
                    </w:rPr>
                    <w:t>1套</w:t>
                  </w:r>
                </w:p>
              </w:tc>
              <w:tc>
                <w:tcPr>
                  <w:tcW w:w="1939" w:type="dxa"/>
                  <w:vMerge w:val="continue"/>
                  <w:tcBorders>
                    <w:left w:val="single" w:color="auto" w:sz="4" w:space="0"/>
                    <w:right w:val="single" w:color="auto" w:sz="4" w:space="0"/>
                  </w:tcBorders>
                </w:tcPr>
                <w:p>
                  <w:pPr>
                    <w:tabs>
                      <w:tab w:val="center" w:pos="702"/>
                      <w:tab w:val="left" w:pos="738"/>
                    </w:tabs>
                    <w:spacing w:line="460" w:lineRule="exac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宋体" w:hAnsi="宋体"/>
                      <w:sz w:val="24"/>
                    </w:rPr>
                  </w:pPr>
                  <w:r>
                    <w:rPr>
                      <w:rFonts w:hint="eastAsia" w:ascii="宋体" w:hAnsi="宋体"/>
                      <w:sz w:val="24"/>
                    </w:rPr>
                    <w:t>5</w:t>
                  </w:r>
                </w:p>
              </w:tc>
              <w:tc>
                <w:tcPr>
                  <w:tcW w:w="2268"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宋体" w:hAnsi="宋体"/>
                      <w:sz w:val="24"/>
                    </w:rPr>
                  </w:pPr>
                  <w:r>
                    <w:rPr>
                      <w:rFonts w:hint="eastAsia" w:ascii="宋体" w:hAnsi="宋体"/>
                      <w:sz w:val="24"/>
                    </w:rPr>
                    <w:t>燃气汽化炉</w:t>
                  </w:r>
                </w:p>
              </w:tc>
              <w:tc>
                <w:tcPr>
                  <w:tcW w:w="1837"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宋体" w:hAnsi="宋体"/>
                      <w:sz w:val="24"/>
                    </w:rPr>
                  </w:pPr>
                  <w:r>
                    <w:rPr>
                      <w:rFonts w:hint="eastAsia" w:ascii="宋体" w:hAnsi="宋体"/>
                      <w:sz w:val="24"/>
                    </w:rPr>
                    <w:t>DN40</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ascii="宋体" w:hAnsi="宋体"/>
                      <w:sz w:val="24"/>
                    </w:rPr>
                    <w:t>1套</w:t>
                  </w:r>
                </w:p>
              </w:tc>
              <w:tc>
                <w:tcPr>
                  <w:tcW w:w="1939" w:type="dxa"/>
                  <w:vMerge w:val="continue"/>
                  <w:tcBorders>
                    <w:left w:val="single" w:color="auto" w:sz="4" w:space="0"/>
                    <w:right w:val="single" w:color="auto" w:sz="4" w:space="0"/>
                  </w:tcBorders>
                </w:tcPr>
                <w:p>
                  <w:pPr>
                    <w:tabs>
                      <w:tab w:val="center" w:pos="702"/>
                      <w:tab w:val="left" w:pos="738"/>
                    </w:tabs>
                    <w:spacing w:line="460" w:lineRule="exac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宋体" w:hAnsi="宋体"/>
                      <w:sz w:val="24"/>
                    </w:rPr>
                  </w:pPr>
                  <w:r>
                    <w:rPr>
                      <w:rFonts w:hint="eastAsia" w:ascii="宋体" w:hAnsi="宋体"/>
                      <w:sz w:val="24"/>
                    </w:rPr>
                    <w:t>6</w:t>
                  </w:r>
                </w:p>
              </w:tc>
              <w:tc>
                <w:tcPr>
                  <w:tcW w:w="2268"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宋体" w:hAnsi="宋体"/>
                      <w:sz w:val="24"/>
                    </w:rPr>
                  </w:pPr>
                  <w:r>
                    <w:rPr>
                      <w:rFonts w:ascii="宋体" w:hAnsi="宋体"/>
                      <w:sz w:val="24"/>
                    </w:rPr>
                    <w:t>控制柜</w:t>
                  </w:r>
                </w:p>
              </w:tc>
              <w:tc>
                <w:tcPr>
                  <w:tcW w:w="1837"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宋体" w:hAnsi="宋体"/>
                      <w:sz w:val="24"/>
                    </w:rPr>
                  </w:pPr>
                  <w:r>
                    <w:rPr>
                      <w:rFonts w:hint="eastAsia" w:ascii="宋体" w:hAnsi="宋体"/>
                      <w:sz w:val="24"/>
                    </w:rPr>
                    <w:t>JD-150RQ</w:t>
                  </w:r>
                </w:p>
              </w:tc>
              <w:tc>
                <w:tcPr>
                  <w:tcW w:w="1701"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宋体" w:hAnsi="宋体"/>
                      <w:sz w:val="24"/>
                    </w:rPr>
                  </w:pPr>
                  <w:r>
                    <w:rPr>
                      <w:rFonts w:hint="eastAsia" w:ascii="宋体" w:hAnsi="宋体"/>
                      <w:sz w:val="24"/>
                    </w:rPr>
                    <w:t>1套</w:t>
                  </w:r>
                </w:p>
              </w:tc>
              <w:tc>
                <w:tcPr>
                  <w:tcW w:w="1939" w:type="dxa"/>
                  <w:vMerge w:val="continue"/>
                  <w:tcBorders>
                    <w:left w:val="single" w:color="auto" w:sz="4" w:space="0"/>
                    <w:right w:val="single" w:color="auto" w:sz="4" w:space="0"/>
                  </w:tcBorders>
                </w:tcPr>
                <w:p>
                  <w:pPr>
                    <w:tabs>
                      <w:tab w:val="center" w:pos="702"/>
                      <w:tab w:val="left" w:pos="738"/>
                    </w:tabs>
                    <w:spacing w:line="460" w:lineRule="exac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宋体" w:hAnsi="宋体"/>
                      <w:sz w:val="24"/>
                    </w:rPr>
                  </w:pPr>
                  <w:r>
                    <w:rPr>
                      <w:rFonts w:hint="eastAsia" w:ascii="宋体" w:hAnsi="宋体"/>
                      <w:sz w:val="24"/>
                    </w:rPr>
                    <w:t>7</w:t>
                  </w:r>
                </w:p>
              </w:tc>
              <w:tc>
                <w:tcPr>
                  <w:tcW w:w="2268"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宋体" w:hAnsi="宋体"/>
                      <w:sz w:val="24"/>
                    </w:rPr>
                  </w:pPr>
                  <w:r>
                    <w:rPr>
                      <w:rFonts w:hint="eastAsia" w:ascii="宋体" w:hAnsi="宋体"/>
                      <w:sz w:val="24"/>
                    </w:rPr>
                    <w:t>促燃风机</w:t>
                  </w:r>
                </w:p>
              </w:tc>
              <w:tc>
                <w:tcPr>
                  <w:tcW w:w="1837"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宋体" w:hAnsi="宋体"/>
                      <w:sz w:val="24"/>
                    </w:rPr>
                  </w:pPr>
                </w:p>
              </w:tc>
              <w:tc>
                <w:tcPr>
                  <w:tcW w:w="1701"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宋体" w:hAnsi="宋体"/>
                      <w:sz w:val="24"/>
                    </w:rPr>
                  </w:pPr>
                  <w:r>
                    <w:rPr>
                      <w:rFonts w:hint="eastAsia" w:ascii="宋体" w:hAnsi="宋体"/>
                      <w:sz w:val="24"/>
                    </w:rPr>
                    <w:t>1套</w:t>
                  </w:r>
                </w:p>
              </w:tc>
              <w:tc>
                <w:tcPr>
                  <w:tcW w:w="1939" w:type="dxa"/>
                  <w:vMerge w:val="continue"/>
                  <w:tcBorders>
                    <w:left w:val="single" w:color="auto" w:sz="4" w:space="0"/>
                    <w:bottom w:val="single" w:color="auto" w:sz="4" w:space="0"/>
                    <w:right w:val="single" w:color="auto" w:sz="4" w:space="0"/>
                  </w:tcBorders>
                </w:tcPr>
                <w:p>
                  <w:pPr>
                    <w:spacing w:line="460" w:lineRule="exact"/>
                    <w:jc w:val="center"/>
                    <w:rPr>
                      <w:rFonts w:ascii="宋体" w:hAnsi="宋体"/>
                      <w:sz w:val="24"/>
                    </w:rPr>
                  </w:pPr>
                </w:p>
              </w:tc>
            </w:tr>
          </w:tbl>
          <w:p>
            <w:pPr>
              <w:tabs>
                <w:tab w:val="left" w:pos="1580"/>
              </w:tabs>
              <w:rPr>
                <w:sz w:val="24"/>
              </w:rPr>
            </w:pPr>
          </w:p>
        </w:tc>
      </w:tr>
    </w:tbl>
    <w:p>
      <w:pPr>
        <w:pStyle w:val="5"/>
        <w:ind w:firstLine="281" w:firstLineChars="100"/>
        <w:rPr>
          <w:szCs w:val="24"/>
        </w:rPr>
      </w:pPr>
      <w:bookmarkStart w:id="16" w:name="_Toc26784"/>
      <w:bookmarkStart w:id="17" w:name="_Toc469319411"/>
      <w:bookmarkStart w:id="18" w:name="_Toc31042"/>
      <w:r>
        <w:rPr>
          <w:rFonts w:hint="eastAsia"/>
        </w:rPr>
        <w:t>表三、</w:t>
      </w:r>
      <w:r>
        <w:t xml:space="preserve"> </w:t>
      </w:r>
      <w:r>
        <w:rPr>
          <w:rFonts w:hint="eastAsia"/>
        </w:rPr>
        <w:t>主要污染源、污染物处理和排放流程</w:t>
      </w:r>
      <w:bookmarkEnd w:id="16"/>
      <w:bookmarkEnd w:id="17"/>
      <w:bookmarkEnd w:id="18"/>
    </w:p>
    <w:tbl>
      <w:tblPr>
        <w:tblStyle w:val="19"/>
        <w:tblW w:w="94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94" w:hRule="atLeast"/>
          <w:jc w:val="center"/>
        </w:trPr>
        <w:tc>
          <w:tcPr>
            <w:tcW w:w="9210" w:type="dxa"/>
          </w:tcPr>
          <w:p>
            <w:pPr>
              <w:spacing w:line="360" w:lineRule="auto"/>
              <w:rPr>
                <w:b/>
                <w:bCs/>
                <w:sz w:val="24"/>
              </w:rPr>
            </w:pPr>
            <w:r>
              <w:rPr>
                <w:rFonts w:hint="eastAsia"/>
                <w:b/>
                <w:bCs/>
                <w:sz w:val="24"/>
              </w:rPr>
              <w:t>主要污染源、污染物处理和排放流程：</w:t>
            </w:r>
          </w:p>
          <w:p>
            <w:pPr>
              <w:spacing w:line="360" w:lineRule="auto"/>
              <w:ind w:firstLine="482" w:firstLineChars="200"/>
              <w:rPr>
                <w:rFonts w:cs="Times New Roman" w:asciiTheme="minorEastAsia" w:hAnsiTheme="minorEastAsia"/>
                <w:sz w:val="24"/>
              </w:rPr>
            </w:pPr>
            <w:r>
              <w:rPr>
                <w:rFonts w:hint="eastAsia" w:asciiTheme="minorEastAsia" w:hAnsiTheme="minorEastAsia"/>
                <w:b/>
                <w:bCs/>
                <w:sz w:val="24"/>
              </w:rPr>
              <w:t>1、生产车间废气：</w:t>
            </w:r>
            <w:r>
              <w:rPr>
                <w:rFonts w:hint="eastAsia" w:asciiTheme="minorEastAsia" w:hAnsiTheme="minorEastAsia"/>
                <w:sz w:val="24"/>
              </w:rPr>
              <w:t>车间内</w:t>
            </w:r>
            <w:r>
              <w:rPr>
                <w:rFonts w:hint="eastAsia" w:cs="Times New Roman" w:asciiTheme="minorEastAsia" w:hAnsiTheme="minorEastAsia"/>
                <w:sz w:val="24"/>
              </w:rPr>
              <w:t>分散机、调漆缸、研磨机（含少量有机挥发物）均安装在废气收集罩下，</w:t>
            </w:r>
            <w:r>
              <w:rPr>
                <w:rFonts w:cs="Times New Roman" w:asciiTheme="minorEastAsia" w:hAnsiTheme="minorEastAsia"/>
                <w:sz w:val="24"/>
              </w:rPr>
              <w:t>进料过程中的粉尘</w:t>
            </w:r>
            <w:r>
              <w:rPr>
                <w:rFonts w:hint="eastAsia" w:cs="Times New Roman" w:asciiTheme="minorEastAsia" w:hAnsiTheme="minorEastAsia"/>
                <w:sz w:val="24"/>
              </w:rPr>
              <w:t>、少量有机挥发物</w:t>
            </w:r>
            <w:r>
              <w:rPr>
                <w:rFonts w:cs="Times New Roman" w:asciiTheme="minorEastAsia" w:hAnsiTheme="minorEastAsia"/>
                <w:sz w:val="24"/>
              </w:rPr>
              <w:t>混合挥发的溶剂通过集气罩</w:t>
            </w:r>
            <w:r>
              <w:rPr>
                <w:rFonts w:hint="eastAsia" w:cs="Times New Roman" w:asciiTheme="minorEastAsia" w:hAnsiTheme="minorEastAsia"/>
                <w:sz w:val="24"/>
              </w:rPr>
              <w:t>收集管道输送</w:t>
            </w:r>
            <w:bookmarkStart w:id="19" w:name="_Hlk119010355"/>
            <w:r>
              <w:rPr>
                <w:rFonts w:hint="eastAsia" w:cs="Times New Roman" w:asciiTheme="minorEastAsia" w:hAnsiTheme="minorEastAsia"/>
                <w:sz w:val="24"/>
              </w:rPr>
              <w:t>废气进化系统（燃烧+水喷淋）</w:t>
            </w:r>
            <w:bookmarkEnd w:id="19"/>
            <w:r>
              <w:rPr>
                <w:rFonts w:hint="eastAsia" w:cs="Times New Roman" w:asciiTheme="minorEastAsia" w:hAnsiTheme="minorEastAsia"/>
                <w:sz w:val="24"/>
              </w:rPr>
              <w:t>进行处理，处理后通过</w:t>
            </w:r>
            <w:r>
              <w:rPr>
                <w:rFonts w:hint="eastAsia" w:cs="Times New Roman" w:asciiTheme="minorEastAsia" w:hAnsiTheme="minorEastAsia"/>
                <w:sz w:val="24"/>
                <w:lang w:val="en-US" w:eastAsia="zh-CN"/>
              </w:rPr>
              <w:t>11</w:t>
            </w:r>
            <w:r>
              <w:rPr>
                <w:rFonts w:hint="eastAsia" w:cs="Times New Roman" w:asciiTheme="minorEastAsia" w:hAnsiTheme="minorEastAsia"/>
                <w:sz w:val="24"/>
              </w:rPr>
              <w:t>米高的排气筒排放。</w:t>
            </w:r>
          </w:p>
          <w:p>
            <w:pPr>
              <w:pStyle w:val="2"/>
              <w:ind w:firstLine="0" w:firstLineChars="0"/>
              <w:jc w:val="both"/>
              <w:rPr>
                <w:rFonts w:asciiTheme="minorEastAsia" w:hAnsiTheme="minorEastAsia" w:eastAsiaTheme="minorEastAsia"/>
                <w:sz w:val="24"/>
                <w:szCs w:val="24"/>
              </w:rPr>
            </w:pPr>
            <w:r>
              <w:rPr>
                <w:rFonts w:hint="eastAsia" w:asciiTheme="minorEastAsia" w:hAnsiTheme="minorEastAsia" w:eastAsiaTheme="minorEastAsia"/>
                <w:sz w:val="24"/>
                <w:szCs w:val="24"/>
              </w:rPr>
              <w:t>排放流程：</w:t>
            </w:r>
          </w:p>
          <w:p>
            <w:pPr>
              <w:pStyle w:val="4"/>
              <w:snapToGrid/>
              <w:rPr>
                <w:lang w:val="en-US"/>
              </w:rPr>
            </w:pPr>
            <w:r>
              <w:rPr>
                <w:lang w:val="en-US"/>
              </w:rPr>
              <mc:AlternateContent>
                <mc:Choice Requires="wpg">
                  <w:drawing>
                    <wp:anchor distT="0" distB="0" distL="114300" distR="114300" simplePos="0" relativeHeight="251662336" behindDoc="0" locked="0" layoutInCell="1" allowOverlap="1">
                      <wp:simplePos x="0" y="0"/>
                      <wp:positionH relativeFrom="column">
                        <wp:posOffset>451485</wp:posOffset>
                      </wp:positionH>
                      <wp:positionV relativeFrom="paragraph">
                        <wp:posOffset>33655</wp:posOffset>
                      </wp:positionV>
                      <wp:extent cx="4893945" cy="901065"/>
                      <wp:effectExtent l="6350" t="6350" r="0" b="6985"/>
                      <wp:wrapNone/>
                      <wp:docPr id="1" name="组合 1"/>
                      <wp:cNvGraphicFramePr/>
                      <a:graphic xmlns:a="http://schemas.openxmlformats.org/drawingml/2006/main">
                        <a:graphicData uri="http://schemas.microsoft.com/office/word/2010/wordprocessingGroup">
                          <wpg:wgp>
                            <wpg:cNvGrpSpPr/>
                            <wpg:grpSpPr>
                              <a:xfrm>
                                <a:off x="0" y="0"/>
                                <a:ext cx="4893945" cy="901065"/>
                                <a:chOff x="7696" y="175550"/>
                                <a:chExt cx="7707" cy="1419"/>
                              </a:xfrm>
                            </wpg:grpSpPr>
                            <wps:wsp>
                              <wps:cNvPr id="51" name="文本框 51"/>
                              <wps:cNvSpPr txBox="1"/>
                              <wps:spPr>
                                <a:xfrm>
                                  <a:off x="9362" y="175912"/>
                                  <a:ext cx="819" cy="667"/>
                                </a:xfrm>
                                <a:prstGeom prst="rect">
                                  <a:avLst/>
                                </a:prstGeom>
                                <a:noFill/>
                                <a:ln w="6350">
                                  <a:noFill/>
                                </a:ln>
                              </wps:spPr>
                              <wps:txbx>
                                <w:txbxContent>
                                  <w:p>
                                    <w:r>
                                      <w:rPr>
                                        <w:rFonts w:hint="eastAsia" w:asciiTheme="minorEastAsia" w:hAnsiTheme="minorEastAsia"/>
                                      </w:rPr>
                                      <w:t>◎</w:t>
                                    </w:r>
                                    <w:r>
                                      <w:rPr>
                                        <w:rFonts w:hint="eastAsia"/>
                                      </w:rPr>
                                      <w:t>1</w:t>
                                    </w:r>
                                    <w:r>
                                      <w: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2" name="文本框 52"/>
                              <wps:cNvSpPr txBox="1"/>
                              <wps:spPr>
                                <a:xfrm>
                                  <a:off x="12547" y="175853"/>
                                  <a:ext cx="819" cy="831"/>
                                </a:xfrm>
                                <a:prstGeom prst="rect">
                                  <a:avLst/>
                                </a:prstGeom>
                                <a:noFill/>
                                <a:ln w="6350">
                                  <a:noFill/>
                                </a:ln>
                              </wps:spPr>
                              <wps:txbx>
                                <w:txbxContent>
                                  <w:p>
                                    <w:r>
                                      <w:rPr>
                                        <w:rFonts w:hint="eastAsia" w:asciiTheme="minorEastAsia" w:hAnsiTheme="minorEastAsia"/>
                                      </w:rPr>
                                      <w:t>◎</w:t>
                                    </w:r>
                                    <w:r>
                                      <w:rPr>
                                        <w:rFonts w:hint="eastAsia"/>
                                      </w:rPr>
                                      <w:t>2</w:t>
                                    </w:r>
                                    <w:r>
                                      <w:t>#</w:t>
                                    </w:r>
                                  </w:p>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3" name="矩形 43"/>
                              <wps:cNvSpPr/>
                              <wps:spPr>
                                <a:xfrm>
                                  <a:off x="7696" y="175550"/>
                                  <a:ext cx="1568" cy="1419"/>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rPr>
                                        <w:sz w:val="18"/>
                                        <w:szCs w:val="18"/>
                                      </w:rPr>
                                    </w:pPr>
                                    <w:r>
                                      <w:rPr>
                                        <w:rFonts w:hint="eastAsia"/>
                                        <w:sz w:val="18"/>
                                        <w:szCs w:val="18"/>
                                      </w:rPr>
                                      <w:t>生产车间粉尘，挥发性有机物废气经过收集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5" name="文本框 45"/>
                              <wps:cNvSpPr txBox="1"/>
                              <wps:spPr>
                                <a:xfrm>
                                  <a:off x="10528" y="175911"/>
                                  <a:ext cx="2002" cy="737"/>
                                </a:xfrm>
                                <a:prstGeom prst="rect">
                                  <a:avLst/>
                                </a:prstGeom>
                                <a:solidFill>
                                  <a:schemeClr val="lt1"/>
                                </a:solidFill>
                                <a:ln w="6350">
                                  <a:solidFill>
                                    <a:prstClr val="black"/>
                                  </a:solidFill>
                                </a:ln>
                              </wps:spPr>
                              <wps:txbx>
                                <w:txbxContent>
                                  <w:p>
                                    <w:pPr>
                                      <w:jc w:val="center"/>
                                      <w:rPr>
                                        <w:rFonts w:cs="Times New Roman" w:asciiTheme="minorEastAsia" w:hAnsiTheme="minorEastAsia"/>
                                        <w:sz w:val="18"/>
                                        <w:szCs w:val="18"/>
                                      </w:rPr>
                                    </w:pPr>
                                    <w:r>
                                      <w:rPr>
                                        <w:rFonts w:hint="eastAsia" w:cs="Times New Roman" w:asciiTheme="minorEastAsia" w:hAnsiTheme="minorEastAsia"/>
                                        <w:sz w:val="18"/>
                                        <w:szCs w:val="18"/>
                                      </w:rPr>
                                      <w:t>废气进化系统</w:t>
                                    </w:r>
                                  </w:p>
                                  <w:p>
                                    <w:pPr>
                                      <w:jc w:val="center"/>
                                      <w:rPr>
                                        <w:sz w:val="18"/>
                                        <w:szCs w:val="18"/>
                                      </w:rPr>
                                    </w:pPr>
                                    <w:r>
                                      <w:rPr>
                                        <w:rFonts w:hint="eastAsia" w:cs="Times New Roman" w:asciiTheme="minorEastAsia" w:hAnsiTheme="minorEastAsia"/>
                                        <w:sz w:val="18"/>
                                        <w:szCs w:val="18"/>
                                      </w:rPr>
                                      <w:t>（燃烧+水喷淋）</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9" name="直接箭头连接符 49"/>
                              <wps:cNvCnPr/>
                              <wps:spPr>
                                <a:xfrm>
                                  <a:off x="9264" y="176254"/>
                                  <a:ext cx="1253" cy="1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0" name="直接箭头连接符 50"/>
                              <wps:cNvCnPr/>
                              <wps:spPr>
                                <a:xfrm>
                                  <a:off x="12530" y="176221"/>
                                  <a:ext cx="1242"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7" name="文本框 47"/>
                              <wps:cNvSpPr txBox="1"/>
                              <wps:spPr>
                                <a:xfrm>
                                  <a:off x="13530" y="175877"/>
                                  <a:ext cx="1873" cy="853"/>
                                </a:xfrm>
                                <a:prstGeom prst="rect">
                                  <a:avLst/>
                                </a:prstGeom>
                                <a:noFill/>
                                <a:ln w="6350">
                                  <a:noFill/>
                                </a:ln>
                              </wps:spPr>
                              <wps:txbx>
                                <w:txbxContent>
                                  <w:p>
                                    <w:r>
                                      <w:rPr>
                                        <w:rFonts w:hint="eastAsia"/>
                                      </w:rPr>
                                      <w:t>外排</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35.55pt;margin-top:2.65pt;height:70.95pt;width:385.35pt;z-index:251662336;mso-width-relative:page;mso-height-relative:page;" coordorigin="7696,175550" coordsize="7707,1419" o:gfxdata="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">
                      <o:lock v:ext="edit" aspectratio="f"/>
                      <v:shape id="_x0000_s1026" o:spid="_x0000_s1026" o:spt="202" type="#_x0000_t202" style="position:absolute;left:9362;top:175912;height:667;width:819;" filled="f" stroked="f" coordsize="21600,21600" o:gfxdata="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AlXb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r>
                                <w:rPr>
                                  <w:rFonts w:hint="eastAsia" w:asciiTheme="minorEastAsia" w:hAnsiTheme="minorEastAsia"/>
                                </w:rPr>
                                <w:t>◎</w:t>
                              </w:r>
                              <w:r>
                                <w:rPr>
                                  <w:rFonts w:hint="eastAsia"/>
                                </w:rPr>
                                <w:t>1</w:t>
                              </w:r>
                              <w:r>
                                <w:t>#</w:t>
                              </w:r>
                            </w:p>
                          </w:txbxContent>
                        </v:textbox>
                      </v:shape>
                      <v:shape id="_x0000_s1026" o:spid="_x0000_s1026" o:spt="202" type="#_x0000_t202" style="position:absolute;left:12547;top:175853;height:831;width:819;" filled="f" stroked="f" coordsize="21600,21600" o:gfxdata="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tDLrL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r>
                                <w:rPr>
                                  <w:rFonts w:hint="eastAsia" w:asciiTheme="minorEastAsia" w:hAnsiTheme="minorEastAsia"/>
                                </w:rPr>
                                <w:t>◎</w:t>
                              </w:r>
                              <w:r>
                                <w:rPr>
                                  <w:rFonts w:hint="eastAsia"/>
                                </w:rPr>
                                <w:t>2</w:t>
                              </w:r>
                              <w:r>
                                <w:t>#</w:t>
                              </w:r>
                            </w:p>
                            <w:p/>
                          </w:txbxContent>
                        </v:textbox>
                      </v:shape>
                      <v:rect id="_x0000_s1026" o:spid="_x0000_s1026" o:spt="1" style="position:absolute;left:7696;top:175550;height:1419;width:1568;v-text-anchor:middle;" fillcolor="#FFFFFF [3201]" filled="t" stroked="t" coordsize="21600,21600" o:gfxdata="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R6hYb4A&#10;AADbAAAADwAAAAAAAAABACAAAAAiAAAAZHJzL2Rvd25yZXYueG1sUEsBAhQAFAAAAAgAh07iQDMv&#10;BZ47AAAAOQAAABAAAAAAAAAAAQAgAAAADQEAAGRycy9zaGFwZXhtbC54bWxQSwUGAAAAAAYABgBb&#10;AQAAtwMAAAAA&#10;">
                        <v:fill on="t" focussize="0,0"/>
                        <v:stroke weight="1pt" color="#70AD47 [3209]" miterlimit="8" joinstyle="miter"/>
                        <v:imagedata o:title=""/>
                        <o:lock v:ext="edit" aspectratio="f"/>
                        <v:textbox>
                          <w:txbxContent>
                            <w:p>
                              <w:pPr>
                                <w:jc w:val="center"/>
                                <w:rPr>
                                  <w:sz w:val="18"/>
                                  <w:szCs w:val="18"/>
                                </w:rPr>
                              </w:pPr>
                              <w:r>
                                <w:rPr>
                                  <w:rFonts w:hint="eastAsia"/>
                                  <w:sz w:val="18"/>
                                  <w:szCs w:val="18"/>
                                </w:rPr>
                                <w:t>生产车间粉尘，挥发性有机物废气经过收集</w:t>
                              </w:r>
                            </w:p>
                          </w:txbxContent>
                        </v:textbox>
                      </v:rect>
                      <v:shape id="_x0000_s1026" o:spid="_x0000_s1026" o:spt="202" type="#_x0000_t202" style="position:absolute;left:10528;top:175911;height:737;width:2002;" fillcolor="#FFFFFF [3201]" filled="t" stroked="t" coordsize="21600,21600" o:gfxdata="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MA6jtwAAANsAAAAP&#10;AAAAAAAAAAEAIAAAACIAAABkcnMvZG93bnJldi54bWxQSwECFAAUAAAACACHTuJAMy8FnjsAAAA5&#10;AAAAEAAAAAAAAAABACAAAAAGAQAAZHJzL3NoYXBleG1sLnhtbFBLBQYAAAAABgAGAFsBAACwAwAA&#10;AAA=&#10;">
                        <v:fill on="t" focussize="0,0"/>
                        <v:stroke weight="0.5pt" color="#000000" joinstyle="round"/>
                        <v:imagedata o:title=""/>
                        <o:lock v:ext="edit" aspectratio="f"/>
                        <v:textbox>
                          <w:txbxContent>
                            <w:p>
                              <w:pPr>
                                <w:jc w:val="center"/>
                                <w:rPr>
                                  <w:rFonts w:cs="Times New Roman" w:asciiTheme="minorEastAsia" w:hAnsiTheme="minorEastAsia"/>
                                  <w:sz w:val="18"/>
                                  <w:szCs w:val="18"/>
                                </w:rPr>
                              </w:pPr>
                              <w:r>
                                <w:rPr>
                                  <w:rFonts w:hint="eastAsia" w:cs="Times New Roman" w:asciiTheme="minorEastAsia" w:hAnsiTheme="minorEastAsia"/>
                                  <w:sz w:val="18"/>
                                  <w:szCs w:val="18"/>
                                </w:rPr>
                                <w:t>废气进化系统</w:t>
                              </w:r>
                            </w:p>
                            <w:p>
                              <w:pPr>
                                <w:jc w:val="center"/>
                                <w:rPr>
                                  <w:sz w:val="18"/>
                                  <w:szCs w:val="18"/>
                                </w:rPr>
                              </w:pPr>
                              <w:r>
                                <w:rPr>
                                  <w:rFonts w:hint="eastAsia" w:cs="Times New Roman" w:asciiTheme="minorEastAsia" w:hAnsiTheme="minorEastAsia"/>
                                  <w:sz w:val="18"/>
                                  <w:szCs w:val="18"/>
                                </w:rPr>
                                <w:t>（燃烧+水喷淋）</w:t>
                              </w:r>
                            </w:p>
                          </w:txbxContent>
                        </v:textbox>
                      </v:shape>
                      <v:shape id="_x0000_s1026" o:spid="_x0000_s1026" o:spt="32" type="#_x0000_t32" style="position:absolute;left:9264;top:176254;height:12;width:1253;" filled="f" stroked="t" coordsize="21600,21600" o:gfxdata="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Ye/Ub4A&#10;AADbAAAADwAAAAAAAAABACAAAAAiAAAAZHJzL2Rvd25yZXYueG1sUEsBAhQAFAAAAAgAh07iQDMv&#10;BZ47AAAAOQAAABAAAAAAAAAAAQAgAAAADQEAAGRycy9zaGFwZXhtbC54bWxQSwUGAAAAAAYABgBb&#10;AQAAtwMAAAAA&#10;">
                        <v:fill on="f" focussize="0,0"/>
                        <v:stroke weight="0.5pt" color="#5B9BD5 [3204]" miterlimit="8" joinstyle="miter" endarrow="block"/>
                        <v:imagedata o:title=""/>
                        <o:lock v:ext="edit" aspectratio="f"/>
                      </v:shape>
                      <v:shape id="_x0000_s1026" o:spid="_x0000_s1026" o:spt="32" type="#_x0000_t32" style="position:absolute;left:12530;top:176221;height:0;width:1242;" filled="f" stroked="t" coordsize="21600,21600" o:gfxdata="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WSAEbsAAADb&#10;AAAADwAAAAAAAAABACAAAAAiAAAAZHJzL2Rvd25yZXYueG1sUEsBAhQAFAAAAAgAh07iQDMvBZ47&#10;AAAAOQAAABAAAAAAAAAAAQAgAAAACgEAAGRycy9zaGFwZXhtbC54bWxQSwUGAAAAAAYABgBbAQAA&#10;tAMAAAAA&#10;">
                        <v:fill on="f" focussize="0,0"/>
                        <v:stroke weight="0.5pt" color="#5B9BD5 [3204]" miterlimit="8" joinstyle="miter" endarrow="block"/>
                        <v:imagedata o:title=""/>
                        <o:lock v:ext="edit" aspectratio="f"/>
                      </v:shape>
                      <v:shape id="_x0000_s1026" o:spid="_x0000_s1026" o:spt="202" type="#_x0000_t202" style="position:absolute;left:13530;top:175877;height:853;width:1873;" filled="f" stroked="f" coordsize="21600,21600" o:gfxdata="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37+6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r>
                                <w:rPr>
                                  <w:rFonts w:hint="eastAsia"/>
                                </w:rPr>
                                <w:t>外排</w:t>
                              </w:r>
                            </w:p>
                          </w:txbxContent>
                        </v:textbox>
                      </v:shape>
                    </v:group>
                  </w:pict>
                </mc:Fallback>
              </mc:AlternateContent>
            </w:r>
          </w:p>
          <w:p>
            <w:pPr>
              <w:pStyle w:val="4"/>
              <w:snapToGrid/>
              <w:rPr>
                <w:lang w:val="en-US"/>
              </w:rPr>
            </w:pPr>
          </w:p>
          <w:p>
            <w:pPr>
              <w:pStyle w:val="4"/>
              <w:snapToGrid/>
              <w:rPr>
                <w:lang w:val="en-US"/>
              </w:rPr>
            </w:pPr>
          </w:p>
          <w:p>
            <w:pPr>
              <w:pStyle w:val="4"/>
              <w:snapToGrid/>
              <w:rPr>
                <w:lang w:val="en-US"/>
              </w:rPr>
            </w:pPr>
          </w:p>
          <w:p>
            <w:pPr>
              <w:pStyle w:val="4"/>
              <w:snapToGrid/>
              <w:rPr>
                <w:rFonts w:ascii="宋体" w:hAnsi="宋体" w:eastAsia="宋体" w:cs="宋体"/>
                <w:sz w:val="24"/>
                <w:lang w:val="en-US"/>
              </w:rPr>
            </w:pPr>
            <w:r>
              <w:rPr>
                <w:rFonts w:hint="eastAsia" w:ascii="宋体" w:hAnsi="宋体" w:eastAsia="宋体" w:cs="宋体"/>
                <w:b/>
                <w:bCs/>
                <w:sz w:val="24"/>
                <w:lang w:val="en-US"/>
              </w:rPr>
              <w:t>2、生活污水：</w:t>
            </w:r>
            <w:r>
              <w:rPr>
                <w:rFonts w:hint="eastAsia" w:ascii="宋体" w:hAnsi="宋体" w:eastAsia="宋体" w:cs="宋体"/>
                <w:sz w:val="24"/>
                <w:lang w:val="en-US"/>
              </w:rPr>
              <w:t>项目</w:t>
            </w:r>
            <w:r>
              <w:rPr>
                <w:rFonts w:hint="eastAsia" w:ascii="宋体" w:hAnsi="宋体"/>
                <w:color w:val="000000"/>
                <w:sz w:val="24"/>
              </w:rPr>
              <w:t>劳动定员11人，</w:t>
            </w:r>
            <w:r>
              <w:rPr>
                <w:rFonts w:hint="eastAsia" w:ascii="宋体" w:hAnsi="宋体" w:eastAsia="宋体" w:cs="宋体"/>
                <w:sz w:val="24"/>
                <w:lang w:val="en-US"/>
              </w:rPr>
              <w:t>生活污水为生产员工的生活污水（中午）</w:t>
            </w:r>
          </w:p>
          <w:p>
            <w:pPr>
              <w:pStyle w:val="4"/>
              <w:ind w:firstLine="0"/>
              <w:rPr>
                <w:sz w:val="24"/>
                <w:lang w:val="en-US"/>
              </w:rPr>
            </w:pPr>
            <w:r>
              <w:rPr>
                <w:rFonts w:hint="eastAsia"/>
                <w:sz w:val="24"/>
                <w:lang w:val="en-US"/>
              </w:rPr>
              <w:t>经过污水三级沉淀池排入工业园区污水管网，由哨箐工业园区污水处理厂进行处理。</w:t>
            </w:r>
          </w:p>
          <w:p>
            <w:pPr>
              <w:pStyle w:val="4"/>
              <w:ind w:firstLine="452"/>
              <w:rPr>
                <w:sz w:val="24"/>
                <w:lang w:val="en-US"/>
              </w:rPr>
            </w:pPr>
            <w:r>
              <w:rPr>
                <w:rFonts w:hint="eastAsia"/>
                <w:sz w:val="24"/>
                <w:lang w:val="en-US"/>
              </w:rPr>
              <w:t>根据排污许可证自行检测要求生活污水每季度检测一次，检测至今未出现超标现象，故本次有组织废气治理设施验收不对生活污水进行检测。生产中冷却水循环使用，无废水产生.</w:t>
            </w:r>
          </w:p>
          <w:p>
            <w:pPr>
              <w:pStyle w:val="4"/>
              <w:ind w:firstLine="452"/>
              <w:rPr>
                <w:sz w:val="24"/>
                <w:lang w:val="en-US"/>
              </w:rPr>
            </w:pPr>
            <w:r>
              <w:rPr>
                <w:sz w:val="24"/>
                <w:lang w:val="en-US"/>
              </w:rPr>
              <mc:AlternateContent>
                <mc:Choice Requires="wpc">
                  <w:drawing>
                    <wp:anchor distT="0" distB="0" distL="114300" distR="114300" simplePos="0" relativeHeight="251660288" behindDoc="0" locked="0" layoutInCell="1" allowOverlap="1">
                      <wp:simplePos x="0" y="0"/>
                      <wp:positionH relativeFrom="column">
                        <wp:posOffset>43815</wp:posOffset>
                      </wp:positionH>
                      <wp:positionV relativeFrom="paragraph">
                        <wp:posOffset>85725</wp:posOffset>
                      </wp:positionV>
                      <wp:extent cx="5461635" cy="2941955"/>
                      <wp:effectExtent l="0" t="0" r="0" b="0"/>
                      <wp:wrapSquare wrapText="bothSides"/>
                      <wp:docPr id="71" name="画布 7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2" name="矩形 10"/>
                              <wps:cNvSpPr/>
                              <wps:spPr>
                                <a:xfrm>
                                  <a:off x="4444365" y="884555"/>
                                  <a:ext cx="1017270" cy="548005"/>
                                </a:xfrm>
                                <a:prstGeom prst="rect">
                                  <a:avLst/>
                                </a:prstGeom>
                                <a:noFill/>
                                <a:ln>
                                  <a:noFill/>
                                </a:ln>
                              </wps:spPr>
                              <wps:txbx>
                                <w:txbxContent>
                                  <w:p>
                                    <w:pPr>
                                      <w:ind w:firstLine="180" w:firstLineChars="100"/>
                                      <w:rPr>
                                        <w:sz w:val="18"/>
                                        <w:szCs w:val="18"/>
                                      </w:rPr>
                                    </w:pPr>
                                    <w:r>
                                      <w:rPr>
                                        <w:rFonts w:hint="eastAsia"/>
                                        <w:sz w:val="18"/>
                                        <w:szCs w:val="18"/>
                                      </w:rPr>
                                      <w:t>哨箐工业园区污水管网</w:t>
                                    </w:r>
                                  </w:p>
                                </w:txbxContent>
                              </wps:txbx>
                              <wps:bodyPr upright="1"/>
                            </wps:wsp>
                            <wps:wsp>
                              <wps:cNvPr id="73" name="矩形 15"/>
                              <wps:cNvSpPr/>
                              <wps:spPr>
                                <a:xfrm>
                                  <a:off x="825500" y="537210"/>
                                  <a:ext cx="847725" cy="358140"/>
                                </a:xfrm>
                                <a:prstGeom prst="rect">
                                  <a:avLst/>
                                </a:prstGeom>
                                <a:solidFill>
                                  <a:srgbClr val="FFFFFF"/>
                                </a:solidFill>
                                <a:ln w="9525" cap="rnd" cmpd="sng">
                                  <a:solidFill>
                                    <a:srgbClr val="000000"/>
                                  </a:solidFill>
                                  <a:prstDash val="sysDot"/>
                                  <a:miter/>
                                  <a:headEnd type="none" w="med" len="med"/>
                                  <a:tailEnd type="none" w="med" len="med"/>
                                </a:ln>
                              </wps:spPr>
                              <wps:txbx>
                                <w:txbxContent>
                                  <w:p>
                                    <w:pPr>
                                      <w:ind w:firstLine="210" w:firstLineChars="100"/>
                                      <w:rPr>
                                        <w:szCs w:val="21"/>
                                      </w:rPr>
                                    </w:pPr>
                                    <w:r>
                                      <w:rPr>
                                        <w:rFonts w:hint="eastAsia"/>
                                        <w:szCs w:val="21"/>
                                      </w:rPr>
                                      <w:t>磨砂机</w:t>
                                    </w:r>
                                  </w:p>
                                </w:txbxContent>
                              </wps:txbx>
                              <wps:bodyPr upright="1"/>
                            </wps:wsp>
                            <wps:wsp>
                              <wps:cNvPr id="74" name="矩形 41"/>
                              <wps:cNvSpPr/>
                              <wps:spPr>
                                <a:xfrm>
                                  <a:off x="825199" y="1343406"/>
                                  <a:ext cx="952620" cy="358140"/>
                                </a:xfrm>
                                <a:prstGeom prst="rect">
                                  <a:avLst/>
                                </a:prstGeom>
                                <a:solidFill>
                                  <a:srgbClr val="FFFFFF"/>
                                </a:solidFill>
                                <a:ln w="9525" cap="rnd" cmpd="sng">
                                  <a:solidFill>
                                    <a:srgbClr val="000000"/>
                                  </a:solidFill>
                                  <a:prstDash val="sysDot"/>
                                  <a:miter/>
                                  <a:headEnd type="none" w="med" len="med"/>
                                  <a:tailEnd type="none" w="med" len="med"/>
                                </a:ln>
                              </wps:spPr>
                              <wps:txbx>
                                <w:txbxContent>
                                  <w:p>
                                    <w:pPr>
                                      <w:ind w:firstLine="105" w:firstLineChars="50"/>
                                      <w:rPr>
                                        <w:sz w:val="24"/>
                                      </w:rPr>
                                    </w:pPr>
                                    <w:r>
                                      <w:rPr>
                                        <w:rFonts w:hint="eastAsia"/>
                                        <w:szCs w:val="21"/>
                                      </w:rPr>
                                      <w:t>食堂废水</w:t>
                                    </w:r>
                                  </w:p>
                                </w:txbxContent>
                              </wps:txbx>
                              <wps:bodyPr upright="1"/>
                            </wps:wsp>
                            <wps:wsp>
                              <wps:cNvPr id="75" name="矩形 44"/>
                              <wps:cNvSpPr/>
                              <wps:spPr>
                                <a:xfrm>
                                  <a:off x="825199" y="2148840"/>
                                  <a:ext cx="1080040" cy="358140"/>
                                </a:xfrm>
                                <a:prstGeom prst="rect">
                                  <a:avLst/>
                                </a:prstGeom>
                                <a:solidFill>
                                  <a:srgbClr val="FFFFFF"/>
                                </a:solidFill>
                                <a:ln w="9525" cap="rnd" cmpd="sng">
                                  <a:solidFill>
                                    <a:srgbClr val="000000"/>
                                  </a:solidFill>
                                  <a:prstDash val="sysDot"/>
                                  <a:miter/>
                                  <a:headEnd type="none" w="med" len="med"/>
                                  <a:tailEnd type="none" w="med" len="med"/>
                                </a:ln>
                              </wps:spPr>
                              <wps:txbx>
                                <w:txbxContent>
                                  <w:p>
                                    <w:pPr>
                                      <w:ind w:firstLine="105" w:firstLineChars="50"/>
                                      <w:rPr>
                                        <w:szCs w:val="21"/>
                                      </w:rPr>
                                    </w:pPr>
                                    <w:r>
                                      <w:rPr>
                                        <w:rFonts w:hint="eastAsia"/>
                                        <w:szCs w:val="21"/>
                                      </w:rPr>
                                      <w:t>卫生间废水</w:t>
                                    </w:r>
                                  </w:p>
                                </w:txbxContent>
                              </wps:txbx>
                              <wps:bodyPr upright="1"/>
                            </wps:wsp>
                            <wps:wsp>
                              <wps:cNvPr id="76" name="直接连接符 46"/>
                              <wps:cNvCnPr/>
                              <wps:spPr>
                                <a:xfrm>
                                  <a:off x="190372" y="716280"/>
                                  <a:ext cx="634827" cy="0"/>
                                </a:xfrm>
                                <a:prstGeom prst="line">
                                  <a:avLst/>
                                </a:prstGeom>
                                <a:ln w="9525" cap="rnd" cmpd="sng">
                                  <a:solidFill>
                                    <a:srgbClr val="000000"/>
                                  </a:solidFill>
                                  <a:prstDash val="sysDot"/>
                                  <a:headEnd type="none" w="med" len="med"/>
                                  <a:tailEnd type="triangle" w="med" len="med"/>
                                </a:ln>
                              </wps:spPr>
                              <wps:bodyPr/>
                            </wps:wsp>
                            <wps:wsp>
                              <wps:cNvPr id="77" name="直接连接符 48"/>
                              <wps:cNvCnPr/>
                              <wps:spPr>
                                <a:xfrm>
                                  <a:off x="190372" y="1522476"/>
                                  <a:ext cx="635585" cy="762"/>
                                </a:xfrm>
                                <a:prstGeom prst="line">
                                  <a:avLst/>
                                </a:prstGeom>
                                <a:ln w="9525" cap="rnd" cmpd="sng">
                                  <a:solidFill>
                                    <a:srgbClr val="000000"/>
                                  </a:solidFill>
                                  <a:prstDash val="sysDot"/>
                                  <a:headEnd type="none" w="med" len="med"/>
                                  <a:tailEnd type="triangle" w="med" len="med"/>
                                </a:ln>
                              </wps:spPr>
                              <wps:bodyPr/>
                            </wps:wsp>
                            <wps:wsp>
                              <wps:cNvPr id="78" name="直接连接符 53"/>
                              <wps:cNvCnPr/>
                              <wps:spPr>
                                <a:xfrm>
                                  <a:off x="190372" y="2327910"/>
                                  <a:ext cx="635585" cy="762"/>
                                </a:xfrm>
                                <a:prstGeom prst="line">
                                  <a:avLst/>
                                </a:prstGeom>
                                <a:ln w="9525" cap="rnd" cmpd="sng">
                                  <a:solidFill>
                                    <a:srgbClr val="000000"/>
                                  </a:solidFill>
                                  <a:prstDash val="sysDot"/>
                                  <a:headEnd type="none" w="med" len="med"/>
                                  <a:tailEnd type="triangle" w="med" len="med"/>
                                </a:ln>
                              </wps:spPr>
                              <wps:bodyPr/>
                            </wps:wsp>
                            <wps:wsp>
                              <wps:cNvPr id="79" name="直接连接符 54"/>
                              <wps:cNvCnPr/>
                              <wps:spPr>
                                <a:xfrm>
                                  <a:off x="190372" y="268986"/>
                                  <a:ext cx="0" cy="2058924"/>
                                </a:xfrm>
                                <a:prstGeom prst="line">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wps:wsp>
                              <wps:cNvPr id="80" name="矩形 55"/>
                              <wps:cNvSpPr/>
                              <wps:spPr>
                                <a:xfrm>
                                  <a:off x="107950" y="47625"/>
                                  <a:ext cx="641985" cy="313055"/>
                                </a:xfrm>
                                <a:prstGeom prst="rect">
                                  <a:avLst/>
                                </a:prstGeom>
                                <a:noFill/>
                                <a:ln>
                                  <a:noFill/>
                                </a:ln>
                              </wps:spPr>
                              <wps:txbx>
                                <w:txbxContent>
                                  <w:p>
                                    <w:pPr>
                                      <w:rPr>
                                        <w:szCs w:val="21"/>
                                      </w:rPr>
                                    </w:pPr>
                                    <w:r>
                                      <w:rPr>
                                        <w:rFonts w:hint="eastAsia"/>
                                        <w:szCs w:val="21"/>
                                      </w:rPr>
                                      <w:t>自来水</w:t>
                                    </w:r>
                                  </w:p>
                                </w:txbxContent>
                              </wps:txbx>
                              <wps:bodyPr upright="1"/>
                            </wps:wsp>
                            <wps:wsp>
                              <wps:cNvPr id="81" name="直接连接符 56"/>
                              <wps:cNvCnPr/>
                              <wps:spPr>
                                <a:xfrm>
                                  <a:off x="1673225" y="697230"/>
                                  <a:ext cx="635635" cy="635"/>
                                </a:xfrm>
                                <a:prstGeom prst="line">
                                  <a:avLst/>
                                </a:prstGeom>
                                <a:ln w="9525" cap="rnd" cmpd="sng">
                                  <a:solidFill>
                                    <a:srgbClr val="000000"/>
                                  </a:solidFill>
                                  <a:prstDash val="sysDot"/>
                                  <a:headEnd type="none" w="med" len="med"/>
                                  <a:tailEnd type="triangle" w="med" len="med"/>
                                </a:ln>
                              </wps:spPr>
                              <wps:bodyPr/>
                            </wps:wsp>
                            <wps:wsp>
                              <wps:cNvPr id="82" name="矩形 57"/>
                              <wps:cNvSpPr/>
                              <wps:spPr>
                                <a:xfrm>
                                  <a:off x="2412646" y="537210"/>
                                  <a:ext cx="1206702" cy="358140"/>
                                </a:xfrm>
                                <a:prstGeom prst="rect">
                                  <a:avLst/>
                                </a:prstGeom>
                                <a:solidFill>
                                  <a:srgbClr val="FFFFFF"/>
                                </a:solidFill>
                                <a:ln w="9525" cap="rnd" cmpd="sng">
                                  <a:solidFill>
                                    <a:srgbClr val="000000"/>
                                  </a:solidFill>
                                  <a:prstDash val="sysDot"/>
                                  <a:miter/>
                                  <a:headEnd type="none" w="med" len="med"/>
                                  <a:tailEnd type="none" w="med" len="med"/>
                                </a:ln>
                              </wps:spPr>
                              <wps:txbx>
                                <w:txbxContent>
                                  <w:p>
                                    <w:pPr>
                                      <w:rPr>
                                        <w:szCs w:val="21"/>
                                      </w:rPr>
                                    </w:pPr>
                                    <w:r>
                                      <w:rPr>
                                        <w:rFonts w:hint="eastAsia"/>
                                        <w:szCs w:val="21"/>
                                      </w:rPr>
                                      <w:t>循环冷却水池</w:t>
                                    </w:r>
                                  </w:p>
                                </w:txbxContent>
                              </wps:txbx>
                              <wps:bodyPr upright="1"/>
                            </wps:wsp>
                            <wps:wsp>
                              <wps:cNvPr id="83" name="直接连接符 58"/>
                              <wps:cNvCnPr/>
                              <wps:spPr>
                                <a:xfrm>
                                  <a:off x="3619348" y="716280"/>
                                  <a:ext cx="444455" cy="0"/>
                                </a:xfrm>
                                <a:prstGeom prst="line">
                                  <a:avLst/>
                                </a:prstGeom>
                                <a:ln w="9525" cap="rnd" cmpd="sng">
                                  <a:solidFill>
                                    <a:srgbClr val="000000"/>
                                  </a:solidFill>
                                  <a:prstDash val="sysDot"/>
                                  <a:headEnd type="none" w="med" len="med"/>
                                  <a:tailEnd type="none" w="med" len="med"/>
                                </a:ln>
                              </wps:spPr>
                              <wps:bodyPr/>
                            </wps:wsp>
                            <wps:wsp>
                              <wps:cNvPr id="84" name="直接连接符 59"/>
                              <wps:cNvCnPr/>
                              <wps:spPr>
                                <a:xfrm>
                                  <a:off x="4063802" y="179070"/>
                                  <a:ext cx="758" cy="537210"/>
                                </a:xfrm>
                                <a:prstGeom prst="line">
                                  <a:avLst/>
                                </a:prstGeom>
                                <a:ln w="9525" cap="rnd" cmpd="sng">
                                  <a:solidFill>
                                    <a:srgbClr val="000000"/>
                                  </a:solidFill>
                                  <a:prstDash val="sysDot"/>
                                  <a:headEnd type="none" w="med" len="med"/>
                                  <a:tailEnd type="none" w="med" len="med"/>
                                </a:ln>
                              </wps:spPr>
                              <wps:bodyPr/>
                            </wps:wsp>
                            <wps:wsp>
                              <wps:cNvPr id="85" name="直接连接符 60"/>
                              <wps:cNvCnPr/>
                              <wps:spPr>
                                <a:xfrm flipH="1">
                                  <a:off x="1269654" y="179070"/>
                                  <a:ext cx="2794148" cy="0"/>
                                </a:xfrm>
                                <a:prstGeom prst="line">
                                  <a:avLst/>
                                </a:prstGeom>
                                <a:ln w="9525" cap="rnd" cmpd="sng">
                                  <a:solidFill>
                                    <a:srgbClr val="000000"/>
                                  </a:solidFill>
                                  <a:prstDash val="sysDot"/>
                                  <a:headEnd type="none" w="med" len="med"/>
                                  <a:tailEnd type="none" w="med" len="med"/>
                                </a:ln>
                              </wps:spPr>
                              <wps:bodyPr/>
                            </wps:wsp>
                            <wps:wsp>
                              <wps:cNvPr id="86" name="直接连接符 61"/>
                              <wps:cNvCnPr/>
                              <wps:spPr>
                                <a:xfrm>
                                  <a:off x="1269654" y="179070"/>
                                  <a:ext cx="0" cy="358140"/>
                                </a:xfrm>
                                <a:prstGeom prst="line">
                                  <a:avLst/>
                                </a:prstGeom>
                                <a:ln w="9525" cap="rnd" cmpd="sng">
                                  <a:solidFill>
                                    <a:srgbClr val="000000"/>
                                  </a:solidFill>
                                  <a:prstDash val="sysDot"/>
                                  <a:headEnd type="none" w="med" len="med"/>
                                  <a:tailEnd type="triangle" w="med" len="med"/>
                                </a:ln>
                              </wps:spPr>
                              <wps:bodyPr/>
                            </wps:wsp>
                            <wps:wsp>
                              <wps:cNvPr id="87" name="直接连接符 62"/>
                              <wps:cNvCnPr/>
                              <wps:spPr>
                                <a:xfrm flipV="1">
                                  <a:off x="1777819" y="1522476"/>
                                  <a:ext cx="381503" cy="762"/>
                                </a:xfrm>
                                <a:prstGeom prst="line">
                                  <a:avLst/>
                                </a:prstGeom>
                                <a:ln w="9525" cap="rnd" cmpd="sng">
                                  <a:solidFill>
                                    <a:srgbClr val="000000"/>
                                  </a:solidFill>
                                  <a:prstDash val="sysDot"/>
                                  <a:headEnd type="none" w="med" len="med"/>
                                  <a:tailEnd type="triangle" w="med" len="med"/>
                                </a:ln>
                              </wps:spPr>
                              <wps:bodyPr/>
                            </wps:wsp>
                            <wps:wsp>
                              <wps:cNvPr id="88" name="矩形 63"/>
                              <wps:cNvSpPr/>
                              <wps:spPr>
                                <a:xfrm>
                                  <a:off x="2159322" y="1343406"/>
                                  <a:ext cx="951103" cy="358140"/>
                                </a:xfrm>
                                <a:prstGeom prst="rect">
                                  <a:avLst/>
                                </a:prstGeom>
                                <a:solidFill>
                                  <a:srgbClr val="FFFFFF"/>
                                </a:solidFill>
                                <a:ln w="9525" cap="rnd" cmpd="sng">
                                  <a:solidFill>
                                    <a:srgbClr val="000000"/>
                                  </a:solidFill>
                                  <a:prstDash val="sysDot"/>
                                  <a:miter/>
                                  <a:headEnd type="none" w="med" len="med"/>
                                  <a:tailEnd type="none" w="med" len="med"/>
                                </a:ln>
                              </wps:spPr>
                              <wps:txbx>
                                <w:txbxContent>
                                  <w:p>
                                    <w:pPr>
                                      <w:ind w:firstLine="210" w:firstLineChars="100"/>
                                      <w:rPr>
                                        <w:szCs w:val="21"/>
                                      </w:rPr>
                                    </w:pPr>
                                    <w:r>
                                      <w:rPr>
                                        <w:rFonts w:hint="eastAsia"/>
                                        <w:szCs w:val="21"/>
                                      </w:rPr>
                                      <w:t>隔油池</w:t>
                                    </w:r>
                                  </w:p>
                                </w:txbxContent>
                              </wps:txbx>
                              <wps:bodyPr upright="1"/>
                            </wps:wsp>
                            <wps:wsp>
                              <wps:cNvPr id="89" name="直接连接符 64"/>
                              <wps:cNvCnPr/>
                              <wps:spPr>
                                <a:xfrm flipV="1">
                                  <a:off x="3111183" y="1522476"/>
                                  <a:ext cx="444455" cy="762"/>
                                </a:xfrm>
                                <a:prstGeom prst="line">
                                  <a:avLst/>
                                </a:prstGeom>
                                <a:ln w="9525" cap="rnd" cmpd="sng">
                                  <a:solidFill>
                                    <a:srgbClr val="000000"/>
                                  </a:solidFill>
                                  <a:prstDash val="sysDot"/>
                                  <a:headEnd type="none" w="med" len="med"/>
                                  <a:tailEnd type="triangle" w="med" len="med"/>
                                </a:ln>
                              </wps:spPr>
                              <wps:bodyPr/>
                            </wps:wsp>
                            <wps:wsp>
                              <wps:cNvPr id="90" name="矩形 65"/>
                              <wps:cNvSpPr/>
                              <wps:spPr>
                                <a:xfrm>
                                  <a:off x="3555637" y="1343406"/>
                                  <a:ext cx="951861" cy="358140"/>
                                </a:xfrm>
                                <a:prstGeom prst="rect">
                                  <a:avLst/>
                                </a:prstGeom>
                                <a:solidFill>
                                  <a:srgbClr val="FFFFFF"/>
                                </a:solidFill>
                                <a:ln w="9525" cap="rnd" cmpd="sng">
                                  <a:solidFill>
                                    <a:srgbClr val="000000"/>
                                  </a:solidFill>
                                  <a:prstDash val="sysDot"/>
                                  <a:miter/>
                                  <a:headEnd type="none" w="med" len="med"/>
                                  <a:tailEnd type="none" w="med" len="med"/>
                                </a:ln>
                              </wps:spPr>
                              <wps:txbx>
                                <w:txbxContent>
                                  <w:p>
                                    <w:pPr>
                                      <w:ind w:firstLine="210" w:firstLineChars="100"/>
                                      <w:rPr>
                                        <w:szCs w:val="21"/>
                                      </w:rPr>
                                    </w:pPr>
                                    <w:r>
                                      <w:rPr>
                                        <w:rFonts w:hint="eastAsia"/>
                                        <w:szCs w:val="21"/>
                                      </w:rPr>
                                      <w:t>沉淀池</w:t>
                                    </w:r>
                                  </w:p>
                                </w:txbxContent>
                              </wps:txbx>
                              <wps:bodyPr upright="1"/>
                            </wps:wsp>
                            <wps:wsp>
                              <wps:cNvPr id="91" name="直接连接符 66"/>
                              <wps:cNvCnPr/>
                              <wps:spPr>
                                <a:xfrm flipV="1">
                                  <a:off x="4508257" y="1522476"/>
                                  <a:ext cx="444455" cy="762"/>
                                </a:xfrm>
                                <a:prstGeom prst="line">
                                  <a:avLst/>
                                </a:prstGeom>
                                <a:ln w="9525" cap="rnd" cmpd="sng">
                                  <a:solidFill>
                                    <a:srgbClr val="000000"/>
                                  </a:solidFill>
                                  <a:prstDash val="sysDot"/>
                                  <a:headEnd type="none" w="med" len="med"/>
                                  <a:tailEnd type="triangle" w="med" len="med"/>
                                </a:ln>
                              </wps:spPr>
                              <wps:bodyPr/>
                            </wps:wsp>
                            <wps:wsp>
                              <wps:cNvPr id="92" name="直接连接符 67"/>
                              <wps:cNvCnPr/>
                              <wps:spPr>
                                <a:xfrm flipV="1">
                                  <a:off x="1905239" y="2327910"/>
                                  <a:ext cx="381503" cy="762"/>
                                </a:xfrm>
                                <a:prstGeom prst="line">
                                  <a:avLst/>
                                </a:prstGeom>
                                <a:ln w="9525" cap="rnd" cmpd="sng">
                                  <a:solidFill>
                                    <a:srgbClr val="000000"/>
                                  </a:solidFill>
                                  <a:prstDash val="sysDot"/>
                                  <a:headEnd type="none" w="med" len="med"/>
                                  <a:tailEnd type="triangle" w="med" len="med"/>
                                </a:ln>
                              </wps:spPr>
                              <wps:bodyPr/>
                            </wps:wsp>
                            <wps:wsp>
                              <wps:cNvPr id="93" name="矩形 68"/>
                              <wps:cNvSpPr/>
                              <wps:spPr>
                                <a:xfrm>
                                  <a:off x="2285984" y="2148840"/>
                                  <a:ext cx="950344" cy="358140"/>
                                </a:xfrm>
                                <a:prstGeom prst="rect">
                                  <a:avLst/>
                                </a:prstGeom>
                                <a:solidFill>
                                  <a:srgbClr val="FFFFFF"/>
                                </a:solidFill>
                                <a:ln w="9525" cap="rnd" cmpd="sng">
                                  <a:solidFill>
                                    <a:srgbClr val="000000"/>
                                  </a:solidFill>
                                  <a:prstDash val="sysDot"/>
                                  <a:miter/>
                                  <a:headEnd type="none" w="med" len="med"/>
                                  <a:tailEnd type="none" w="med" len="med"/>
                                </a:ln>
                              </wps:spPr>
                              <wps:txbx>
                                <w:txbxContent>
                                  <w:p>
                                    <w:pPr>
                                      <w:ind w:firstLine="210" w:firstLineChars="100"/>
                                      <w:rPr>
                                        <w:szCs w:val="21"/>
                                      </w:rPr>
                                    </w:pPr>
                                    <w:r>
                                      <w:rPr>
                                        <w:rFonts w:hint="eastAsia"/>
                                        <w:szCs w:val="21"/>
                                      </w:rPr>
                                      <w:t>化粪池</w:t>
                                    </w:r>
                                  </w:p>
                                </w:txbxContent>
                              </wps:txbx>
                              <wps:bodyPr upright="1"/>
                            </wps:wsp>
                            <wps:wsp>
                              <wps:cNvPr id="94" name="直接连接符 69"/>
                              <wps:cNvCnPr/>
                              <wps:spPr>
                                <a:xfrm>
                                  <a:off x="2765425" y="2721610"/>
                                  <a:ext cx="1073785" cy="6350"/>
                                </a:xfrm>
                                <a:prstGeom prst="line">
                                  <a:avLst/>
                                </a:prstGeom>
                                <a:ln w="3175">
                                  <a:solidFill>
                                    <a:schemeClr val="tx1"/>
                                  </a:solidFill>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95" name="矩形 70"/>
                              <wps:cNvSpPr/>
                              <wps:spPr>
                                <a:xfrm>
                                  <a:off x="3873500" y="2560320"/>
                                  <a:ext cx="1270000" cy="358140"/>
                                </a:xfrm>
                                <a:prstGeom prst="rect">
                                  <a:avLst/>
                                </a:prstGeom>
                                <a:noFill/>
                                <a:ln>
                                  <a:noFill/>
                                </a:ln>
                              </wps:spPr>
                              <wps:txbx>
                                <w:txbxContent>
                                  <w:p>
                                    <w:pPr>
                                      <w:rPr>
                                        <w:sz w:val="24"/>
                                      </w:rPr>
                                    </w:pPr>
                                    <w:r>
                                      <w:rPr>
                                        <w:rFonts w:hint="eastAsia"/>
                                        <w:szCs w:val="21"/>
                                      </w:rPr>
                                      <w:t>环卫部门清掏</w:t>
                                    </w:r>
                                  </w:p>
                                </w:txbxContent>
                              </wps:txbx>
                              <wps:bodyPr upright="1"/>
                            </wps:wsp>
                            <wps:wsp>
                              <wps:cNvPr id="133" name="直接连接符 133"/>
                              <wps:cNvCnPr>
                                <a:stCxn id="93" idx="3"/>
                              </wps:cNvCnPr>
                              <wps:spPr>
                                <a:xfrm flipV="1">
                                  <a:off x="3236595" y="2321560"/>
                                  <a:ext cx="757555" cy="6350"/>
                                </a:xfrm>
                                <a:prstGeom prst="line">
                                  <a:avLst/>
                                </a:prstGeom>
                              </wps:spPr>
                              <wps:style>
                                <a:lnRef idx="1">
                                  <a:schemeClr val="dk1"/>
                                </a:lnRef>
                                <a:fillRef idx="0">
                                  <a:schemeClr val="dk1"/>
                                </a:fillRef>
                                <a:effectRef idx="0">
                                  <a:schemeClr val="dk1"/>
                                </a:effectRef>
                                <a:fontRef idx="minor">
                                  <a:schemeClr val="tx1"/>
                                </a:fontRef>
                              </wps:style>
                              <wps:bodyPr/>
                            </wps:wsp>
                            <wps:wsp>
                              <wps:cNvPr id="134" name="直接箭头连接符 134"/>
                              <wps:cNvCnPr/>
                              <wps:spPr>
                                <a:xfrm flipH="1" flipV="1">
                                  <a:off x="3984625" y="1778635"/>
                                  <a:ext cx="9525" cy="55245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35" name="直接连接符 135"/>
                              <wps:cNvCnPr>
                                <a:stCxn id="93" idx="2"/>
                              </wps:cNvCnPr>
                              <wps:spPr>
                                <a:xfrm flipH="1">
                                  <a:off x="2755900" y="2506980"/>
                                  <a:ext cx="5080" cy="205105"/>
                                </a:xfrm>
                                <a:prstGeom prst="line">
                                  <a:avLst/>
                                </a:prstGeom>
                              </wps:spPr>
                              <wps:style>
                                <a:lnRef idx="1">
                                  <a:schemeClr val="dk1"/>
                                </a:lnRef>
                                <a:fillRef idx="0">
                                  <a:schemeClr val="dk1"/>
                                </a:fillRef>
                                <a:effectRef idx="0">
                                  <a:schemeClr val="dk1"/>
                                </a:effectRef>
                                <a:fontRef idx="minor">
                                  <a:schemeClr val="tx1"/>
                                </a:fontRef>
                              </wps:style>
                              <wps:bodyPr/>
                            </wps:wsp>
                            <wps:wsp>
                              <wps:cNvPr id="136" name="矩形 55"/>
                              <wps:cNvSpPr/>
                              <wps:spPr>
                                <a:xfrm>
                                  <a:off x="3270250" y="2457450"/>
                                  <a:ext cx="442595" cy="313055"/>
                                </a:xfrm>
                                <a:prstGeom prst="rect">
                                  <a:avLst/>
                                </a:prstGeom>
                                <a:noFill/>
                                <a:ln>
                                  <a:noFill/>
                                </a:ln>
                              </wps:spPr>
                              <wps:txbx>
                                <w:txbxContent>
                                  <w:p>
                                    <w:pPr>
                                      <w:rPr>
                                        <w:sz w:val="18"/>
                                        <w:szCs w:val="18"/>
                                      </w:rPr>
                                    </w:pPr>
                                    <w:r>
                                      <w:rPr>
                                        <w:rFonts w:hint="eastAsia"/>
                                        <w:sz w:val="18"/>
                                        <w:szCs w:val="18"/>
                                      </w:rPr>
                                      <w:t>粪渣</w:t>
                                    </w:r>
                                  </w:p>
                                </w:txbxContent>
                              </wps:txbx>
                              <wps:bodyPr upright="1"/>
                            </wps:wsp>
                          </wpc:wpc>
                        </a:graphicData>
                      </a:graphic>
                    </wp:anchor>
                  </w:drawing>
                </mc:Choice>
                <mc:Fallback>
                  <w:pict>
                    <v:group id="_x0000_s1026" o:spid="_x0000_s1026" o:spt="203" style="position:absolute;left:0pt;margin-left:3.45pt;margin-top:6.75pt;height:231.65pt;width:430.05pt;mso-wrap-distance-bottom:0pt;mso-wrap-distance-left:9pt;mso-wrap-distance-right:9pt;mso-wrap-distance-top:0pt;z-index:251660288;mso-width-relative:page;mso-height-relative:page;" coordsize="5461635,2941955" editas="canvas" o:gfxdata="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">
                      <o:lock v:ext="edit" aspectratio="f"/>
                      <v:shape id="_x0000_s1026" o:spid="_x0000_s1026" style="position:absolute;left:0;top:0;height:2941955;width:5461635;" filled="f" stroked="f" coordsize="21600,21600" o:gfxdata="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">
                        <v:fill on="f" focussize="0,0"/>
                        <v:stroke on="f"/>
                        <v:imagedata o:title=""/>
                        <o:lock v:ext="edit" aspectratio="t"/>
                      </v:shape>
                      <v:rect id="矩形 10" o:spid="_x0000_s1026" o:spt="1" style="position:absolute;left:4444365;top:884555;height:548005;width:1017270;" filled="f" stroked="f" coordsize="21600,21600" o:gfxdata="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6&#10;tkfG2gAAAAgBAAAPAAAAAAAAAAEAIAAAACIAAABkcnMvZG93bnJldi54bWxQSwECFAAUAAAACACH&#10;TuJADJiHvbABAABOAwAADgAAAAAAAAABACAAAAApAQAAZHJzL2Uyb0RvYy54bWxQSwUGAAAAAAYA&#10;BgBZAQAASwUAAAAA&#10;">
                        <v:fill on="f" focussize="0,0"/>
                        <v:stroke on="f"/>
                        <v:imagedata o:title=""/>
                        <o:lock v:ext="edit" aspectratio="f"/>
                        <v:textbox>
                          <w:txbxContent>
                            <w:p>
                              <w:pPr>
                                <w:ind w:firstLine="180" w:firstLineChars="100"/>
                                <w:rPr>
                                  <w:sz w:val="18"/>
                                  <w:szCs w:val="18"/>
                                </w:rPr>
                              </w:pPr>
                              <w:r>
                                <w:rPr>
                                  <w:rFonts w:hint="eastAsia"/>
                                  <w:sz w:val="18"/>
                                  <w:szCs w:val="18"/>
                                </w:rPr>
                                <w:t>哨箐工业园区污水管网</w:t>
                              </w:r>
                            </w:p>
                          </w:txbxContent>
                        </v:textbox>
                      </v:rect>
                      <v:rect id="矩形 15" o:spid="_x0000_s1026" o:spt="1" style="position:absolute;left:825500;top:537210;height:358140;width:847725;" fillcolor="#FFFFFF" filled="t" stroked="t" coordsize="21600,21600" o:gfxdata="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vWjD7dkAAAAIAQAADwAAAAAAAAAB&#10;ACAAAAAiAAAAZHJzL2Rvd25yZXYueG1sUEsBAhQAFAAAAAgAh07iQD3E4c8PAgAANAQAAA4AAAAA&#10;AAAAAQAgAAAAKAEAAGRycy9lMm9Eb2MueG1sUEsFBgAAAAAGAAYAWQEAAKkFAAAAAA==&#10;">
                        <v:fill on="t" focussize="0,0"/>
                        <v:stroke color="#000000" joinstyle="miter" dashstyle="1 1" endcap="round"/>
                        <v:imagedata o:title=""/>
                        <o:lock v:ext="edit" aspectratio="f"/>
                        <v:textbox>
                          <w:txbxContent>
                            <w:p>
                              <w:pPr>
                                <w:ind w:firstLine="210" w:firstLineChars="100"/>
                                <w:rPr>
                                  <w:szCs w:val="21"/>
                                </w:rPr>
                              </w:pPr>
                              <w:r>
                                <w:rPr>
                                  <w:rFonts w:hint="eastAsia"/>
                                  <w:szCs w:val="21"/>
                                </w:rPr>
                                <w:t>磨砂机</w:t>
                              </w:r>
                            </w:p>
                          </w:txbxContent>
                        </v:textbox>
                      </v:rect>
                      <v:rect id="矩形 41" o:spid="_x0000_s1026" o:spt="1" style="position:absolute;left:825199;top:1343406;height:358140;width:952620;" fillcolor="#FFFFFF" filled="t" stroked="t" coordsize="21600,21600" o:gfxdata="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vWjD7dkAAAAIAQAADwAAAAAAAAAB&#10;ACAAAAAiAAAAZHJzL2Rvd25yZXYueG1sUEsBAhQAFAAAAAgAh07iQCv9PR8PAgAANQQAAA4AAAAA&#10;AAAAAQAgAAAAKAEAAGRycy9lMm9Eb2MueG1sUEsFBgAAAAAGAAYAWQEAAKkFAAAAAA==&#10;">
                        <v:fill on="t" focussize="0,0"/>
                        <v:stroke color="#000000" joinstyle="miter" dashstyle="1 1" endcap="round"/>
                        <v:imagedata o:title=""/>
                        <o:lock v:ext="edit" aspectratio="f"/>
                        <v:textbox>
                          <w:txbxContent>
                            <w:p>
                              <w:pPr>
                                <w:ind w:firstLine="105" w:firstLineChars="50"/>
                                <w:rPr>
                                  <w:sz w:val="24"/>
                                </w:rPr>
                              </w:pPr>
                              <w:r>
                                <w:rPr>
                                  <w:rFonts w:hint="eastAsia"/>
                                  <w:szCs w:val="21"/>
                                </w:rPr>
                                <w:t>食堂废水</w:t>
                              </w:r>
                            </w:p>
                          </w:txbxContent>
                        </v:textbox>
                      </v:rect>
                      <v:rect id="矩形 44" o:spid="_x0000_s1026" o:spt="1" style="position:absolute;left:825199;top:2148840;height:358140;width:1080040;" fillcolor="#FFFFFF" filled="t" stroked="t" coordsize="21600,21600" o:gfxdata="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9aMPt2QAAAAgBAAAPAAAAAAAA&#10;AAEAIAAAACIAAABkcnMvZG93bnJldi54bWxQSwECFAAUAAAACACHTuJAQbtemRECAAA2BAAADgAA&#10;AAAAAAABACAAAAAoAQAAZHJzL2Uyb0RvYy54bWxQSwUGAAAAAAYABgBZAQAAqwUAAAAA&#10;">
                        <v:fill on="t" focussize="0,0"/>
                        <v:stroke color="#000000" joinstyle="miter" dashstyle="1 1" endcap="round"/>
                        <v:imagedata o:title=""/>
                        <o:lock v:ext="edit" aspectratio="f"/>
                        <v:textbox>
                          <w:txbxContent>
                            <w:p>
                              <w:pPr>
                                <w:ind w:firstLine="105" w:firstLineChars="50"/>
                                <w:rPr>
                                  <w:szCs w:val="21"/>
                                </w:rPr>
                              </w:pPr>
                              <w:r>
                                <w:rPr>
                                  <w:rFonts w:hint="eastAsia"/>
                                  <w:szCs w:val="21"/>
                                </w:rPr>
                                <w:t>卫生间废水</w:t>
                              </w:r>
                            </w:p>
                          </w:txbxContent>
                        </v:textbox>
                      </v:rect>
                      <v:line id="直接连接符 46" o:spid="_x0000_s1026" o:spt="20" style="position:absolute;left:190372;top:716280;height:0;width:634827;" filled="f" stroked="t" coordsize="21600,21600" o:gfxdata="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z0p1HXAAAACAEAAA8AAAAAAAAAAQAgAAAAIgAAAGRycy9k&#10;b3ducmV2LnhtbFBLAQIUABQAAAAIAIdO4kAm94YHAwIAAOcDAAAOAAAAAAAAAAEAIAAAACYBAABk&#10;cnMvZTJvRG9jLnhtbFBLBQYAAAAABgAGAFkBAACbBQAAAAA=&#10;">
                        <v:fill on="f" focussize="0,0"/>
                        <v:stroke color="#000000" joinstyle="round" dashstyle="1 1" endcap="round" endarrow="block"/>
                        <v:imagedata o:title=""/>
                        <o:lock v:ext="edit" aspectratio="f"/>
                      </v:line>
                      <v:line id="直接连接符 48" o:spid="_x0000_s1026" o:spt="20" style="position:absolute;left:190372;top:1522476;height:762;width:635585;" filled="f" stroked="t" coordsize="21600,21600" o:gfxdata="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c9KdR1wAAAAgBAAAPAAAAAAAAAAEAIAAAACIAAABkcnMv&#10;ZG93bnJldi54bWxQSwECFAAUAAAACACHTuJAWLw1bwQCAADqAwAADgAAAAAAAAABACAAAAAmAQAA&#10;ZHJzL2Uyb0RvYy54bWxQSwUGAAAAAAYABgBZAQAAnAUAAAAA&#10;">
                        <v:fill on="f" focussize="0,0"/>
                        <v:stroke color="#000000" joinstyle="round" dashstyle="1 1" endcap="round" endarrow="block"/>
                        <v:imagedata o:title=""/>
                        <o:lock v:ext="edit" aspectratio="f"/>
                      </v:line>
                      <v:line id="直接连接符 53" o:spid="_x0000_s1026" o:spt="20" style="position:absolute;left:190372;top:2327910;height:762;width:635585;" filled="f" stroked="t" coordsize="21600,21600" o:gfxdata="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z0p1HXAAAACAEAAA8AAAAAAAAAAQAgAAAAIgAAAGRycy9k&#10;b3ducmV2LnhtbFBLAQIUABQAAAAIAIdO4kDxPppEAwIAAOoDAAAOAAAAAAAAAAEAIAAAACYBAABk&#10;cnMvZTJvRG9jLnhtbFBLBQYAAAAABgAGAFkBAACbBQAAAAA=&#10;">
                        <v:fill on="f" focussize="0,0"/>
                        <v:stroke color="#000000" joinstyle="round" dashstyle="1 1" endcap="round" endarrow="block"/>
                        <v:imagedata o:title=""/>
                        <o:lock v:ext="edit" aspectratio="f"/>
                      </v:line>
                      <v:line id="直接连接符 54" o:spid="_x0000_s1026" o:spt="20" style="position:absolute;left:190372;top:268986;height:2058924;width:0;" filled="f" stroked="t" coordsize="21600,21600" o:gfxdata="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01rHF9cAAAAIAQAADwAAAAAAAAAB&#10;ACAAAAAiAAAAZHJzL2Rvd25yZXYueG1sUEsBAhQAFAAAAAgAh07iQMIGYMsRAgAAEQQAAA4AAAAA&#10;AAAAAQAgAAAAJgEAAGRycy9lMm9Eb2MueG1sUEsFBgAAAAAGAAYAWQEAAKkFAAAAAA==&#10;">
                        <v:fill on="f" focussize="0,0"/>
                        <v:stroke weight="0.5pt" color="#000000 [3200]" miterlimit="8" joinstyle="miter"/>
                        <v:imagedata o:title=""/>
                        <o:lock v:ext="edit" aspectratio="f"/>
                      </v:line>
                      <v:rect id="矩形 55" o:spid="_x0000_s1026" o:spt="1" style="position:absolute;left:107950;top:47625;height:313055;width:641985;" filled="f" stroked="f" coordsize="21600,21600" o:gfxdata="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erZH&#10;xtoAAAAIAQAADwAAAAAAAAABACAAAAAiAAAAZHJzL2Rvd25yZXYueG1sUEsBAhQAFAAAAAgAh07i&#10;QAmPXD+uAQAASwMAAA4AAAAAAAAAAQAgAAAAKQEAAGRycy9lMm9Eb2MueG1sUEsFBgAAAAAGAAYA&#10;WQEAAEkFAAAAAA==&#10;">
                        <v:fill on="f" focussize="0,0"/>
                        <v:stroke on="f"/>
                        <v:imagedata o:title=""/>
                        <o:lock v:ext="edit" aspectratio="f"/>
                        <v:textbox>
                          <w:txbxContent>
                            <w:p>
                              <w:pPr>
                                <w:rPr>
                                  <w:szCs w:val="21"/>
                                </w:rPr>
                              </w:pPr>
                              <w:r>
                                <w:rPr>
                                  <w:rFonts w:hint="eastAsia"/>
                                  <w:szCs w:val="21"/>
                                </w:rPr>
                                <w:t>自来水</w:t>
                              </w:r>
                            </w:p>
                          </w:txbxContent>
                        </v:textbox>
                      </v:rect>
                      <v:line id="直接连接符 56" o:spid="_x0000_s1026" o:spt="20" style="position:absolute;left:1673225;top:697230;height:635;width:635635;" filled="f" stroked="t" coordsize="21600,21600" o:gfxdata="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c9KdR1wAAAAgBAAAPAAAAAAAAAAEAIAAAACIAAABkcnMvZG93&#10;bnJldi54bWxQSwECFAAUAAAACACHTuJAE3USswECAADqAwAADgAAAAAAAAABACAAAAAmAQAAZHJz&#10;L2Uyb0RvYy54bWxQSwUGAAAAAAYABgBZAQAAmQUAAAAA&#10;">
                        <v:fill on="f" focussize="0,0"/>
                        <v:stroke color="#000000" joinstyle="round" dashstyle="1 1" endcap="round" endarrow="block"/>
                        <v:imagedata o:title=""/>
                        <o:lock v:ext="edit" aspectratio="f"/>
                      </v:line>
                      <v:rect id="矩形 57" o:spid="_x0000_s1026" o:spt="1" style="position:absolute;left:2412646;top:537210;height:358140;width:1206702;" fillcolor="#FFFFFF" filled="t" stroked="t" coordsize="21600,21600" o:gfxdata="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vWjD7dkAAAAIAQAADwAAAAAA&#10;AAABACAAAAAiAAAAZHJzL2Rvd25yZXYueG1sUEsBAhQAFAAAAAgAh07iQPjV71YSAgAANgQAAA4A&#10;AAAAAAAAAQAgAAAAKAEAAGRycy9lMm9Eb2MueG1sUEsFBgAAAAAGAAYAWQEAAKwFAAAAAA==&#10;">
                        <v:fill on="t" focussize="0,0"/>
                        <v:stroke color="#000000" joinstyle="miter" dashstyle="1 1" endcap="round"/>
                        <v:imagedata o:title=""/>
                        <o:lock v:ext="edit" aspectratio="f"/>
                        <v:textbox>
                          <w:txbxContent>
                            <w:p>
                              <w:pPr>
                                <w:rPr>
                                  <w:szCs w:val="21"/>
                                </w:rPr>
                              </w:pPr>
                              <w:r>
                                <w:rPr>
                                  <w:rFonts w:hint="eastAsia"/>
                                  <w:szCs w:val="21"/>
                                </w:rPr>
                                <w:t>循环冷却水池</w:t>
                              </w:r>
                            </w:p>
                          </w:txbxContent>
                        </v:textbox>
                      </v:rect>
                      <v:line id="直接连接符 58" o:spid="_x0000_s1026" o:spt="20" style="position:absolute;left:3619348;top:716280;height:0;width:444455;" filled="f" stroked="t" coordsize="21600,21600" o:gfxdata="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TQ90HWAAAACAEAAA8AAAAAAAAAAQAgAAAAIgAAAGRycy9kb3ducmV2Lnht&#10;bFBLAQIUABQAAAAIAIdO4kBCNWuD+wEAAOQDAAAOAAAAAAAAAAEAIAAAACUBAABkcnMvZTJvRG9j&#10;LnhtbFBLBQYAAAAABgAGAFkBAACSBQAAAAA=&#10;">
                        <v:fill on="f" focussize="0,0"/>
                        <v:stroke color="#000000" joinstyle="round" dashstyle="1 1" endcap="round"/>
                        <v:imagedata o:title=""/>
                        <o:lock v:ext="edit" aspectratio="f"/>
                      </v:line>
                      <v:line id="直接连接符 59" o:spid="_x0000_s1026" o:spt="20" style="position:absolute;left:4063802;top:179070;height:537210;width:758;" filled="f" stroked="t" coordsize="21600,21600" o:gfxdata="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FND3QdYAAAAIAQAADwAAAAAAAAABACAAAAAiAAAAZHJzL2Rvd25y&#10;ZXYueG1sUEsBAhQAFAAAAAgAh07iQL6lSQMAAgAA5gMAAA4AAAAAAAAAAQAgAAAAJQEAAGRycy9l&#10;Mm9Eb2MueG1sUEsFBgAAAAAGAAYAWQEAAJcFAAAAAA==&#10;">
                        <v:fill on="f" focussize="0,0"/>
                        <v:stroke color="#000000" joinstyle="round" dashstyle="1 1" endcap="round"/>
                        <v:imagedata o:title=""/>
                        <o:lock v:ext="edit" aspectratio="f"/>
                      </v:line>
                      <v:line id="直接连接符 60" o:spid="_x0000_s1026" o:spt="20" style="position:absolute;left:1269654;top:179070;flip:x;height:0;width:2794148;" filled="f" stroked="t" coordsize="21600,21600" o:gfxdata="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O2JXLXAAAACAEAAA8AAAAAAAAAAQAgAAAAIgAAAGRycy9k&#10;b3ducmV2LnhtbFBLAQIUABQAAAAIAIdO4kDzeEZXAwIAAO8DAAAOAAAAAAAAAAEAIAAAACYBAABk&#10;cnMvZTJvRG9jLnhtbFBLBQYAAAAABgAGAFkBAACbBQAAAAA=&#10;">
                        <v:fill on="f" focussize="0,0"/>
                        <v:stroke color="#000000" joinstyle="round" dashstyle="1 1" endcap="round"/>
                        <v:imagedata o:title=""/>
                        <o:lock v:ext="edit" aspectratio="f"/>
                      </v:line>
                      <v:line id="直接连接符 61" o:spid="_x0000_s1026" o:spt="20" style="position:absolute;left:1269654;top:179070;height:358140;width:0;" filled="f" stroked="t" coordsize="21600,21600" o:gfxdata="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z0p1HXAAAACAEAAA8AAAAAAAAAAQAgAAAAIgAAAGRycy9k&#10;b3ducmV2LnhtbFBLAQIUABQAAAAIAIdO4kDpmu2LAwIAAOgDAAAOAAAAAAAAAAEAIAAAACYBAABk&#10;cnMvZTJvRG9jLnhtbFBLBQYAAAAABgAGAFkBAACbBQAAAAA=&#10;">
                        <v:fill on="f" focussize="0,0"/>
                        <v:stroke color="#000000" joinstyle="round" dashstyle="1 1" endcap="round" endarrow="block"/>
                        <v:imagedata o:title=""/>
                        <o:lock v:ext="edit" aspectratio="f"/>
                      </v:line>
                      <v:line id="直接连接符 62" o:spid="_x0000_s1026" o:spt="20" style="position:absolute;left:1777819;top:1522476;flip:y;height:762;width:381503;" filled="f" stroked="t" coordsize="21600,21600" o:gfxdata="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KZDyd9cAAAAIAQAADwAAAAAAAAABACAA&#10;AAAiAAAAZHJzL2Rvd25yZXYueG1sUEsBAhQAFAAAAAgAh07iQPlmsHAOAgAA9QMAAA4AAAAAAAAA&#10;AQAgAAAAJgEAAGRycy9lMm9Eb2MueG1sUEsFBgAAAAAGAAYAWQEAAKYFAAAAAA==&#10;">
                        <v:fill on="f" focussize="0,0"/>
                        <v:stroke color="#000000" joinstyle="round" dashstyle="1 1" endcap="round" endarrow="block"/>
                        <v:imagedata o:title=""/>
                        <o:lock v:ext="edit" aspectratio="f"/>
                      </v:line>
                      <v:rect id="矩形 63" o:spid="_x0000_s1026" o:spt="1" style="position:absolute;left:2159322;top:1343406;height:358140;width:951103;" fillcolor="#FFFFFF" filled="t" stroked="t" coordsize="21600,21600" o:gfxdata="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9aMPt2QAAAAgBAAAPAAAAAAAA&#10;AAEAIAAAACIAAABkcnMvZG93bnJldi54bWxQSwECFAAUAAAACACHTuJAtDM97RECAAA2BAAADgAA&#10;AAAAAAABACAAAAAoAQAAZHJzL2Uyb0RvYy54bWxQSwUGAAAAAAYABgBZAQAAqwUAAAAA&#10;">
                        <v:fill on="t" focussize="0,0"/>
                        <v:stroke color="#000000" joinstyle="miter" dashstyle="1 1" endcap="round"/>
                        <v:imagedata o:title=""/>
                        <o:lock v:ext="edit" aspectratio="f"/>
                        <v:textbox>
                          <w:txbxContent>
                            <w:p>
                              <w:pPr>
                                <w:ind w:firstLine="210" w:firstLineChars="100"/>
                                <w:rPr>
                                  <w:szCs w:val="21"/>
                                </w:rPr>
                              </w:pPr>
                              <w:r>
                                <w:rPr>
                                  <w:rFonts w:hint="eastAsia"/>
                                  <w:szCs w:val="21"/>
                                </w:rPr>
                                <w:t>隔油池</w:t>
                              </w:r>
                            </w:p>
                          </w:txbxContent>
                        </v:textbox>
                      </v:rect>
                      <v:line id="直接连接符 64" o:spid="_x0000_s1026" o:spt="20" style="position:absolute;left:3111183;top:1522476;flip:y;height:762;width:444455;" filled="f" stroked="t" coordsize="21600,21600" o:gfxdata="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KZDyd9cAAAAIAQAADwAAAAAAAAABACAAAAAi&#10;AAAAZHJzL2Rvd25yZXYueG1sUEsBAhQAFAAAAAgAh07iQAS3h6YLAgAA9QMAAA4AAAAAAAAAAQAg&#10;AAAAJgEAAGRycy9lMm9Eb2MueG1sUEsFBgAAAAAGAAYAWQEAAKMFAAAAAA==&#10;">
                        <v:fill on="f" focussize="0,0"/>
                        <v:stroke color="#000000" joinstyle="round" dashstyle="1 1" endcap="round" endarrow="block"/>
                        <v:imagedata o:title=""/>
                        <o:lock v:ext="edit" aspectratio="f"/>
                      </v:line>
                      <v:rect id="矩形 65" o:spid="_x0000_s1026" o:spt="1" style="position:absolute;left:3555637;top:1343406;height:358140;width:951861;" fillcolor="#FFFFFF" filled="t" stroked="t" coordsize="21600,21600" o:gfxdata="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vWjD7dkAAAAIAQAADwAAAAAA&#10;AAABACAAAAAiAAAAZHJzL2Rvd25yZXYueG1sUEsBAhQAFAAAAAgAh07iQIvaT5cSAgAANgQAAA4A&#10;AAAAAAAAAQAgAAAAKAEAAGRycy9lMm9Eb2MueG1sUEsFBgAAAAAGAAYAWQEAAKwFAAAAAA==&#10;">
                        <v:fill on="t" focussize="0,0"/>
                        <v:stroke color="#000000" joinstyle="miter" dashstyle="1 1" endcap="round"/>
                        <v:imagedata o:title=""/>
                        <o:lock v:ext="edit" aspectratio="f"/>
                        <v:textbox>
                          <w:txbxContent>
                            <w:p>
                              <w:pPr>
                                <w:ind w:firstLine="210" w:firstLineChars="100"/>
                                <w:rPr>
                                  <w:szCs w:val="21"/>
                                </w:rPr>
                              </w:pPr>
                              <w:r>
                                <w:rPr>
                                  <w:rFonts w:hint="eastAsia"/>
                                  <w:szCs w:val="21"/>
                                </w:rPr>
                                <w:t>沉淀池</w:t>
                              </w:r>
                            </w:p>
                          </w:txbxContent>
                        </v:textbox>
                      </v:rect>
                      <v:line id="直接连接符 66" o:spid="_x0000_s1026" o:spt="20" style="position:absolute;left:4508257;top:1522476;flip:y;height:762;width:444455;" filled="f" stroked="t" coordsize="21600,21600" o:gfxdata="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mQ8nfXAAAACAEAAA8AAAAAAAAAAQAgAAAAIgAA&#10;AGRycy9kb3ducmV2LnhtbFBLAQIUABQAAAAIAIdO4kBqbeIsCQIAAPUDAAAOAAAAAAAAAAEAIAAA&#10;ACYBAABkcnMvZTJvRG9jLnhtbFBLBQYAAAAABgAGAFkBAAChBQAAAAA=&#10;">
                        <v:fill on="f" focussize="0,0"/>
                        <v:stroke color="#000000" joinstyle="round" dashstyle="1 1" endcap="round" endarrow="block"/>
                        <v:imagedata o:title=""/>
                        <o:lock v:ext="edit" aspectratio="f"/>
                      </v:line>
                      <v:line id="直接连接符 67" o:spid="_x0000_s1026" o:spt="20" style="position:absolute;left:1905239;top:2327910;flip:y;height:762;width:381503;" filled="f" stroked="t" coordsize="21600,21600" o:gfxdata="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mQ8nfXAAAACAEAAA8AAAAAAAAAAQAgAAAA&#10;IgAAAGRycy9kb3ducmV2LnhtbFBLAQIUABQAAAAIAIdO4kASvOMUDAIAAPUDAAAOAAAAAAAAAAEA&#10;IAAAACYBAABkcnMvZTJvRG9jLnhtbFBLBQYAAAAABgAGAFkBAACkBQAAAAA=&#10;">
                        <v:fill on="f" focussize="0,0"/>
                        <v:stroke color="#000000" joinstyle="round" dashstyle="1 1" endcap="round" endarrow="block"/>
                        <v:imagedata o:title=""/>
                        <o:lock v:ext="edit" aspectratio="f"/>
                      </v:line>
                      <v:rect id="矩形 68" o:spid="_x0000_s1026" o:spt="1" style="position:absolute;left:2285984;top:2148840;height:358140;width:950344;" fillcolor="#FFFFFF" filled="t" stroked="t" coordsize="21600,21600" o:gfxdata="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vWjD7dkAAAAIAQAADwAAAAAAAAAB&#10;ACAAAAAiAAAAZHJzL2Rvd25yZXYueG1sUEsBAhQAFAAAAAgAh07iQPY8ea4PAgAANgQAAA4AAAAA&#10;AAAAAQAgAAAAKAEAAGRycy9lMm9Eb2MueG1sUEsFBgAAAAAGAAYAWQEAAKkFAAAAAA==&#10;">
                        <v:fill on="t" focussize="0,0"/>
                        <v:stroke color="#000000" joinstyle="miter" dashstyle="1 1" endcap="round"/>
                        <v:imagedata o:title=""/>
                        <o:lock v:ext="edit" aspectratio="f"/>
                        <v:textbox>
                          <w:txbxContent>
                            <w:p>
                              <w:pPr>
                                <w:ind w:firstLine="210" w:firstLineChars="100"/>
                                <w:rPr>
                                  <w:szCs w:val="21"/>
                                </w:rPr>
                              </w:pPr>
                              <w:r>
                                <w:rPr>
                                  <w:rFonts w:hint="eastAsia"/>
                                  <w:szCs w:val="21"/>
                                </w:rPr>
                                <w:t>化粪池</w:t>
                              </w:r>
                            </w:p>
                          </w:txbxContent>
                        </v:textbox>
                      </v:rect>
                      <v:line id="直接连接符 69" o:spid="_x0000_s1026" o:spt="20" style="position:absolute;left:2765425;top:2721610;height:6350;width:1073785;" filled="f" stroked="t" coordsize="21600,21600" o:gfxdata="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vqpuvZAAAA&#10;CAEAAA8AAAAAAAAAAQAgAAAAIgAAAGRycy9kb3ducmV2LnhtbFBLAQIUABQAAAAIAIdO4kDMhLI8&#10;HAIAABoEAAAOAAAAAAAAAAEAIAAAACgBAABkcnMvZTJvRG9jLnhtbFBLBQYAAAAABgAGAFkBAAC2&#10;BQAAAAA=&#10;">
                        <v:fill on="f" focussize="0,0"/>
                        <v:stroke weight="0.25pt" color="#000000 [3213]" miterlimit="8" joinstyle="miter" endarrow="block"/>
                        <v:imagedata o:title=""/>
                        <o:lock v:ext="edit" aspectratio="f"/>
                      </v:line>
                      <v:rect id="矩形 70" o:spid="_x0000_s1026" o:spt="1" style="position:absolute;left:3873500;top:2560320;height:358140;width:1270000;" filled="f" stroked="f" coordsize="21600,21600" o:gfxdata="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6&#10;tkfG2gAAAAgBAAAPAAAAAAAAAAEAIAAAACIAAABkcnMvZG93bnJldi54bWxQSwECFAAUAAAACACH&#10;TuJAuiMH4bABAABPAwAADgAAAAAAAAABACAAAAApAQAAZHJzL2Uyb0RvYy54bWxQSwUGAAAAAAYA&#10;BgBZAQAASwUAAAAA&#10;">
                        <v:fill on="f" focussize="0,0"/>
                        <v:stroke on="f"/>
                        <v:imagedata o:title=""/>
                        <o:lock v:ext="edit" aspectratio="f"/>
                        <v:textbox>
                          <w:txbxContent>
                            <w:p>
                              <w:pPr>
                                <w:rPr>
                                  <w:sz w:val="24"/>
                                </w:rPr>
                              </w:pPr>
                              <w:r>
                                <w:rPr>
                                  <w:rFonts w:hint="eastAsia"/>
                                  <w:szCs w:val="21"/>
                                </w:rPr>
                                <w:t>环卫部门清掏</w:t>
                              </w:r>
                            </w:p>
                          </w:txbxContent>
                        </v:textbox>
                      </v:rect>
                      <v:line id="_x0000_s1026" o:spid="_x0000_s1026" o:spt="20" style="position:absolute;left:3236595;top:2321560;flip:y;height:6350;width:757555;" filled="f" stroked="t" coordsize="21600,21600" o:gfxdata="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7NGDitcAAAAIAQAADwAAAAAAAAABACAAAAAiAAAA&#10;ZHJzL2Rvd25yZXYueG1sUEsBAhQAFAAAAAgAh07iQIh7tJkIAgAA9AMAAA4AAAAAAAAAAQAgAAAA&#10;JgEAAGRycy9lMm9Eb2MueG1sUEsFBgAAAAAGAAYAWQEAAKAFAAAAAA==&#10;">
                        <v:fill on="f" focussize="0,0"/>
                        <v:stroke weight="0.5pt" color="#000000 [3200]" miterlimit="8" joinstyle="miter"/>
                        <v:imagedata o:title=""/>
                        <o:lock v:ext="edit" aspectratio="f"/>
                      </v:line>
                      <v:shape id="_x0000_s1026" o:spid="_x0000_s1026" o:spt="32" type="#_x0000_t32" style="position:absolute;left:3984625;top:1778635;flip:x y;height:552450;width:9525;" filled="f" stroked="t" coordsize="21600,21600" o:gfxdata="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BkWIHvXAAAACAEAAA8AAAAAAAAAAQAgAAAAIgAAAGRycy9kb3ducmV2&#10;LnhtbFBLAQIUABQAAAAIAIdO4kD/OWHANgIAADEEAAAOAAAAAAAAAAEAIAAAACYBAABkcnMvZTJv&#10;RG9jLnhtbFBLBQYAAAAABgAGAFkBAADOBQAAAAA=&#10;">
                        <v:fill on="f" focussize="0,0"/>
                        <v:stroke weight="0.5pt" color="#000000 [3200]" miterlimit="8" joinstyle="miter" endarrow="block"/>
                        <v:imagedata o:title=""/>
                        <o:lock v:ext="edit" aspectratio="f"/>
                      </v:shape>
                      <v:line id="_x0000_s1026" o:spid="_x0000_s1026" o:spt="20" style="position:absolute;left:2755900;top:2506980;flip:x;height:205105;width:5080;" filled="f" stroked="t" coordsize="21600,21600" o:gfxdata="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s0YOK1wAAAAgBAAAPAAAAAAAAAAEAIAAAACIA&#10;AABkcnMvZG93bnJldi54bWxQSwECFAAUAAAACACHTuJAOx+cywoCAAD0AwAADgAAAAAAAAABACAA&#10;AAAmAQAAZHJzL2Uyb0RvYy54bWxQSwUGAAAAAAYABgBZAQAAogUAAAAA&#10;">
                        <v:fill on="f" focussize="0,0"/>
                        <v:stroke weight="0.5pt" color="#000000 [3200]" miterlimit="8" joinstyle="miter"/>
                        <v:imagedata o:title=""/>
                        <o:lock v:ext="edit" aspectratio="f"/>
                      </v:line>
                      <v:rect id="矩形 55" o:spid="_x0000_s1026" o:spt="1" style="position:absolute;left:3270250;top:2457450;height:313055;width:442595;" filled="f" stroked="f" coordsize="21600,21600" o:gfxdata="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erZHxtoAAAAIAQAADwAAAAAAAAABACAAAAAiAAAAZHJzL2Rvd25yZXYueG1sUEsBAhQAFAAAAAgA&#10;h07iQIuZQLixAQAATwMAAA4AAAAAAAAAAQAgAAAAKQEAAGRycy9lMm9Eb2MueG1sUEsFBgAAAAAG&#10;AAYAWQEAAEwFAAAAAA==&#10;">
                        <v:fill on="f" focussize="0,0"/>
                        <v:stroke on="f"/>
                        <v:imagedata o:title=""/>
                        <o:lock v:ext="edit" aspectratio="f"/>
                        <v:textbox>
                          <w:txbxContent>
                            <w:p>
                              <w:pPr>
                                <w:rPr>
                                  <w:sz w:val="18"/>
                                  <w:szCs w:val="18"/>
                                </w:rPr>
                              </w:pPr>
                              <w:r>
                                <w:rPr>
                                  <w:rFonts w:hint="eastAsia"/>
                                  <w:sz w:val="18"/>
                                  <w:szCs w:val="18"/>
                                </w:rPr>
                                <w:t>粪渣</w:t>
                              </w:r>
                            </w:p>
                          </w:txbxContent>
                        </v:textbox>
                      </v:rect>
                      <w10:wrap type="square"/>
                    </v:group>
                  </w:pict>
                </mc:Fallback>
              </mc:AlternateContent>
            </w:r>
          </w:p>
          <w:p>
            <w:pPr>
              <w:pStyle w:val="4"/>
              <w:ind w:firstLine="452"/>
              <w:rPr>
                <w:sz w:val="24"/>
                <w:lang w:val="en-US"/>
              </w:rPr>
            </w:pPr>
          </w:p>
          <w:p>
            <w:pPr>
              <w:pStyle w:val="4"/>
              <w:ind w:firstLine="452"/>
              <w:rPr>
                <w:sz w:val="24"/>
                <w:lang w:val="en-US"/>
              </w:rPr>
            </w:pPr>
          </w:p>
          <w:p>
            <w:pPr>
              <w:pStyle w:val="4"/>
              <w:ind w:firstLine="452"/>
              <w:rPr>
                <w:sz w:val="24"/>
                <w:lang w:val="en-US"/>
              </w:rPr>
            </w:pPr>
          </w:p>
          <w:p>
            <w:pPr>
              <w:pStyle w:val="4"/>
              <w:ind w:firstLine="452"/>
              <w:rPr>
                <w:sz w:val="24"/>
                <w:lang w:val="en-US"/>
              </w:rPr>
            </w:pPr>
          </w:p>
          <w:p>
            <w:pPr>
              <w:pStyle w:val="4"/>
              <w:ind w:firstLine="0"/>
              <w:rPr>
                <w:sz w:val="24"/>
                <w:lang w:val="en-US"/>
              </w:rPr>
            </w:pPr>
          </w:p>
          <w:p>
            <w:pPr>
              <w:pStyle w:val="4"/>
              <w:ind w:firstLine="0"/>
              <w:rPr>
                <w:sz w:val="24"/>
                <w:lang w:val="en-US"/>
              </w:rPr>
            </w:pPr>
          </w:p>
          <w:p>
            <w:pPr>
              <w:pStyle w:val="4"/>
              <w:ind w:firstLine="0"/>
              <w:rPr>
                <w:sz w:val="24"/>
                <w:lang w:val="en-US"/>
              </w:rPr>
            </w:pPr>
          </w:p>
          <w:p>
            <w:pPr>
              <w:pStyle w:val="4"/>
              <w:ind w:firstLine="0"/>
              <w:rPr>
                <w:sz w:val="24"/>
                <w:lang w:val="en-US"/>
              </w:rPr>
            </w:pPr>
          </w:p>
          <w:p>
            <w:pPr>
              <w:pStyle w:val="4"/>
              <w:ind w:firstLine="0"/>
              <w:rPr>
                <w:sz w:val="24"/>
                <w:lang w:val="en-US"/>
              </w:rPr>
            </w:pPr>
          </w:p>
          <w:p>
            <w:pPr>
              <w:pStyle w:val="4"/>
              <w:ind w:firstLine="0"/>
              <w:rPr>
                <w:sz w:val="24"/>
                <w:lang w:val="en-US"/>
              </w:rPr>
            </w:pPr>
          </w:p>
          <w:p>
            <w:pPr>
              <w:numPr>
                <w:ilvl w:val="0"/>
                <w:numId w:val="3"/>
              </w:numPr>
              <w:snapToGrid w:val="0"/>
              <w:spacing w:line="360" w:lineRule="auto"/>
              <w:ind w:firstLine="482" w:firstLineChars="200"/>
              <w:rPr>
                <w:rFonts w:ascii="宋体" w:hAnsi="宋体" w:eastAsia="宋体" w:cs="宋体"/>
                <w:sz w:val="24"/>
              </w:rPr>
            </w:pPr>
            <w:r>
              <w:rPr>
                <w:rFonts w:hint="eastAsia" w:ascii="宋体" w:hAnsi="宋体" w:eastAsia="宋体" w:cs="宋体"/>
                <w:b/>
                <w:bCs/>
                <w:sz w:val="24"/>
              </w:rPr>
              <w:t>噪声：</w:t>
            </w:r>
            <w:r>
              <w:rPr>
                <w:rFonts w:hint="eastAsia" w:ascii="宋体" w:hAnsi="宋体" w:eastAsia="宋体" w:cs="宋体"/>
                <w:sz w:val="24"/>
              </w:rPr>
              <w:t>项目噪声主要为分散搅拌机和砂磨机等工序中产生的噪声，项目生产厂房、废气治理设施经过密闭，选用的低噪声设备，对产噪较大的设备安装了消音、减震装置。设备位置布局合理，在车间外种植的乔木、灌木形成声屏障，降低了噪声对环境的影响。</w:t>
            </w:r>
          </w:p>
          <w:p>
            <w:pPr>
              <w:pStyle w:val="2"/>
              <w:ind w:firstLine="0" w:firstLineChars="0"/>
              <w:jc w:val="both"/>
              <w:rPr>
                <w:rFonts w:ascii="宋体" w:hAnsi="宋体" w:eastAsia="宋体" w:cs="宋体"/>
                <w:sz w:val="24"/>
                <w:szCs w:val="24"/>
              </w:rPr>
            </w:pPr>
            <w:r>
              <w:rPr>
                <w:rFonts w:hint="eastAsia" w:ascii="宋体" w:hAnsi="宋体" w:eastAsia="宋体" w:cs="宋体"/>
                <w:sz w:val="24"/>
                <w:szCs w:val="24"/>
              </w:rPr>
              <w:t>企业生产时间：</w:t>
            </w:r>
            <w:r>
              <w:rPr>
                <w:rFonts w:hint="eastAsia" w:ascii="宋体" w:hAnsi="宋体" w:eastAsia="宋体" w:cs="宋体"/>
                <w:sz w:val="24"/>
                <w:szCs w:val="24"/>
                <w:lang w:eastAsia="zh-CN"/>
              </w:rPr>
              <w:t>年生产时间</w:t>
            </w:r>
            <w:r>
              <w:rPr>
                <w:rFonts w:hint="eastAsia" w:ascii="宋体" w:hAnsi="宋体" w:eastAsia="宋体" w:cs="宋体"/>
                <w:sz w:val="24"/>
                <w:szCs w:val="24"/>
                <w:lang w:val="en-US" w:eastAsia="zh-CN"/>
              </w:rPr>
              <w:t>280天，每天</w:t>
            </w:r>
            <w:r>
              <w:rPr>
                <w:rFonts w:hint="eastAsia" w:ascii="宋体" w:hAnsi="宋体" w:eastAsia="宋体" w:cs="宋体"/>
                <w:sz w:val="24"/>
                <w:szCs w:val="24"/>
              </w:rPr>
              <w:t>上午09:</w:t>
            </w:r>
            <w:r>
              <w:rPr>
                <w:rFonts w:hint="eastAsia" w:ascii="宋体" w:hAnsi="宋体" w:eastAsia="宋体" w:cs="宋体"/>
                <w:sz w:val="24"/>
                <w:szCs w:val="24"/>
                <w:lang w:val="en-US" w:eastAsia="zh-CN"/>
              </w:rPr>
              <w:t>00</w:t>
            </w:r>
            <w:r>
              <w:rPr>
                <w:rFonts w:hint="eastAsia" w:ascii="宋体" w:hAnsi="宋体" w:eastAsia="宋体" w:cs="宋体"/>
                <w:sz w:val="24"/>
                <w:szCs w:val="24"/>
              </w:rPr>
              <w:t>-12:00时、下午</w:t>
            </w:r>
            <w:r>
              <w:rPr>
                <w:rFonts w:hint="eastAsia" w:ascii="宋体" w:hAnsi="宋体" w:eastAsia="宋体" w:cs="宋体"/>
                <w:sz w:val="24"/>
                <w:szCs w:val="24"/>
                <w:lang w:val="en-US" w:eastAsia="zh-CN"/>
              </w:rPr>
              <w:t>14</w:t>
            </w:r>
            <w:r>
              <w:rPr>
                <w:rFonts w:hint="eastAsia" w:ascii="宋体" w:hAnsi="宋体" w:eastAsia="宋体" w:cs="宋体"/>
                <w:sz w:val="24"/>
                <w:szCs w:val="24"/>
              </w:rPr>
              <w:t>:</w:t>
            </w:r>
            <w:r>
              <w:rPr>
                <w:rFonts w:hint="eastAsia" w:ascii="宋体" w:hAnsi="宋体" w:eastAsia="宋体" w:cs="宋体"/>
                <w:sz w:val="24"/>
                <w:szCs w:val="24"/>
                <w:lang w:val="en-US" w:eastAsia="zh-CN"/>
              </w:rPr>
              <w:t>00</w:t>
            </w:r>
            <w:r>
              <w:rPr>
                <w:rFonts w:hint="eastAsia" w:ascii="宋体" w:hAnsi="宋体" w:eastAsia="宋体" w:cs="宋体"/>
                <w:sz w:val="24"/>
                <w:szCs w:val="24"/>
              </w:rPr>
              <w:t>-1</w:t>
            </w:r>
            <w:r>
              <w:rPr>
                <w:rFonts w:hint="eastAsia" w:ascii="宋体" w:hAnsi="宋体" w:eastAsia="宋体" w:cs="宋体"/>
                <w:sz w:val="24"/>
                <w:szCs w:val="24"/>
                <w:lang w:val="en-US" w:eastAsia="zh-CN"/>
              </w:rPr>
              <w:t>8</w:t>
            </w:r>
            <w:r>
              <w:rPr>
                <w:rFonts w:hint="eastAsia" w:ascii="宋体" w:hAnsi="宋体" w:eastAsia="宋体" w:cs="宋体"/>
                <w:sz w:val="24"/>
                <w:szCs w:val="24"/>
              </w:rPr>
              <w:t>:00时，夜间不生产。</w:t>
            </w:r>
          </w:p>
          <w:p>
            <w:pPr>
              <w:pStyle w:val="5"/>
              <w:ind w:left="200" w:firstLine="241" w:firstLineChars="100"/>
              <w:rPr>
                <w:rFonts w:ascii="宋体" w:hAnsi="宋体" w:eastAsia="宋体" w:cs="宋体"/>
                <w:color w:val="000000"/>
                <w:sz w:val="24"/>
                <w:szCs w:val="24"/>
              </w:rPr>
            </w:pPr>
            <w:bookmarkStart w:id="20" w:name="_Toc22355"/>
            <w:r>
              <w:rPr>
                <w:rFonts w:hint="eastAsia" w:ascii="宋体" w:hAnsi="宋体" w:eastAsia="宋体" w:cs="宋体"/>
                <w:sz w:val="24"/>
                <w:szCs w:val="24"/>
              </w:rPr>
              <w:t>4、</w:t>
            </w:r>
            <w:r>
              <w:rPr>
                <w:rFonts w:hint="eastAsia" w:ascii="宋体" w:hAnsi="宋体" w:eastAsia="宋体" w:cs="宋体"/>
                <w:color w:val="000000"/>
                <w:sz w:val="24"/>
                <w:szCs w:val="24"/>
              </w:rPr>
              <w:t>固体废弃物</w:t>
            </w:r>
            <w:bookmarkEnd w:id="20"/>
          </w:p>
          <w:p>
            <w:pPr>
              <w:spacing w:line="360" w:lineRule="auto"/>
              <w:ind w:firstLine="480" w:firstLineChars="200"/>
              <w:rPr>
                <w:rFonts w:ascii="Times New Roman" w:hAnsi="Times New Roman" w:eastAsia="宋体" w:cs="Times New Roman"/>
                <w:bCs/>
                <w:sz w:val="24"/>
              </w:rPr>
            </w:pPr>
            <w:r>
              <w:rPr>
                <w:rFonts w:ascii="Times New Roman" w:hAnsi="Times New Roman" w:cs="Times New Roman"/>
                <w:sz w:val="24"/>
              </w:rPr>
              <w:t>项目固体废物主要包括：原材料的包装袋、钛钢滤网和不锈钢滤网、过滤工序滤渣、生活垃圾及危险固废,产生量与</w:t>
            </w:r>
            <w:r>
              <w:rPr>
                <w:rFonts w:ascii="Times New Roman" w:hAnsi="Times New Roman" w:eastAsia="宋体" w:cs="Times New Roman"/>
                <w:bCs/>
                <w:sz w:val="24"/>
              </w:rPr>
              <w:t>与验收报告一致（昆绿监 XC13-173号）。</w:t>
            </w:r>
          </w:p>
          <w:p>
            <w:pPr>
              <w:spacing w:line="514" w:lineRule="atLeast"/>
              <w:ind w:firstLine="567"/>
              <w:rPr>
                <w:rFonts w:ascii="Times New Roman" w:hAnsi="Times New Roman" w:cs="Times New Roman"/>
                <w:sz w:val="24"/>
              </w:rPr>
            </w:pPr>
            <w:r>
              <w:rPr>
                <w:rFonts w:ascii="Times New Roman" w:hAnsi="Times New Roman" w:cs="Times New Roman"/>
                <w:sz w:val="24"/>
              </w:rPr>
              <w:t>（1）原材料的包装袋</w:t>
            </w:r>
          </w:p>
          <w:p>
            <w:pPr>
              <w:spacing w:line="514" w:lineRule="atLeast"/>
              <w:ind w:firstLine="567"/>
              <w:rPr>
                <w:rFonts w:ascii="Times New Roman" w:hAnsi="Times New Roman" w:cs="Times New Roman"/>
                <w:sz w:val="24"/>
              </w:rPr>
            </w:pPr>
            <w:r>
              <w:rPr>
                <w:rFonts w:ascii="Times New Roman" w:hAnsi="Times New Roman" w:cs="Times New Roman"/>
                <w:sz w:val="24"/>
              </w:rPr>
              <w:t>项目原材料的包装袋中，只有乙醇、200#溶剂油、42号氯化石蜡、丙烯酸树脂用桶装，其它物料均用编织袋装，且不属于有毒有害物质，编织包装袋收集后出售给物资收购部门；乙醇用塑料桶装，塑料空桶由销售商回收；200#溶剂油、42号氯化石蜡、丙烯酸树脂用铁桶包装，包装桶定期由厂家回收。详见后附包装回收协议。</w:t>
            </w:r>
          </w:p>
          <w:p>
            <w:pPr>
              <w:spacing w:line="514" w:lineRule="atLeast"/>
              <w:ind w:firstLine="567"/>
              <w:rPr>
                <w:rFonts w:ascii="Times New Roman" w:hAnsi="Times New Roman" w:cs="Times New Roman"/>
                <w:sz w:val="24"/>
              </w:rPr>
            </w:pPr>
            <w:r>
              <w:rPr>
                <w:rFonts w:ascii="Times New Roman" w:hAnsi="Times New Roman" w:cs="Times New Roman"/>
                <w:sz w:val="24"/>
              </w:rPr>
              <w:t>（2）钛钢滤网和不锈钢滤网</w:t>
            </w:r>
          </w:p>
          <w:p>
            <w:pPr>
              <w:spacing w:line="514" w:lineRule="atLeast"/>
              <w:ind w:firstLine="567"/>
              <w:rPr>
                <w:rFonts w:ascii="Times New Roman" w:hAnsi="Times New Roman" w:cs="Times New Roman"/>
                <w:sz w:val="24"/>
              </w:rPr>
            </w:pPr>
            <w:r>
              <w:rPr>
                <w:rFonts w:ascii="Times New Roman" w:hAnsi="Times New Roman" w:cs="Times New Roman"/>
                <w:sz w:val="24"/>
              </w:rPr>
              <w:t>项目钛钢滤网和不锈钢滤网使用量约为2片/年，由厂家定期更换并回收。</w:t>
            </w:r>
          </w:p>
          <w:p>
            <w:pPr>
              <w:spacing w:line="514" w:lineRule="atLeast"/>
              <w:ind w:firstLine="567"/>
              <w:rPr>
                <w:rFonts w:ascii="Times New Roman" w:hAnsi="Times New Roman" w:cs="Times New Roman"/>
                <w:sz w:val="24"/>
              </w:rPr>
            </w:pPr>
            <w:r>
              <w:rPr>
                <w:rFonts w:ascii="Times New Roman" w:hAnsi="Times New Roman" w:cs="Times New Roman"/>
                <w:sz w:val="24"/>
              </w:rPr>
              <w:t>（3）过滤工序滤渣</w:t>
            </w:r>
          </w:p>
          <w:p>
            <w:pPr>
              <w:spacing w:line="514" w:lineRule="atLeast"/>
              <w:ind w:firstLine="567"/>
              <w:rPr>
                <w:rFonts w:ascii="Times New Roman" w:hAnsi="Times New Roman" w:cs="Times New Roman"/>
                <w:sz w:val="24"/>
              </w:rPr>
            </w:pPr>
            <w:r>
              <w:rPr>
                <w:rFonts w:ascii="Times New Roman" w:hAnsi="Times New Roman" w:cs="Times New Roman"/>
                <w:sz w:val="24"/>
              </w:rPr>
              <w:t>项目过滤工序滤渣0.12t/a，返回利用，不外排。</w:t>
            </w:r>
          </w:p>
          <w:p>
            <w:pPr>
              <w:spacing w:line="514" w:lineRule="atLeast"/>
              <w:ind w:firstLine="567"/>
              <w:rPr>
                <w:rFonts w:ascii="Times New Roman" w:hAnsi="Times New Roman" w:cs="Times New Roman"/>
                <w:sz w:val="24"/>
              </w:rPr>
            </w:pPr>
            <w:r>
              <w:rPr>
                <w:rFonts w:ascii="Times New Roman" w:hAnsi="Times New Roman" w:cs="Times New Roman"/>
                <w:sz w:val="24"/>
              </w:rPr>
              <w:t>（4）生活垃圾</w:t>
            </w:r>
          </w:p>
          <w:p>
            <w:pPr>
              <w:spacing w:line="514" w:lineRule="atLeast"/>
              <w:ind w:firstLine="567"/>
              <w:rPr>
                <w:rFonts w:ascii="Times New Roman" w:hAnsi="Times New Roman" w:cs="Times New Roman"/>
                <w:sz w:val="24"/>
              </w:rPr>
            </w:pPr>
            <w:r>
              <w:rPr>
                <w:rFonts w:ascii="Times New Roman" w:hAnsi="Times New Roman" w:cs="Times New Roman"/>
                <w:sz w:val="24"/>
              </w:rPr>
              <w:t xml:space="preserve">项目生活垃圾产生量为12kg/d，3.6t/a，委托富民县环卫站定期清运。 </w:t>
            </w:r>
          </w:p>
          <w:p>
            <w:pPr>
              <w:spacing w:line="360" w:lineRule="auto"/>
              <w:ind w:firstLine="567"/>
              <w:rPr>
                <w:rFonts w:ascii="宋体" w:hAnsi="宋体" w:eastAsia="宋体" w:cs="宋体"/>
                <w:sz w:val="24"/>
              </w:rPr>
            </w:pPr>
            <w:r>
              <w:rPr>
                <w:rFonts w:hint="eastAsia" w:ascii="宋体" w:hAnsi="宋体" w:eastAsia="宋体" w:cs="宋体"/>
                <w:sz w:val="24"/>
              </w:rPr>
              <w:t>（5）危险固废</w:t>
            </w:r>
          </w:p>
          <w:p>
            <w:pPr>
              <w:spacing w:line="360" w:lineRule="auto"/>
              <w:ind w:firstLine="567"/>
              <w:rPr>
                <w:rFonts w:ascii="宋体" w:hAnsi="宋体" w:eastAsia="宋体" w:cs="宋体"/>
                <w:sz w:val="24"/>
              </w:rPr>
            </w:pPr>
            <w:r>
              <w:rPr>
                <w:rFonts w:hint="eastAsia" w:ascii="宋体" w:hAnsi="宋体" w:eastAsia="宋体" w:cs="宋体"/>
                <w:sz w:val="24"/>
              </w:rPr>
              <w:t>项目在生产过程滴漏、跑冒中有产品、溶剂油等液体物料滴漏，需要及时用砂或土吸附滴漏液，吸附后的砂土属于危险固废，委托云南大地丰源环保有限公司清运处置。</w:t>
            </w:r>
          </w:p>
          <w:p>
            <w:pPr>
              <w:pStyle w:val="4"/>
              <w:ind w:firstLine="498" w:firstLineChars="200"/>
              <w:rPr>
                <w:rFonts w:hint="default" w:ascii="Times New Roman" w:hAnsi="Times New Roman" w:eastAsia="宋体" w:cs="Times New Roman"/>
                <w:sz w:val="24"/>
                <w:lang w:val="en-US"/>
              </w:rPr>
            </w:pPr>
            <w:r>
              <w:rPr>
                <w:rFonts w:hint="default" w:ascii="Times New Roman" w:hAnsi="Times New Roman" w:eastAsia="宋体" w:cs="Times New Roman"/>
                <w:b/>
                <w:bCs/>
                <w:sz w:val="24"/>
                <w:lang w:val="en-US"/>
              </w:rPr>
              <w:t>5、生态影响：</w:t>
            </w:r>
            <w:r>
              <w:rPr>
                <w:rFonts w:hint="default" w:ascii="Times New Roman" w:hAnsi="Times New Roman" w:eastAsia="宋体" w:cs="Times New Roman"/>
                <w:sz w:val="24"/>
                <w:lang w:val="en-US"/>
              </w:rPr>
              <w:t>有污染治理设施，厂区内设置有事故消防池，化学品原料仓库围堰防渗措施，项目</w:t>
            </w:r>
            <w:r>
              <w:rPr>
                <w:rFonts w:hint="default" w:ascii="Times New Roman" w:hAnsi="Times New Roman" w:eastAsia="宋体" w:cs="Times New Roman"/>
                <w:sz w:val="24"/>
              </w:rPr>
              <w:t>厂区建有3854.58㎡的绿化。</w:t>
            </w:r>
          </w:p>
          <w:p>
            <w:pPr>
              <w:pStyle w:val="4"/>
              <w:rPr>
                <w:lang w:val="en-US"/>
              </w:rPr>
            </w:pPr>
          </w:p>
          <w:p>
            <w:pPr>
              <w:pStyle w:val="4"/>
              <w:rPr>
                <w:lang w:val="en-US"/>
              </w:rPr>
            </w:pPr>
          </w:p>
          <w:p>
            <w:pPr>
              <w:pStyle w:val="4"/>
              <w:rPr>
                <w:lang w:val="en-US"/>
              </w:rPr>
            </w:pPr>
          </w:p>
        </w:tc>
      </w:tr>
    </w:tbl>
    <w:p>
      <w:pPr>
        <w:sectPr>
          <w:headerReference r:id="rId8" w:type="default"/>
          <w:footerReference r:id="rId9" w:type="default"/>
          <w:type w:val="continuous"/>
          <w:pgSz w:w="11906" w:h="16838"/>
          <w:pgMar w:top="1344" w:right="1400" w:bottom="1344" w:left="1400" w:header="851" w:footer="992" w:gutter="0"/>
          <w:pgNumType w:start="1"/>
          <w:cols w:space="0" w:num="1"/>
          <w:docGrid w:type="lines" w:linePitch="312" w:charSpace="0"/>
        </w:sectPr>
      </w:pPr>
    </w:p>
    <w:p>
      <w:pPr>
        <w:pStyle w:val="5"/>
        <w:ind w:left="200"/>
        <w:rPr>
          <w:rFonts w:ascii="宋体" w:hAnsi="宋体" w:eastAsia="宋体" w:cs="宋体"/>
          <w:color w:val="000000"/>
          <w:sz w:val="30"/>
          <w:szCs w:val="30"/>
        </w:rPr>
      </w:pPr>
      <w:bookmarkStart w:id="21" w:name="_Toc22934"/>
      <w:bookmarkStart w:id="22" w:name="_Toc1366"/>
      <w:bookmarkStart w:id="23" w:name="_Toc3155"/>
      <w:bookmarkStart w:id="24" w:name="_Toc7770"/>
      <w:bookmarkStart w:id="25" w:name="_Toc528940058"/>
      <w:r>
        <w:rPr>
          <w:rFonts w:hint="eastAsia" w:asciiTheme="minorEastAsia" w:hAnsiTheme="minorEastAsia" w:cstheme="minorEastAsia"/>
          <w:szCs w:val="28"/>
        </w:rPr>
        <w:t>表四、</w:t>
      </w:r>
      <w:r>
        <w:rPr>
          <w:rFonts w:hint="eastAsia" w:ascii="宋体" w:hAnsi="宋体" w:eastAsia="宋体" w:cs="宋体"/>
          <w:color w:val="000000"/>
          <w:sz w:val="30"/>
          <w:szCs w:val="30"/>
        </w:rPr>
        <w:t>验收</w:t>
      </w:r>
      <w:r>
        <w:rPr>
          <w:rFonts w:hint="eastAsia" w:ascii="宋体" w:hAnsi="宋体" w:eastAsia="宋体" w:cs="宋体"/>
          <w:color w:val="000000"/>
          <w:sz w:val="30"/>
          <w:szCs w:val="30"/>
          <w:lang w:eastAsia="zh-CN"/>
        </w:rPr>
        <w:t>检测</w:t>
      </w:r>
      <w:r>
        <w:rPr>
          <w:rFonts w:hint="eastAsia" w:ascii="宋体" w:hAnsi="宋体" w:eastAsia="宋体" w:cs="宋体"/>
          <w:color w:val="000000"/>
          <w:sz w:val="30"/>
          <w:szCs w:val="30"/>
        </w:rPr>
        <w:t>内容及工况</w:t>
      </w:r>
      <w:bookmarkEnd w:id="21"/>
    </w:p>
    <w:tbl>
      <w:tblPr>
        <w:tblStyle w:val="20"/>
        <w:tblW w:w="94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numPr>
                <w:ilvl w:val="0"/>
                <w:numId w:val="4"/>
              </w:numPr>
              <w:spacing w:line="360" w:lineRule="auto"/>
              <w:outlineLvl w:val="0"/>
              <w:rPr>
                <w:sz w:val="24"/>
              </w:rPr>
            </w:pPr>
            <w:bookmarkStart w:id="26" w:name="_Toc365"/>
            <w:r>
              <w:rPr>
                <w:rFonts w:hint="eastAsia"/>
                <w:sz w:val="24"/>
              </w:rPr>
              <w:t>验收</w:t>
            </w:r>
            <w:r>
              <w:rPr>
                <w:rFonts w:hint="eastAsia"/>
                <w:sz w:val="24"/>
                <w:lang w:eastAsia="zh-CN"/>
              </w:rPr>
              <w:t>检测</w:t>
            </w:r>
            <w:r>
              <w:rPr>
                <w:rFonts w:hint="eastAsia"/>
                <w:sz w:val="24"/>
              </w:rPr>
              <w:t>范围：本次验收只对昆明盛必达涂料有限公司有组织废气治理系统（设备）进出口、厂界噪声进行验收。</w:t>
            </w:r>
            <w:bookmarkEnd w:id="26"/>
          </w:p>
          <w:p>
            <w:pPr>
              <w:pStyle w:val="2"/>
              <w:numPr>
                <w:ilvl w:val="0"/>
                <w:numId w:val="4"/>
              </w:numPr>
              <w:ind w:firstLine="0" w:firstLineChars="0"/>
              <w:jc w:val="both"/>
              <w:rPr>
                <w:rFonts w:ascii="宋体" w:hAnsi="宋体" w:eastAsia="宋体" w:cs="宋体"/>
                <w:sz w:val="24"/>
                <w:szCs w:val="24"/>
              </w:rPr>
            </w:pPr>
            <w:r>
              <w:rPr>
                <w:rFonts w:hint="eastAsia" w:ascii="宋体" w:hAnsi="宋体" w:eastAsia="宋体" w:cs="宋体"/>
                <w:sz w:val="24"/>
                <w:szCs w:val="24"/>
              </w:rPr>
              <w:t>对废气处理系统进出口及厂界噪声进行检测</w:t>
            </w:r>
          </w:p>
          <w:tbl>
            <w:tblPr>
              <w:tblStyle w:val="20"/>
              <w:tblW w:w="79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6"/>
              <w:gridCol w:w="3030"/>
              <w:gridCol w:w="2206"/>
              <w:gridCol w:w="17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56" w:type="dxa"/>
                  <w:vAlign w:val="center"/>
                </w:tcPr>
                <w:p>
                  <w:pPr>
                    <w:jc w:val="center"/>
                    <w:rPr>
                      <w:rFonts w:ascii="Times New Roman" w:cs="Times New Roman"/>
                      <w:sz w:val="22"/>
                      <w:szCs w:val="22"/>
                    </w:rPr>
                  </w:pPr>
                  <w:r>
                    <w:rPr>
                      <w:rFonts w:hint="eastAsia" w:ascii="Times New Roman" w:cs="Times New Roman"/>
                      <w:sz w:val="22"/>
                      <w:szCs w:val="22"/>
                    </w:rPr>
                    <w:t>类别</w:t>
                  </w:r>
                </w:p>
              </w:tc>
              <w:tc>
                <w:tcPr>
                  <w:tcW w:w="3413" w:type="dxa"/>
                  <w:vAlign w:val="center"/>
                </w:tcPr>
                <w:p>
                  <w:pPr>
                    <w:jc w:val="center"/>
                    <w:rPr>
                      <w:rFonts w:ascii="Times New Roman" w:cs="Times New Roman"/>
                      <w:sz w:val="22"/>
                      <w:szCs w:val="22"/>
                    </w:rPr>
                  </w:pPr>
                  <w:r>
                    <w:rPr>
                      <w:rFonts w:hint="eastAsia" w:ascii="Times New Roman" w:cs="Times New Roman"/>
                      <w:sz w:val="22"/>
                      <w:szCs w:val="22"/>
                      <w:lang w:eastAsia="zh-CN"/>
                    </w:rPr>
                    <w:t>检测</w:t>
                  </w:r>
                  <w:r>
                    <w:rPr>
                      <w:rFonts w:hint="eastAsia" w:ascii="Times New Roman" w:cs="Times New Roman"/>
                      <w:sz w:val="22"/>
                      <w:szCs w:val="22"/>
                    </w:rPr>
                    <w:t>位置</w:t>
                  </w:r>
                </w:p>
              </w:tc>
              <w:tc>
                <w:tcPr>
                  <w:tcW w:w="2435" w:type="dxa"/>
                  <w:vAlign w:val="center"/>
                </w:tcPr>
                <w:p>
                  <w:pPr>
                    <w:jc w:val="center"/>
                    <w:rPr>
                      <w:rFonts w:ascii="Times New Roman" w:cs="Times New Roman"/>
                      <w:sz w:val="22"/>
                      <w:szCs w:val="22"/>
                    </w:rPr>
                  </w:pPr>
                  <w:r>
                    <w:rPr>
                      <w:rFonts w:hint="eastAsia" w:ascii="Times New Roman" w:cs="Times New Roman"/>
                      <w:sz w:val="22"/>
                      <w:szCs w:val="22"/>
                      <w:lang w:eastAsia="zh-CN"/>
                    </w:rPr>
                    <w:t>检测</w:t>
                  </w:r>
                  <w:r>
                    <w:rPr>
                      <w:rFonts w:hint="eastAsia" w:ascii="Times New Roman" w:cs="Times New Roman"/>
                      <w:sz w:val="22"/>
                      <w:szCs w:val="22"/>
                    </w:rPr>
                    <w:t>项目</w:t>
                  </w:r>
                </w:p>
              </w:tc>
              <w:tc>
                <w:tcPr>
                  <w:tcW w:w="1896" w:type="dxa"/>
                  <w:vAlign w:val="center"/>
                </w:tcPr>
                <w:p>
                  <w:pPr>
                    <w:jc w:val="center"/>
                    <w:rPr>
                      <w:rFonts w:ascii="Times New Roman" w:cs="Times New Roman"/>
                      <w:sz w:val="22"/>
                      <w:szCs w:val="22"/>
                    </w:rPr>
                  </w:pPr>
                  <w:r>
                    <w:rPr>
                      <w:rFonts w:hint="eastAsia" w:ascii="Times New Roman" w:cs="Times New Roman"/>
                      <w:sz w:val="22"/>
                      <w:szCs w:val="22"/>
                      <w:lang w:eastAsia="zh-CN"/>
                    </w:rPr>
                    <w:t>检测</w:t>
                  </w:r>
                  <w:r>
                    <w:rPr>
                      <w:rFonts w:hint="eastAsia" w:ascii="Times New Roman" w:cs="Times New Roman"/>
                      <w:sz w:val="22"/>
                      <w:szCs w:val="22"/>
                    </w:rPr>
                    <w:t>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56" w:type="dxa"/>
                  <w:vMerge w:val="restart"/>
                  <w:vAlign w:val="center"/>
                </w:tcPr>
                <w:p>
                  <w:pPr>
                    <w:jc w:val="center"/>
                    <w:rPr>
                      <w:rFonts w:ascii="Times New Roman" w:cs="Times New Roman"/>
                      <w:sz w:val="22"/>
                      <w:szCs w:val="22"/>
                    </w:rPr>
                  </w:pPr>
                  <w:r>
                    <w:rPr>
                      <w:rFonts w:hint="eastAsia" w:ascii="Times New Roman" w:cs="Times New Roman"/>
                      <w:sz w:val="22"/>
                      <w:szCs w:val="22"/>
                    </w:rPr>
                    <w:t>有组织废气</w:t>
                  </w:r>
                </w:p>
              </w:tc>
              <w:tc>
                <w:tcPr>
                  <w:tcW w:w="3413" w:type="dxa"/>
                  <w:vAlign w:val="center"/>
                </w:tcPr>
                <w:p>
                  <w:pPr>
                    <w:jc w:val="center"/>
                    <w:rPr>
                      <w:rFonts w:ascii="Times New Roman" w:cs="Times New Roman"/>
                      <w:sz w:val="22"/>
                      <w:szCs w:val="22"/>
                    </w:rPr>
                  </w:pPr>
                  <w:r>
                    <w:rPr>
                      <w:rFonts w:hint="eastAsia" w:ascii="Times New Roman" w:cs="Times New Roman"/>
                      <w:sz w:val="22"/>
                      <w:szCs w:val="22"/>
                    </w:rPr>
                    <w:t>废气处理设施进口</w:t>
                  </w:r>
                </w:p>
              </w:tc>
              <w:tc>
                <w:tcPr>
                  <w:tcW w:w="2435" w:type="dxa"/>
                  <w:vAlign w:val="center"/>
                </w:tcPr>
                <w:p>
                  <w:pPr>
                    <w:spacing w:line="360" w:lineRule="auto"/>
                    <w:jc w:val="center"/>
                    <w:rPr>
                      <w:rFonts w:ascii="Times New Roman" w:cs="Times New Roman"/>
                      <w:sz w:val="22"/>
                      <w:szCs w:val="22"/>
                    </w:rPr>
                  </w:pPr>
                  <w:r>
                    <w:rPr>
                      <w:rFonts w:hint="eastAsia" w:ascii="Times New Roman" w:cs="Times New Roman"/>
                      <w:sz w:val="22"/>
                      <w:szCs w:val="22"/>
                    </w:rPr>
                    <w:t>颗粒物、苯、甲苯、二甲苯、非甲烷总烃</w:t>
                  </w:r>
                </w:p>
              </w:tc>
              <w:tc>
                <w:tcPr>
                  <w:tcW w:w="1896" w:type="dxa"/>
                  <w:vMerge w:val="restart"/>
                  <w:vAlign w:val="center"/>
                </w:tcPr>
                <w:p>
                  <w:pPr>
                    <w:jc w:val="center"/>
                    <w:rPr>
                      <w:rFonts w:ascii="Times New Roman" w:cs="Times New Roman"/>
                      <w:sz w:val="22"/>
                      <w:szCs w:val="22"/>
                    </w:rPr>
                  </w:pPr>
                  <w:r>
                    <w:rPr>
                      <w:rFonts w:ascii="Times New Roman" w:hAnsi="Times New Roman" w:eastAsia="宋体" w:cs="Times New Roman"/>
                      <w:sz w:val="22"/>
                      <w:szCs w:val="22"/>
                    </w:rPr>
                    <w:t>3次/天，连续</w:t>
                  </w:r>
                  <w:r>
                    <w:rPr>
                      <w:rFonts w:hint="eastAsia" w:ascii="Times New Roman" w:hAnsi="Times New Roman" w:eastAsia="宋体" w:cs="Times New Roman"/>
                      <w:sz w:val="22"/>
                      <w:szCs w:val="22"/>
                    </w:rPr>
                    <w:t>检</w:t>
                  </w:r>
                  <w:r>
                    <w:rPr>
                      <w:rFonts w:ascii="Times New Roman" w:hAnsi="Times New Roman" w:eastAsia="宋体" w:cs="Times New Roman"/>
                      <w:sz w:val="22"/>
                      <w:szCs w:val="22"/>
                    </w:rPr>
                    <w:t>测2天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56" w:type="dxa"/>
                  <w:vMerge w:val="continue"/>
                  <w:vAlign w:val="center"/>
                </w:tcPr>
                <w:p>
                  <w:pPr>
                    <w:jc w:val="center"/>
                    <w:rPr>
                      <w:rFonts w:ascii="Times New Roman" w:cs="Times New Roman"/>
                      <w:sz w:val="22"/>
                      <w:szCs w:val="22"/>
                    </w:rPr>
                  </w:pPr>
                </w:p>
              </w:tc>
              <w:tc>
                <w:tcPr>
                  <w:tcW w:w="3413" w:type="dxa"/>
                  <w:vAlign w:val="center"/>
                </w:tcPr>
                <w:p>
                  <w:pPr>
                    <w:jc w:val="center"/>
                    <w:rPr>
                      <w:rFonts w:ascii="Times New Roman" w:cs="Times New Roman"/>
                      <w:sz w:val="22"/>
                      <w:szCs w:val="22"/>
                    </w:rPr>
                  </w:pPr>
                  <w:r>
                    <w:rPr>
                      <w:rFonts w:hint="eastAsia" w:ascii="Times New Roman" w:cs="Times New Roman"/>
                      <w:sz w:val="22"/>
                      <w:szCs w:val="22"/>
                    </w:rPr>
                    <w:t>废气处理设施出口</w:t>
                  </w:r>
                </w:p>
              </w:tc>
              <w:tc>
                <w:tcPr>
                  <w:tcW w:w="2435" w:type="dxa"/>
                  <w:vAlign w:val="center"/>
                </w:tcPr>
                <w:p>
                  <w:pPr>
                    <w:spacing w:line="360" w:lineRule="auto"/>
                    <w:jc w:val="center"/>
                    <w:rPr>
                      <w:rFonts w:ascii="Times New Roman" w:cs="Times New Roman"/>
                      <w:sz w:val="22"/>
                      <w:szCs w:val="22"/>
                    </w:rPr>
                  </w:pPr>
                  <w:r>
                    <w:rPr>
                      <w:rFonts w:hint="eastAsia" w:ascii="Times New Roman" w:cs="Times New Roman"/>
                      <w:sz w:val="22"/>
                      <w:szCs w:val="22"/>
                    </w:rPr>
                    <w:t>颗粒物、二氧化硫、氮氧化物、苯、甲苯、二甲苯、非甲烷总烃</w:t>
                  </w:r>
                </w:p>
              </w:tc>
              <w:tc>
                <w:tcPr>
                  <w:tcW w:w="1896" w:type="dxa"/>
                  <w:vMerge w:val="continue"/>
                  <w:vAlign w:val="center"/>
                </w:tcPr>
                <w:p>
                  <w:pPr>
                    <w:jc w:val="center"/>
                    <w:rPr>
                      <w:rFonts w:ascii="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56" w:type="dxa"/>
                  <w:vAlign w:val="center"/>
                </w:tcPr>
                <w:p>
                  <w:pPr>
                    <w:jc w:val="center"/>
                    <w:rPr>
                      <w:rFonts w:ascii="Times New Roman" w:cs="Times New Roman"/>
                      <w:sz w:val="22"/>
                      <w:szCs w:val="22"/>
                    </w:rPr>
                  </w:pPr>
                  <w:r>
                    <w:rPr>
                      <w:rFonts w:hint="eastAsia" w:ascii="Times New Roman" w:cs="Times New Roman"/>
                      <w:sz w:val="22"/>
                      <w:szCs w:val="22"/>
                    </w:rPr>
                    <w:t>厂界噪声</w:t>
                  </w:r>
                </w:p>
              </w:tc>
              <w:tc>
                <w:tcPr>
                  <w:tcW w:w="3413" w:type="dxa"/>
                  <w:vAlign w:val="center"/>
                </w:tcPr>
                <w:p>
                  <w:pPr>
                    <w:jc w:val="center"/>
                    <w:rPr>
                      <w:rFonts w:ascii="Times New Roman" w:cs="Times New Roman"/>
                      <w:sz w:val="22"/>
                      <w:szCs w:val="22"/>
                    </w:rPr>
                  </w:pPr>
                  <w:r>
                    <w:rPr>
                      <w:rFonts w:hint="eastAsia" w:ascii="Times New Roman" w:cs="Times New Roman"/>
                      <w:sz w:val="22"/>
                      <w:szCs w:val="22"/>
                    </w:rPr>
                    <w:t>厂界4个点</w:t>
                  </w:r>
                </w:p>
              </w:tc>
              <w:tc>
                <w:tcPr>
                  <w:tcW w:w="2435" w:type="dxa"/>
                  <w:vAlign w:val="center"/>
                </w:tcPr>
                <w:p>
                  <w:pPr>
                    <w:spacing w:line="360" w:lineRule="auto"/>
                    <w:jc w:val="center"/>
                    <w:rPr>
                      <w:rFonts w:ascii="Times New Roman" w:cs="Times New Roman"/>
                      <w:sz w:val="22"/>
                      <w:szCs w:val="22"/>
                    </w:rPr>
                  </w:pPr>
                  <w:r>
                    <w:rPr>
                      <w:rFonts w:hint="eastAsia" w:ascii="Times New Roman" w:cs="Times New Roman"/>
                      <w:sz w:val="22"/>
                      <w:szCs w:val="22"/>
                    </w:rPr>
                    <w:t>厂界噪声</w:t>
                  </w:r>
                </w:p>
              </w:tc>
              <w:tc>
                <w:tcPr>
                  <w:tcW w:w="1896" w:type="dxa"/>
                  <w:vAlign w:val="center"/>
                </w:tcPr>
                <w:p>
                  <w:pPr>
                    <w:jc w:val="center"/>
                    <w:rPr>
                      <w:rFonts w:ascii="Times New Roman" w:cs="Times New Roman"/>
                      <w:sz w:val="22"/>
                      <w:szCs w:val="22"/>
                    </w:rPr>
                  </w:pPr>
                  <w:r>
                    <w:rPr>
                      <w:rFonts w:hint="eastAsia" w:ascii="Times New Roman" w:hAnsi="Times New Roman" w:eastAsia="宋体" w:cs="Times New Roman"/>
                      <w:sz w:val="22"/>
                      <w:szCs w:val="22"/>
                    </w:rPr>
                    <w:t>1</w:t>
                  </w:r>
                  <w:r>
                    <w:rPr>
                      <w:rFonts w:ascii="Times New Roman" w:hAnsi="Times New Roman" w:eastAsia="宋体" w:cs="Times New Roman"/>
                      <w:sz w:val="22"/>
                      <w:szCs w:val="22"/>
                    </w:rPr>
                    <w:t>次/天，连续</w:t>
                  </w:r>
                  <w:r>
                    <w:rPr>
                      <w:rFonts w:hint="eastAsia" w:ascii="Times New Roman" w:hAnsi="Times New Roman" w:eastAsia="宋体" w:cs="Times New Roman"/>
                      <w:sz w:val="22"/>
                      <w:szCs w:val="22"/>
                    </w:rPr>
                    <w:t>检</w:t>
                  </w:r>
                  <w:r>
                    <w:rPr>
                      <w:rFonts w:ascii="Times New Roman" w:hAnsi="Times New Roman" w:eastAsia="宋体" w:cs="Times New Roman"/>
                      <w:sz w:val="22"/>
                      <w:szCs w:val="22"/>
                    </w:rPr>
                    <w:t>测2天</w:t>
                  </w:r>
                </w:p>
              </w:tc>
            </w:tr>
          </w:tbl>
          <w:p>
            <w:pPr>
              <w:pStyle w:val="4"/>
              <w:ind w:firstLine="0"/>
              <w:rPr>
                <w:rFonts w:ascii="宋体" w:hAnsi="宋体" w:eastAsia="宋体" w:cs="宋体"/>
                <w:sz w:val="24"/>
                <w:lang w:val="en-US"/>
              </w:rPr>
            </w:pPr>
          </w:p>
          <w:p>
            <w:pPr>
              <w:pStyle w:val="4"/>
              <w:ind w:firstLine="496" w:firstLineChars="200"/>
              <w:rPr>
                <w:rFonts w:ascii="宋体" w:hAnsi="宋体" w:eastAsia="宋体" w:cs="宋体"/>
                <w:sz w:val="24"/>
                <w:lang w:val="en-US"/>
              </w:rPr>
            </w:pPr>
            <w:r>
              <w:rPr>
                <w:rFonts w:hint="eastAsia" w:ascii="宋体" w:hAnsi="宋体" w:eastAsia="宋体" w:cs="宋体"/>
                <w:sz w:val="24"/>
                <w:lang w:val="en-US"/>
              </w:rPr>
              <w:t>企业工况达到75%以上。</w:t>
            </w:r>
          </w:p>
          <w:p>
            <w:pPr>
              <w:pStyle w:val="4"/>
              <w:ind w:firstLine="496" w:firstLineChars="200"/>
              <w:rPr>
                <w:rFonts w:ascii="宋体" w:hAnsi="宋体" w:eastAsia="宋体" w:cs="宋体"/>
                <w:sz w:val="24"/>
                <w:lang w:val="en-US"/>
              </w:rPr>
            </w:pPr>
          </w:p>
          <w:p>
            <w:pPr>
              <w:pStyle w:val="4"/>
              <w:ind w:firstLine="496" w:firstLineChars="200"/>
              <w:rPr>
                <w:rFonts w:ascii="宋体" w:hAnsi="宋体" w:eastAsia="宋体" w:cs="宋体"/>
                <w:sz w:val="24"/>
                <w:lang w:val="en-US"/>
              </w:rPr>
            </w:pPr>
          </w:p>
          <w:p>
            <w:pPr>
              <w:pStyle w:val="4"/>
              <w:ind w:firstLine="496" w:firstLineChars="200"/>
              <w:rPr>
                <w:rFonts w:ascii="宋体" w:hAnsi="宋体" w:eastAsia="宋体" w:cs="宋体"/>
                <w:sz w:val="24"/>
                <w:lang w:val="en-US"/>
              </w:rPr>
            </w:pPr>
          </w:p>
          <w:p>
            <w:pPr>
              <w:pStyle w:val="4"/>
              <w:ind w:firstLine="496" w:firstLineChars="200"/>
              <w:rPr>
                <w:rFonts w:ascii="宋体" w:hAnsi="宋体" w:eastAsia="宋体" w:cs="宋体"/>
                <w:sz w:val="24"/>
                <w:lang w:val="en-US"/>
              </w:rPr>
            </w:pPr>
          </w:p>
          <w:p>
            <w:pPr>
              <w:pStyle w:val="4"/>
              <w:ind w:firstLine="496" w:firstLineChars="200"/>
              <w:rPr>
                <w:rFonts w:ascii="宋体" w:hAnsi="宋体" w:eastAsia="宋体" w:cs="宋体"/>
                <w:sz w:val="24"/>
                <w:lang w:val="en-US"/>
              </w:rPr>
            </w:pPr>
          </w:p>
          <w:p>
            <w:pPr>
              <w:pStyle w:val="4"/>
              <w:ind w:firstLine="496" w:firstLineChars="200"/>
              <w:rPr>
                <w:rFonts w:ascii="宋体" w:hAnsi="宋体" w:eastAsia="宋体" w:cs="宋体"/>
                <w:sz w:val="24"/>
                <w:lang w:val="en-US"/>
              </w:rPr>
            </w:pPr>
          </w:p>
          <w:p>
            <w:pPr>
              <w:pStyle w:val="4"/>
              <w:ind w:firstLine="496" w:firstLineChars="200"/>
              <w:rPr>
                <w:rFonts w:ascii="宋体" w:hAnsi="宋体" w:eastAsia="宋体" w:cs="宋体"/>
                <w:sz w:val="24"/>
                <w:lang w:val="en-US"/>
              </w:rPr>
            </w:pPr>
          </w:p>
          <w:p>
            <w:pPr>
              <w:pStyle w:val="4"/>
              <w:ind w:firstLine="496" w:firstLineChars="200"/>
              <w:rPr>
                <w:rFonts w:ascii="宋体" w:hAnsi="宋体" w:eastAsia="宋体" w:cs="宋体"/>
                <w:sz w:val="24"/>
                <w:lang w:val="en-US"/>
              </w:rPr>
            </w:pPr>
          </w:p>
          <w:p>
            <w:pPr>
              <w:pStyle w:val="4"/>
              <w:ind w:firstLine="496" w:firstLineChars="200"/>
              <w:rPr>
                <w:rFonts w:ascii="宋体" w:hAnsi="宋体" w:eastAsia="宋体" w:cs="宋体"/>
                <w:sz w:val="24"/>
                <w:lang w:val="en-US"/>
              </w:rPr>
            </w:pPr>
          </w:p>
          <w:p>
            <w:pPr>
              <w:pStyle w:val="4"/>
              <w:ind w:firstLine="496" w:firstLineChars="200"/>
              <w:rPr>
                <w:rFonts w:ascii="宋体" w:hAnsi="宋体" w:eastAsia="宋体" w:cs="宋体"/>
                <w:sz w:val="24"/>
                <w:lang w:val="en-US"/>
              </w:rPr>
            </w:pPr>
          </w:p>
          <w:p>
            <w:pPr>
              <w:pStyle w:val="4"/>
              <w:ind w:firstLine="496" w:firstLineChars="200"/>
              <w:rPr>
                <w:rFonts w:ascii="宋体" w:hAnsi="宋体" w:eastAsia="宋体" w:cs="宋体"/>
                <w:sz w:val="24"/>
                <w:lang w:val="en-US"/>
              </w:rPr>
            </w:pPr>
          </w:p>
          <w:p>
            <w:pPr>
              <w:pStyle w:val="4"/>
              <w:ind w:firstLine="496" w:firstLineChars="200"/>
              <w:rPr>
                <w:rFonts w:ascii="宋体" w:hAnsi="宋体" w:eastAsia="宋体" w:cs="宋体"/>
                <w:sz w:val="24"/>
                <w:lang w:val="en-US"/>
              </w:rPr>
            </w:pPr>
          </w:p>
          <w:p>
            <w:pPr>
              <w:pStyle w:val="4"/>
              <w:ind w:firstLine="496" w:firstLineChars="200"/>
              <w:rPr>
                <w:rFonts w:ascii="宋体" w:hAnsi="宋体" w:eastAsia="宋体" w:cs="宋体"/>
                <w:sz w:val="24"/>
                <w:lang w:val="en-US"/>
              </w:rPr>
            </w:pPr>
          </w:p>
          <w:p>
            <w:pPr>
              <w:pStyle w:val="4"/>
              <w:ind w:firstLine="496" w:firstLineChars="200"/>
              <w:rPr>
                <w:rFonts w:ascii="宋体" w:hAnsi="宋体" w:eastAsia="宋体" w:cs="宋体"/>
                <w:sz w:val="24"/>
                <w:lang w:val="en-US"/>
              </w:rPr>
            </w:pPr>
          </w:p>
          <w:p>
            <w:pPr>
              <w:pStyle w:val="4"/>
              <w:ind w:firstLine="0"/>
              <w:rPr>
                <w:rFonts w:ascii="宋体" w:hAnsi="宋体" w:eastAsia="宋体" w:cs="宋体"/>
                <w:sz w:val="24"/>
                <w:lang w:val="en-US"/>
              </w:rPr>
            </w:pPr>
          </w:p>
          <w:p>
            <w:pPr>
              <w:pStyle w:val="4"/>
              <w:ind w:firstLine="0"/>
              <w:rPr>
                <w:lang w:val="en-US"/>
              </w:rPr>
            </w:pPr>
          </w:p>
        </w:tc>
      </w:tr>
    </w:tbl>
    <w:p>
      <w:pPr>
        <w:outlineLvl w:val="0"/>
        <w:rPr>
          <w:rFonts w:asciiTheme="minorEastAsia" w:hAnsiTheme="minorEastAsia" w:cstheme="minorEastAsia"/>
          <w:b/>
          <w:bCs/>
          <w:sz w:val="30"/>
          <w:szCs w:val="30"/>
        </w:rPr>
      </w:pPr>
      <w:bookmarkStart w:id="27" w:name="_Toc28919"/>
      <w:r>
        <w:rPr>
          <w:rFonts w:hint="eastAsia" w:asciiTheme="minorEastAsia" w:hAnsiTheme="minorEastAsia" w:cstheme="minorEastAsia"/>
          <w:b/>
          <w:sz w:val="28"/>
          <w:szCs w:val="28"/>
        </w:rPr>
        <w:t>表</w:t>
      </w:r>
      <w:bookmarkEnd w:id="22"/>
      <w:r>
        <w:rPr>
          <w:rFonts w:hint="eastAsia" w:asciiTheme="minorEastAsia" w:hAnsiTheme="minorEastAsia" w:cstheme="minorEastAsia"/>
          <w:b/>
          <w:sz w:val="28"/>
          <w:szCs w:val="28"/>
        </w:rPr>
        <w:t>五、</w:t>
      </w:r>
      <w:bookmarkStart w:id="28" w:name="_Toc4489"/>
      <w:r>
        <w:rPr>
          <w:rFonts w:hint="eastAsia" w:asciiTheme="minorEastAsia" w:hAnsiTheme="minorEastAsia" w:cstheme="minorEastAsia"/>
          <w:b/>
          <w:bCs/>
          <w:sz w:val="30"/>
          <w:szCs w:val="30"/>
        </w:rPr>
        <w:t>建设项目环境影响登记表主要结论</w:t>
      </w:r>
      <w:bookmarkEnd w:id="23"/>
      <w:bookmarkEnd w:id="24"/>
      <w:bookmarkEnd w:id="27"/>
      <w:bookmarkEnd w:id="28"/>
    </w:p>
    <w:tbl>
      <w:tblPr>
        <w:tblStyle w:val="20"/>
        <w:tblW w:w="94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0" w:hRule="atLeast"/>
          <w:jc w:val="center"/>
        </w:trPr>
        <w:tc>
          <w:tcPr>
            <w:tcW w:w="9464" w:type="dxa"/>
          </w:tcPr>
          <w:p>
            <w:pPr>
              <w:numPr>
                <w:ilvl w:val="0"/>
                <w:numId w:val="5"/>
              </w:numPr>
              <w:spacing w:line="360" w:lineRule="auto"/>
              <w:ind w:left="28"/>
              <w:outlineLvl w:val="2"/>
              <w:rPr>
                <w:rFonts w:ascii="Times New Roman" w:hAnsi="Times New Roman" w:cs="Times New Roman"/>
                <w:b/>
                <w:sz w:val="24"/>
              </w:rPr>
            </w:pPr>
            <w:bookmarkStart w:id="29" w:name="_Toc119756847"/>
            <w:bookmarkStart w:id="30" w:name="_Toc21594"/>
            <w:r>
              <w:rPr>
                <w:rFonts w:ascii="Times New Roman" w:hAnsi="Times New Roman" w:cs="Times New Roman"/>
                <w:b/>
                <w:sz w:val="24"/>
              </w:rPr>
              <w:t>环境影响</w:t>
            </w:r>
            <w:r>
              <w:rPr>
                <w:rFonts w:hint="eastAsia" w:ascii="Times New Roman" w:hAnsi="Times New Roman" w:cs="Times New Roman"/>
                <w:b/>
                <w:sz w:val="24"/>
              </w:rPr>
              <w:t>登记表</w:t>
            </w:r>
            <w:r>
              <w:rPr>
                <w:rFonts w:ascii="Times New Roman" w:hAnsi="Times New Roman" w:cs="Times New Roman"/>
                <w:b/>
                <w:sz w:val="24"/>
              </w:rPr>
              <w:t>主要结论</w:t>
            </w:r>
            <w:bookmarkEnd w:id="29"/>
            <w:bookmarkEnd w:id="30"/>
          </w:p>
          <w:p>
            <w:pPr>
              <w:pStyle w:val="2"/>
              <w:ind w:firstLine="0" w:firstLineChars="0"/>
              <w:jc w:val="both"/>
              <w:rPr>
                <w:rFonts w:ascii="宋体" w:hAnsi="宋体" w:eastAsia="宋体" w:cs="宋体"/>
                <w:sz w:val="24"/>
                <w:szCs w:val="24"/>
              </w:rPr>
            </w:pPr>
            <w:r>
              <w:rPr>
                <w:rFonts w:hint="eastAsia" w:ascii="宋体" w:hAnsi="宋体" w:eastAsia="宋体" w:cs="宋体"/>
                <w:sz w:val="24"/>
                <w:szCs w:val="24"/>
              </w:rPr>
              <w:t>主要环境影响:</w:t>
            </w:r>
          </w:p>
          <w:p>
            <w:pPr>
              <w:widowControl/>
              <w:spacing w:line="360" w:lineRule="auto"/>
              <w:rPr>
                <w:rFonts w:ascii="宋体" w:hAnsi="宋体" w:eastAsia="宋体" w:cs="宋体"/>
                <w:sz w:val="24"/>
              </w:rPr>
            </w:pPr>
            <w:bookmarkStart w:id="31" w:name="_Toc17656"/>
            <w:r>
              <w:rPr>
                <w:rFonts w:hint="eastAsia" w:ascii="宋体" w:hAnsi="宋体" w:eastAsia="宋体" w:cs="宋体"/>
                <w:sz w:val="24"/>
              </w:rPr>
              <w:t>（1）废气：有环保设施，生产中产生的有机挥发物采取集中采集措施后通过集气装置排放至焚烧炉中燃烧在通过喷淋塔处理。生产中产生的粉尘，采取集尘袋收集措施，通过集气风扇排放至集尘袋回收利用。</w:t>
            </w:r>
          </w:p>
          <w:p>
            <w:pPr>
              <w:pStyle w:val="2"/>
              <w:ind w:firstLine="0" w:firstLineChars="0"/>
              <w:jc w:val="both"/>
              <w:rPr>
                <w:rFonts w:ascii="宋体" w:hAnsi="宋体" w:eastAsia="宋体" w:cs="宋体"/>
                <w:sz w:val="24"/>
                <w:szCs w:val="24"/>
              </w:rPr>
            </w:pPr>
            <w:r>
              <w:rPr>
                <w:rFonts w:hint="eastAsia" w:ascii="宋体" w:hAnsi="宋体" w:eastAsia="宋体" w:cs="宋体"/>
                <w:sz w:val="24"/>
                <w:szCs w:val="24"/>
              </w:rPr>
              <w:t>（2）生活污水：无环保措施，产生的生活污水直接通过污水管网排放至哨箐工业园区污水处理厂进行处理。</w:t>
            </w:r>
          </w:p>
          <w:p>
            <w:pPr>
              <w:pStyle w:val="4"/>
              <w:snapToGrid/>
              <w:ind w:firstLine="0"/>
              <w:rPr>
                <w:rFonts w:ascii="宋体" w:hAnsi="宋体" w:eastAsia="宋体" w:cs="宋体"/>
                <w:sz w:val="24"/>
                <w:lang w:val="en-US"/>
              </w:rPr>
            </w:pPr>
            <w:r>
              <w:rPr>
                <w:rFonts w:hint="eastAsia" w:ascii="宋体" w:hAnsi="宋体" w:eastAsia="宋体" w:cs="宋体"/>
                <w:sz w:val="24"/>
                <w:lang w:val="en-US"/>
              </w:rPr>
              <w:t>（3）噪声：有环保措施，公司生产设备均安装橡胶减震垫，公司每天17:00时后停止生产。</w:t>
            </w:r>
          </w:p>
          <w:p>
            <w:pPr>
              <w:pStyle w:val="4"/>
              <w:snapToGrid/>
              <w:ind w:firstLine="0"/>
              <w:rPr>
                <w:rFonts w:ascii="宋体" w:hAnsi="宋体" w:eastAsia="宋体" w:cs="宋体"/>
                <w:sz w:val="24"/>
                <w:lang w:val="en-US"/>
              </w:rPr>
            </w:pPr>
            <w:r>
              <w:rPr>
                <w:rFonts w:hint="eastAsia" w:ascii="宋体" w:hAnsi="宋体" w:eastAsia="宋体" w:cs="宋体"/>
                <w:sz w:val="24"/>
                <w:lang w:val="en-US"/>
              </w:rPr>
              <w:t>（4）固废：有环保措施，公司生产产生的固体废弃物全部交由有资质的处理机构进行处理。</w:t>
            </w:r>
          </w:p>
          <w:p>
            <w:pPr>
              <w:pStyle w:val="4"/>
              <w:snapToGrid/>
              <w:ind w:firstLine="0"/>
              <w:rPr>
                <w:rFonts w:hint="eastAsia" w:ascii="宋体" w:hAnsi="宋体" w:cs="宋体" w:eastAsiaTheme="minorEastAsia"/>
                <w:sz w:val="24"/>
                <w:szCs w:val="24"/>
                <w:lang w:val="en-US" w:eastAsia="zh-CN"/>
              </w:rPr>
            </w:pPr>
            <w:r>
              <w:rPr>
                <w:rFonts w:hint="eastAsia" w:ascii="宋体" w:hAnsi="宋体" w:eastAsia="宋体" w:cs="宋体"/>
                <w:sz w:val="24"/>
                <w:lang w:val="en-US"/>
              </w:rPr>
              <w:t>（5）</w:t>
            </w:r>
            <w:r>
              <w:rPr>
                <w:rFonts w:hint="eastAsia" w:ascii="宋体" w:hAnsi="宋体" w:eastAsia="宋体" w:cs="宋体"/>
                <w:sz w:val="24"/>
                <w:lang w:val="en-US" w:eastAsia="zh-CN"/>
              </w:rPr>
              <w:t>生态影响：有环保设施厂区内设置有事故消防池，</w:t>
            </w:r>
            <w:r>
              <w:rPr>
                <w:rFonts w:hint="eastAsia" w:ascii="宋体" w:hAnsi="宋体" w:eastAsia="宋体" w:cs="宋体"/>
                <w:sz w:val="24"/>
                <w:szCs w:val="24"/>
                <w:lang w:val="en-US" w:eastAsia="zh-CN"/>
              </w:rPr>
              <w:t>厂区内</w:t>
            </w:r>
            <w:r>
              <w:rPr>
                <w:rFonts w:hint="eastAsia"/>
                <w:sz w:val="24"/>
                <w:szCs w:val="24"/>
              </w:rPr>
              <w:t>化学品原料仓库围堰防渗措施</w:t>
            </w:r>
            <w:r>
              <w:rPr>
                <w:rFonts w:hint="eastAsia"/>
                <w:sz w:val="24"/>
                <w:szCs w:val="24"/>
                <w:lang w:eastAsia="zh-CN"/>
              </w:rPr>
              <w:t>。</w:t>
            </w:r>
          </w:p>
          <w:p>
            <w:pPr>
              <w:spacing w:line="360" w:lineRule="auto"/>
              <w:outlineLvl w:val="2"/>
              <w:rPr>
                <w:rFonts w:hint="eastAsia" w:ascii="Times New Roman" w:hAnsi="Times New Roman" w:cs="Times New Roman" w:eastAsiaTheme="minorEastAsia"/>
                <w:b/>
                <w:lang w:eastAsia="zh-CN"/>
              </w:rPr>
            </w:pPr>
            <w:bookmarkStart w:id="32" w:name="_Toc7840"/>
            <w:bookmarkStart w:id="33" w:name="_Toc119756848"/>
            <w:r>
              <w:rPr>
                <w:rFonts w:ascii="Times New Roman" w:hAnsi="Times New Roman" w:cs="Times New Roman"/>
                <w:b/>
                <w:sz w:val="24"/>
              </w:rPr>
              <w:t>2、</w:t>
            </w:r>
            <w:bookmarkEnd w:id="31"/>
            <w:bookmarkEnd w:id="32"/>
            <w:bookmarkEnd w:id="33"/>
            <w:r>
              <w:rPr>
                <w:rFonts w:hint="eastAsia" w:ascii="Times New Roman" w:hAnsi="Times New Roman" w:cs="Times New Roman"/>
                <w:b/>
                <w:sz w:val="24"/>
                <w:lang w:eastAsia="zh-CN"/>
              </w:rPr>
              <w:t>建设项目环境影响登记表</w:t>
            </w:r>
          </w:p>
          <w:p>
            <w:pPr>
              <w:pStyle w:val="33"/>
              <w:spacing w:line="360" w:lineRule="auto"/>
              <w:ind w:firstLine="480" w:firstLineChars="200"/>
              <w:rPr>
                <w:rFonts w:ascii="Times New Roman" w:hAnsi="Times New Roman" w:cs="Times New Roman" w:eastAsiaTheme="minorEastAsia"/>
                <w:lang w:val="zh-CN" w:bidi="zh-CN"/>
              </w:rPr>
            </w:pPr>
            <w:r>
              <w:rPr>
                <w:rFonts w:hint="eastAsia" w:ascii="Times New Roman" w:hAnsi="Times New Roman" w:cs="Times New Roman"/>
                <w:sz w:val="24"/>
                <w:szCs w:val="24"/>
                <w:lang w:val="en-US" w:eastAsia="zh-CN" w:bidi="ar-SA"/>
              </w:rPr>
              <w:t>备案号：</w:t>
            </w:r>
            <w:r>
              <w:rPr>
                <w:rFonts w:hint="default" w:ascii="Times New Roman" w:hAnsi="Times New Roman" w:eastAsia="宋体" w:cs="Times New Roman"/>
                <w:b w:val="0"/>
                <w:bCs w:val="0"/>
                <w:color w:val="auto"/>
                <w:sz w:val="24"/>
                <w:lang w:val="en-US" w:eastAsia="zh-CN"/>
              </w:rPr>
              <w:t>202253012400000016</w:t>
            </w:r>
          </w:p>
        </w:tc>
      </w:tr>
    </w:tbl>
    <w:p>
      <w:pPr>
        <w:pStyle w:val="5"/>
      </w:pPr>
      <w:bookmarkStart w:id="34" w:name="_Toc814"/>
      <w:r>
        <w:rPr>
          <w:rFonts w:hint="eastAsia"/>
        </w:rPr>
        <w:t>表六、 验收</w:t>
      </w:r>
      <w:r>
        <w:rPr>
          <w:rFonts w:hint="eastAsia"/>
          <w:lang w:eastAsia="zh-CN"/>
        </w:rPr>
        <w:t>检测</w:t>
      </w:r>
      <w:r>
        <w:rPr>
          <w:rFonts w:hint="eastAsia"/>
        </w:rPr>
        <w:t>质量保证及质量控制</w:t>
      </w:r>
      <w:bookmarkEnd w:id="25"/>
      <w:bookmarkEnd w:id="34"/>
    </w:p>
    <w:tbl>
      <w:tblPr>
        <w:tblStyle w:val="20"/>
        <w:tblW w:w="90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63" w:hRule="atLeast"/>
          <w:jc w:val="center"/>
        </w:trPr>
        <w:tc>
          <w:tcPr>
            <w:tcW w:w="9016" w:type="dxa"/>
          </w:tcPr>
          <w:p>
            <w:pPr>
              <w:spacing w:line="360" w:lineRule="auto"/>
              <w:rPr>
                <w:rFonts w:ascii="Times New Roman" w:hAnsi="Times New Roman" w:eastAsia="宋体" w:cs="Times New Roman"/>
                <w:sz w:val="24"/>
              </w:rPr>
            </w:pPr>
            <w:r>
              <w:rPr>
                <w:rFonts w:hint="eastAsia" w:ascii="Times New Roman" w:hAnsi="Times New Roman" w:eastAsia="宋体" w:cs="Times New Roman"/>
                <w:sz w:val="24"/>
              </w:rPr>
              <w:t>验收</w:t>
            </w:r>
            <w:r>
              <w:rPr>
                <w:rFonts w:hint="eastAsia" w:ascii="Times New Roman" w:hAnsi="Times New Roman" w:eastAsia="宋体" w:cs="Times New Roman"/>
                <w:sz w:val="24"/>
                <w:lang w:eastAsia="zh-CN"/>
              </w:rPr>
              <w:t>检测</w:t>
            </w:r>
            <w:r>
              <w:rPr>
                <w:rFonts w:hint="eastAsia" w:ascii="Times New Roman" w:hAnsi="Times New Roman" w:eastAsia="宋体" w:cs="Times New Roman"/>
                <w:sz w:val="24"/>
              </w:rPr>
              <w:t>质量保证及质量控制：</w:t>
            </w:r>
          </w:p>
          <w:p>
            <w:pPr>
              <w:spacing w:line="360" w:lineRule="auto"/>
              <w:rPr>
                <w:rFonts w:ascii="Times New Roman" w:hAnsi="Times New Roman" w:eastAsia="宋体" w:cs="Times New Roman"/>
                <w:sz w:val="24"/>
              </w:rPr>
            </w:pPr>
            <w:r>
              <w:rPr>
                <w:rFonts w:hint="eastAsia" w:ascii="Times New Roman" w:hAnsi="Times New Roman" w:eastAsia="宋体" w:cs="Times New Roman"/>
                <w:sz w:val="24"/>
              </w:rPr>
              <w:t>6.1</w:t>
            </w:r>
            <w:r>
              <w:rPr>
                <w:rFonts w:ascii="Times New Roman" w:hAnsi="Times New Roman" w:eastAsia="宋体" w:cs="Times New Roman"/>
                <w:sz w:val="24"/>
              </w:rPr>
              <w:t>检测分析方法</w:t>
            </w:r>
          </w:p>
          <w:p>
            <w:pPr>
              <w:spacing w:line="360" w:lineRule="auto"/>
              <w:ind w:firstLine="480" w:firstLineChars="200"/>
              <w:rPr>
                <w:rFonts w:ascii="Times New Roman" w:hAnsi="Times New Roman" w:eastAsia="宋体" w:cs="Times New Roman"/>
                <w:sz w:val="24"/>
              </w:rPr>
            </w:pPr>
            <w:bookmarkStart w:id="35" w:name="_Toc356290870"/>
            <w:bookmarkStart w:id="36" w:name="_Toc356290817"/>
            <w:bookmarkStart w:id="37" w:name="_Toc360924582"/>
            <w:r>
              <w:rPr>
                <w:rFonts w:ascii="Times New Roman" w:hAnsi="Times New Roman" w:eastAsia="宋体" w:cs="Times New Roman"/>
                <w:sz w:val="24"/>
              </w:rPr>
              <w:t>检测分析方法采用国家有关部门颁发的标准分析方法或推荐方法。</w:t>
            </w:r>
            <w:r>
              <w:rPr>
                <w:rFonts w:hint="eastAsia" w:ascii="Times New Roman" w:hAnsi="Times New Roman" w:eastAsia="宋体" w:cs="Times New Roman"/>
                <w:sz w:val="24"/>
              </w:rPr>
              <w:t>气体</w:t>
            </w:r>
            <w:r>
              <w:rPr>
                <w:rFonts w:ascii="Times New Roman" w:hAnsi="Times New Roman" w:eastAsia="宋体" w:cs="Times New Roman"/>
                <w:sz w:val="24"/>
              </w:rPr>
              <w:t>检测分析方法和分析仪器见表</w:t>
            </w:r>
            <w:r>
              <w:rPr>
                <w:rFonts w:hint="eastAsia" w:ascii="Times New Roman" w:hAnsi="Times New Roman" w:eastAsia="宋体" w:cs="Times New Roman"/>
                <w:sz w:val="24"/>
              </w:rPr>
              <w:t>5</w:t>
            </w:r>
            <w:r>
              <w:rPr>
                <w:rFonts w:ascii="Times New Roman" w:hAnsi="Times New Roman" w:eastAsia="宋体" w:cs="Times New Roman"/>
                <w:sz w:val="24"/>
              </w:rPr>
              <w:t>-1。</w:t>
            </w:r>
            <w:bookmarkEnd w:id="35"/>
            <w:bookmarkEnd w:id="36"/>
            <w:bookmarkEnd w:id="37"/>
          </w:p>
          <w:p>
            <w:pPr>
              <w:spacing w:line="360" w:lineRule="auto"/>
              <w:jc w:val="center"/>
              <w:rPr>
                <w:rFonts w:ascii="Times New Roman" w:hAnsi="Times New Roman" w:eastAsia="宋体" w:cs="Times New Roman"/>
                <w:sz w:val="24"/>
              </w:rPr>
            </w:pPr>
            <w:r>
              <w:rPr>
                <w:rFonts w:hint="eastAsia" w:ascii="Times New Roman" w:hAnsi="Times New Roman" w:eastAsia="宋体" w:cs="Times New Roman"/>
                <w:sz w:val="24"/>
              </w:rPr>
              <w:t>表</w:t>
            </w:r>
            <w:r>
              <w:rPr>
                <w:rFonts w:hint="eastAsia" w:ascii="Times New Roman" w:hAnsi="Times New Roman" w:eastAsia="宋体" w:cs="Times New Roman"/>
                <w:sz w:val="24"/>
                <w:lang w:val="en-US" w:eastAsia="zh-CN"/>
              </w:rPr>
              <w:t>6</w:t>
            </w:r>
            <w:r>
              <w:rPr>
                <w:rFonts w:hint="eastAsia" w:ascii="Times New Roman" w:hAnsi="Times New Roman" w:eastAsia="宋体" w:cs="Times New Roman"/>
                <w:sz w:val="24"/>
              </w:rPr>
              <w:t>-</w:t>
            </w:r>
            <w:r>
              <w:rPr>
                <w:rFonts w:ascii="Times New Roman" w:hAnsi="Times New Roman" w:eastAsia="宋体" w:cs="Times New Roman"/>
                <w:sz w:val="24"/>
              </w:rPr>
              <w:t>1</w:t>
            </w:r>
            <w:r>
              <w:rPr>
                <w:rFonts w:hint="eastAsia" w:ascii="Times New Roman" w:hAnsi="Times New Roman" w:eastAsia="宋体" w:cs="Times New Roman"/>
                <w:sz w:val="24"/>
              </w:rPr>
              <w:t xml:space="preserve">  气体</w:t>
            </w:r>
            <w:r>
              <w:rPr>
                <w:rFonts w:ascii="Times New Roman" w:hAnsi="Times New Roman" w:eastAsia="宋体" w:cs="Times New Roman"/>
                <w:sz w:val="24"/>
              </w:rPr>
              <w:t>检测分析方法和仪器</w:t>
            </w:r>
          </w:p>
          <w:tbl>
            <w:tblPr>
              <w:tblStyle w:val="19"/>
              <w:tblW w:w="8793"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015"/>
              <w:gridCol w:w="2520"/>
              <w:gridCol w:w="2115"/>
              <w:gridCol w:w="1380"/>
              <w:gridCol w:w="881"/>
              <w:gridCol w:w="38"/>
              <w:gridCol w:w="844"/>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4" w:hRule="atLeast"/>
                <w:jc w:val="center"/>
              </w:trPr>
              <w:tc>
                <w:tcPr>
                  <w:tcW w:w="1015" w:type="dxa"/>
                  <w:vAlign w:val="center"/>
                </w:tcPr>
                <w:p>
                  <w:pPr>
                    <w:tabs>
                      <w:tab w:val="left" w:pos="7020"/>
                    </w:tabs>
                    <w:jc w:val="center"/>
                    <w:rPr>
                      <w:rFonts w:ascii="Times New Roman" w:hAnsi="Times New Roman" w:eastAsia="宋体" w:cs="Times New Roman"/>
                      <w:sz w:val="21"/>
                      <w:szCs w:val="21"/>
                    </w:rPr>
                  </w:pPr>
                  <w:r>
                    <w:rPr>
                      <w:rFonts w:ascii="Times New Roman" w:hAnsi="Times New Roman" w:eastAsia="宋体" w:cs="Times New Roman"/>
                      <w:sz w:val="21"/>
                      <w:szCs w:val="21"/>
                    </w:rPr>
                    <w:t>检测</w:t>
                  </w:r>
                </w:p>
                <w:p>
                  <w:pPr>
                    <w:tabs>
                      <w:tab w:val="left" w:pos="7020"/>
                    </w:tabs>
                    <w:jc w:val="center"/>
                    <w:rPr>
                      <w:rFonts w:ascii="Times New Roman" w:hAnsi="Times New Roman" w:eastAsia="宋体" w:cs="Times New Roman"/>
                      <w:sz w:val="21"/>
                      <w:szCs w:val="21"/>
                    </w:rPr>
                  </w:pPr>
                  <w:r>
                    <w:rPr>
                      <w:rFonts w:ascii="Times New Roman" w:hAnsi="Times New Roman" w:eastAsia="宋体" w:cs="Times New Roman"/>
                      <w:sz w:val="21"/>
                      <w:szCs w:val="21"/>
                    </w:rPr>
                    <w:t>项目</w:t>
                  </w:r>
                </w:p>
              </w:tc>
              <w:tc>
                <w:tcPr>
                  <w:tcW w:w="2520" w:type="dxa"/>
                  <w:vAlign w:val="center"/>
                </w:tcPr>
                <w:p>
                  <w:pPr>
                    <w:tabs>
                      <w:tab w:val="left" w:pos="7020"/>
                    </w:tabs>
                    <w:jc w:val="center"/>
                    <w:rPr>
                      <w:rFonts w:ascii="Times New Roman" w:hAnsi="Times New Roman" w:eastAsia="宋体" w:cs="Times New Roman"/>
                      <w:sz w:val="21"/>
                      <w:szCs w:val="21"/>
                    </w:rPr>
                  </w:pPr>
                  <w:r>
                    <w:rPr>
                      <w:rFonts w:ascii="Times New Roman" w:hAnsi="Times New Roman" w:eastAsia="宋体" w:cs="Times New Roman"/>
                      <w:sz w:val="21"/>
                      <w:szCs w:val="21"/>
                    </w:rPr>
                    <w:t>方法依据(标准号)</w:t>
                  </w:r>
                </w:p>
              </w:tc>
              <w:tc>
                <w:tcPr>
                  <w:tcW w:w="2115" w:type="dxa"/>
                  <w:vAlign w:val="center"/>
                </w:tcPr>
                <w:p>
                  <w:pPr>
                    <w:tabs>
                      <w:tab w:val="left" w:pos="7020"/>
                    </w:tabs>
                    <w:jc w:val="center"/>
                    <w:rPr>
                      <w:rFonts w:ascii="Times New Roman" w:hAnsi="Times New Roman" w:eastAsia="宋体" w:cs="Times New Roman"/>
                      <w:sz w:val="21"/>
                      <w:szCs w:val="21"/>
                    </w:rPr>
                  </w:pPr>
                  <w:r>
                    <w:rPr>
                      <w:rFonts w:ascii="Times New Roman" w:hAnsi="Times New Roman" w:eastAsia="宋体" w:cs="Times New Roman"/>
                      <w:sz w:val="21"/>
                      <w:szCs w:val="21"/>
                    </w:rPr>
                    <w:t>使用仪器及型号</w:t>
                  </w:r>
                </w:p>
              </w:tc>
              <w:tc>
                <w:tcPr>
                  <w:tcW w:w="1380" w:type="dxa"/>
                  <w:vAlign w:val="center"/>
                </w:tcPr>
                <w:p>
                  <w:pPr>
                    <w:tabs>
                      <w:tab w:val="left" w:pos="7020"/>
                    </w:tabs>
                    <w:jc w:val="center"/>
                    <w:rPr>
                      <w:rFonts w:ascii="Times New Roman" w:hAnsi="Times New Roman" w:eastAsia="宋体" w:cs="Times New Roman"/>
                      <w:sz w:val="21"/>
                      <w:szCs w:val="21"/>
                    </w:rPr>
                  </w:pPr>
                  <w:r>
                    <w:rPr>
                      <w:rFonts w:ascii="Times New Roman" w:hAnsi="Times New Roman" w:eastAsia="宋体" w:cs="Times New Roman"/>
                      <w:sz w:val="21"/>
                      <w:szCs w:val="21"/>
                    </w:rPr>
                    <w:t>仪器编号</w:t>
                  </w:r>
                </w:p>
              </w:tc>
              <w:tc>
                <w:tcPr>
                  <w:tcW w:w="919" w:type="dxa"/>
                  <w:gridSpan w:val="2"/>
                  <w:vAlign w:val="center"/>
                </w:tcPr>
                <w:p>
                  <w:pPr>
                    <w:tabs>
                      <w:tab w:val="left" w:pos="7020"/>
                    </w:tabs>
                    <w:jc w:val="center"/>
                    <w:rPr>
                      <w:rFonts w:ascii="Times New Roman" w:hAnsi="Times New Roman" w:eastAsia="宋体" w:cs="Times New Roman"/>
                      <w:sz w:val="21"/>
                      <w:szCs w:val="21"/>
                    </w:rPr>
                  </w:pPr>
                  <w:r>
                    <w:rPr>
                      <w:rFonts w:ascii="Times New Roman" w:hAnsi="Times New Roman" w:eastAsia="宋体" w:cs="Times New Roman"/>
                      <w:sz w:val="21"/>
                      <w:szCs w:val="21"/>
                    </w:rPr>
                    <w:t>检出限</w:t>
                  </w:r>
                </w:p>
              </w:tc>
              <w:tc>
                <w:tcPr>
                  <w:tcW w:w="844" w:type="dxa"/>
                  <w:vAlign w:val="center"/>
                </w:tcPr>
                <w:p>
                  <w:pPr>
                    <w:tabs>
                      <w:tab w:val="left" w:pos="7020"/>
                    </w:tabs>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设备鉴定日期</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208" w:hRule="atLeast"/>
                <w:jc w:val="center"/>
              </w:trPr>
              <w:tc>
                <w:tcPr>
                  <w:tcW w:w="1015" w:type="dxa"/>
                  <w:vAlign w:val="center"/>
                </w:tcPr>
                <w:p>
                  <w:pPr>
                    <w:ind w:left="-42" w:leftChars="-20" w:right="-42" w:rightChars="-20"/>
                    <w:jc w:val="center"/>
                    <w:rPr>
                      <w:rFonts w:ascii="Times New Roman" w:hAnsi="Times New Roman" w:eastAsia="宋体" w:cs="Times New Roman"/>
                      <w:sz w:val="21"/>
                      <w:szCs w:val="21"/>
                    </w:rPr>
                  </w:pPr>
                  <w:r>
                    <w:rPr>
                      <w:rFonts w:ascii="Times New Roman" w:hAnsi="Times New Roman" w:eastAsia="宋体" w:cs="Times New Roman"/>
                      <w:sz w:val="21"/>
                      <w:szCs w:val="21"/>
                    </w:rPr>
                    <w:t>烟(尾)</w:t>
                  </w:r>
                </w:p>
                <w:p>
                  <w:pPr>
                    <w:ind w:left="-42" w:leftChars="-20" w:right="-42" w:rightChars="-20"/>
                    <w:jc w:val="center"/>
                    <w:rPr>
                      <w:rFonts w:ascii="Times New Roman" w:hAnsi="Times New Roman" w:eastAsia="宋体" w:cs="Times New Roman"/>
                      <w:sz w:val="21"/>
                      <w:szCs w:val="21"/>
                    </w:rPr>
                  </w:pPr>
                  <w:r>
                    <w:rPr>
                      <w:rFonts w:ascii="Times New Roman" w:hAnsi="Times New Roman" w:eastAsia="宋体" w:cs="Times New Roman"/>
                      <w:sz w:val="21"/>
                      <w:szCs w:val="21"/>
                    </w:rPr>
                    <w:t>气参数</w:t>
                  </w:r>
                </w:p>
              </w:tc>
              <w:tc>
                <w:tcPr>
                  <w:tcW w:w="2520" w:type="dxa"/>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固定污染源排气中颗粒物测定与气态污染物采样方法</w:t>
                  </w:r>
                </w:p>
                <w:p>
                  <w:pPr>
                    <w:jc w:val="center"/>
                    <w:rPr>
                      <w:rFonts w:ascii="Times New Roman" w:hAnsi="Times New Roman" w:eastAsia="宋体" w:cs="Times New Roman"/>
                      <w:sz w:val="21"/>
                      <w:szCs w:val="21"/>
                    </w:rPr>
                  </w:pPr>
                  <w:r>
                    <w:rPr>
                      <w:rFonts w:ascii="Times New Roman" w:hAnsi="Times New Roman" w:eastAsia="宋体" w:cs="Times New Roman"/>
                      <w:sz w:val="21"/>
                      <w:szCs w:val="21"/>
                    </w:rPr>
                    <w:t>GB/T</w:t>
                  </w:r>
                  <w:r>
                    <w:rPr>
                      <w:rFonts w:hint="eastAsia" w:ascii="Times New Roman" w:hAnsi="Times New Roman" w:eastAsia="宋体" w:cs="Times New Roman"/>
                      <w:sz w:val="21"/>
                      <w:szCs w:val="21"/>
                    </w:rPr>
                    <w:t xml:space="preserve"> </w:t>
                  </w:r>
                  <w:r>
                    <w:rPr>
                      <w:rFonts w:ascii="Times New Roman" w:hAnsi="Times New Roman" w:eastAsia="宋体" w:cs="Times New Roman"/>
                      <w:sz w:val="21"/>
                      <w:szCs w:val="21"/>
                    </w:rPr>
                    <w:t>16157-1996</w:t>
                  </w:r>
                </w:p>
              </w:tc>
              <w:tc>
                <w:tcPr>
                  <w:tcW w:w="2115" w:type="dxa"/>
                  <w:vAlign w:val="center"/>
                </w:tcPr>
                <w:p>
                  <w:pPr>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3012H</w:t>
                  </w:r>
                  <w:r>
                    <w:rPr>
                      <w:rFonts w:ascii="Times New Roman" w:hAnsi="Times New Roman" w:eastAsia="宋体" w:cs="Times New Roman"/>
                      <w:sz w:val="21"/>
                      <w:szCs w:val="21"/>
                    </w:rPr>
                    <w:t>自动烟尘（气）测试仪</w:t>
                  </w:r>
                </w:p>
                <w:p>
                  <w:pPr>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3012H-C超小型</w:t>
                  </w:r>
                  <w:r>
                    <w:rPr>
                      <w:rFonts w:ascii="Times New Roman" w:hAnsi="Times New Roman" w:eastAsia="宋体" w:cs="Times New Roman"/>
                      <w:sz w:val="21"/>
                      <w:szCs w:val="21"/>
                    </w:rPr>
                    <w:t>自动烟尘（气）测试仪</w:t>
                  </w:r>
                </w:p>
              </w:tc>
              <w:tc>
                <w:tcPr>
                  <w:tcW w:w="1380" w:type="dxa"/>
                  <w:vAlign w:val="center"/>
                </w:tcPr>
                <w:p>
                  <w:pPr>
                    <w:tabs>
                      <w:tab w:val="left" w:pos="7020"/>
                    </w:tabs>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ZTS/YQ-207</w:t>
                  </w:r>
                </w:p>
                <w:p>
                  <w:pPr>
                    <w:tabs>
                      <w:tab w:val="left" w:pos="7020"/>
                    </w:tabs>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ZTS/YQ-84</w:t>
                  </w:r>
                </w:p>
              </w:tc>
              <w:tc>
                <w:tcPr>
                  <w:tcW w:w="919" w:type="dxa"/>
                  <w:gridSpan w:val="2"/>
                  <w:tcBorders>
                    <w:right w:val="single" w:color="auto" w:sz="4" w:space="0"/>
                  </w:tcBorders>
                  <w:vAlign w:val="center"/>
                </w:tcPr>
                <w:p>
                  <w:pPr>
                    <w:tabs>
                      <w:tab w:val="left" w:pos="7020"/>
                    </w:tabs>
                    <w:jc w:val="center"/>
                    <w:rPr>
                      <w:rFonts w:ascii="Times New Roman" w:hAnsi="Times New Roman" w:eastAsia="宋体" w:cs="Times New Roman"/>
                      <w:sz w:val="21"/>
                      <w:szCs w:val="21"/>
                    </w:rPr>
                  </w:pPr>
                  <w:r>
                    <w:rPr>
                      <w:rFonts w:ascii="Times New Roman" w:hAnsi="Times New Roman" w:eastAsia="宋体" w:cs="Times New Roman"/>
                      <w:sz w:val="21"/>
                      <w:szCs w:val="21"/>
                    </w:rPr>
                    <w:t>/</w:t>
                  </w:r>
                </w:p>
              </w:tc>
              <w:tc>
                <w:tcPr>
                  <w:tcW w:w="844" w:type="dxa"/>
                  <w:tcBorders>
                    <w:left w:val="single" w:color="auto" w:sz="4" w:space="0"/>
                  </w:tcBorders>
                  <w:vAlign w:val="center"/>
                </w:tcPr>
                <w:p>
                  <w:pPr>
                    <w:tabs>
                      <w:tab w:val="left" w:pos="7020"/>
                    </w:tabs>
                    <w:jc w:val="center"/>
                    <w:rPr>
                      <w:rFonts w:ascii="Times New Roman" w:hAnsi="Times New Roman" w:eastAsia="宋体" w:cs="Times New Roman"/>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208" w:hRule="atLeast"/>
                <w:jc w:val="center"/>
              </w:trPr>
              <w:tc>
                <w:tcPr>
                  <w:tcW w:w="1015" w:type="dxa"/>
                  <w:vAlign w:val="center"/>
                </w:tcPr>
                <w:p>
                  <w:pPr>
                    <w:ind w:left="-42" w:leftChars="-20" w:right="-42" w:rightChars="-2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颗粒物</w:t>
                  </w:r>
                </w:p>
              </w:tc>
              <w:tc>
                <w:tcPr>
                  <w:tcW w:w="2520" w:type="dxa"/>
                  <w:vAlign w:val="center"/>
                </w:tcPr>
                <w:p>
                  <w:pPr>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固定污染源废气低浓度颗粒物的测定 重量法 HJ 836-2017</w:t>
                  </w:r>
                </w:p>
              </w:tc>
              <w:tc>
                <w:tcPr>
                  <w:tcW w:w="2115" w:type="dxa"/>
                  <w:vAlign w:val="center"/>
                </w:tcPr>
                <w:p>
                  <w:pPr>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MS105DU电子天平</w:t>
                  </w:r>
                </w:p>
                <w:p>
                  <w:pPr>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ZR-5102滤膜、滤筒平衡称重系统</w:t>
                  </w:r>
                </w:p>
              </w:tc>
              <w:tc>
                <w:tcPr>
                  <w:tcW w:w="1380" w:type="dxa"/>
                  <w:vAlign w:val="center"/>
                </w:tcPr>
                <w:p>
                  <w:pPr>
                    <w:tabs>
                      <w:tab w:val="left" w:pos="7020"/>
                    </w:tabs>
                    <w:jc w:val="center"/>
                    <w:rPr>
                      <w:rFonts w:ascii="Times New Roman" w:hAnsi="Times New Roman" w:eastAsia="宋体" w:cs="Times New Roman"/>
                      <w:sz w:val="21"/>
                      <w:szCs w:val="21"/>
                    </w:rPr>
                  </w:pPr>
                  <w:r>
                    <w:rPr>
                      <w:rFonts w:ascii="Times New Roman" w:hAnsi="Times New Roman" w:eastAsia="宋体" w:cs="Times New Roman"/>
                      <w:sz w:val="21"/>
                      <w:szCs w:val="21"/>
                    </w:rPr>
                    <w:t>ZTS</w:t>
                  </w:r>
                  <w:r>
                    <w:rPr>
                      <w:rFonts w:hint="eastAsia" w:ascii="Times New Roman" w:hAnsi="Times New Roman" w:eastAsia="宋体" w:cs="Times New Roman"/>
                      <w:sz w:val="21"/>
                      <w:szCs w:val="21"/>
                    </w:rPr>
                    <w:t>/YQ-105</w:t>
                  </w:r>
                  <w:r>
                    <w:rPr>
                      <w:rFonts w:ascii="Times New Roman" w:hAnsi="Times New Roman" w:eastAsia="宋体" w:cs="Times New Roman"/>
                      <w:sz w:val="21"/>
                      <w:szCs w:val="21"/>
                    </w:rPr>
                    <w:t>ZTS</w:t>
                  </w:r>
                  <w:r>
                    <w:rPr>
                      <w:rFonts w:hint="eastAsia" w:ascii="Times New Roman" w:hAnsi="Times New Roman" w:eastAsia="宋体" w:cs="Times New Roman"/>
                      <w:sz w:val="21"/>
                      <w:szCs w:val="21"/>
                    </w:rPr>
                    <w:t>/YQ-181</w:t>
                  </w:r>
                </w:p>
              </w:tc>
              <w:tc>
                <w:tcPr>
                  <w:tcW w:w="919" w:type="dxa"/>
                  <w:gridSpan w:val="2"/>
                  <w:tcBorders>
                    <w:right w:val="single" w:color="auto" w:sz="4" w:space="0"/>
                  </w:tcBorders>
                  <w:vAlign w:val="center"/>
                </w:tcPr>
                <w:p>
                  <w:pPr>
                    <w:tabs>
                      <w:tab w:val="left" w:pos="7020"/>
                    </w:tabs>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1.0</w:t>
                  </w:r>
                </w:p>
                <w:p>
                  <w:pPr>
                    <w:tabs>
                      <w:tab w:val="left" w:pos="7020"/>
                    </w:tabs>
                    <w:jc w:val="center"/>
                    <w:rPr>
                      <w:rFonts w:ascii="Times New Roman" w:hAnsi="Times New Roman" w:eastAsia="宋体" w:cs="Times New Roman"/>
                      <w:sz w:val="21"/>
                      <w:szCs w:val="21"/>
                    </w:rPr>
                  </w:pPr>
                  <w:r>
                    <w:rPr>
                      <w:rFonts w:ascii="Times New Roman" w:hAnsi="Times New Roman" w:eastAsia="宋体" w:cs="Times New Roman"/>
                      <w:sz w:val="21"/>
                      <w:szCs w:val="21"/>
                    </w:rPr>
                    <w:t>mg/</w:t>
                  </w:r>
                  <w:r>
                    <w:rPr>
                      <w:rFonts w:hint="eastAsia" w:ascii="Times New Roman" w:hAnsi="Times New Roman" w:eastAsia="宋体" w:cs="Times New Roman"/>
                      <w:sz w:val="21"/>
                      <w:szCs w:val="21"/>
                    </w:rPr>
                    <w:t>m</w:t>
                  </w:r>
                  <w:r>
                    <w:rPr>
                      <w:rFonts w:hint="eastAsia" w:ascii="Times New Roman" w:hAnsi="Times New Roman" w:eastAsia="宋体" w:cs="Times New Roman"/>
                      <w:sz w:val="21"/>
                      <w:szCs w:val="21"/>
                      <w:vertAlign w:val="superscript"/>
                    </w:rPr>
                    <w:t>3</w:t>
                  </w:r>
                </w:p>
              </w:tc>
              <w:tc>
                <w:tcPr>
                  <w:tcW w:w="844" w:type="dxa"/>
                  <w:tcBorders>
                    <w:left w:val="single" w:color="auto" w:sz="4" w:space="0"/>
                  </w:tcBorders>
                  <w:vAlign w:val="center"/>
                </w:tcPr>
                <w:p>
                  <w:pPr>
                    <w:tabs>
                      <w:tab w:val="left" w:pos="7020"/>
                    </w:tabs>
                    <w:jc w:val="center"/>
                    <w:rPr>
                      <w:rFonts w:ascii="Times New Roman" w:hAnsi="Times New Roman" w:eastAsia="宋体" w:cs="Times New Roman"/>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208" w:hRule="atLeast"/>
                <w:jc w:val="center"/>
              </w:trPr>
              <w:tc>
                <w:tcPr>
                  <w:tcW w:w="1015" w:type="dxa"/>
                  <w:vAlign w:val="center"/>
                </w:tcPr>
                <w:p>
                  <w:pPr>
                    <w:ind w:left="-42" w:leftChars="-20" w:right="-42" w:rightChars="-2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二氧化硫</w:t>
                  </w:r>
                </w:p>
              </w:tc>
              <w:tc>
                <w:tcPr>
                  <w:tcW w:w="2520" w:type="dxa"/>
                  <w:vAlign w:val="center"/>
                </w:tcPr>
                <w:p>
                  <w:pPr>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固定污染源废气 二氧化硫的测定 定电位电解法 HJ 57-2017</w:t>
                  </w:r>
                </w:p>
              </w:tc>
              <w:tc>
                <w:tcPr>
                  <w:tcW w:w="2115" w:type="dxa"/>
                  <w:vMerge w:val="restar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 xml:space="preserve"> </w:t>
                  </w:r>
                  <w:r>
                    <w:rPr>
                      <w:rFonts w:hint="eastAsia" w:ascii="Times New Roman" w:hAnsi="Times New Roman" w:eastAsia="宋体" w:cs="Times New Roman"/>
                      <w:sz w:val="21"/>
                      <w:szCs w:val="21"/>
                    </w:rPr>
                    <w:t>3012H自动烟尘（气）测试仪</w:t>
                  </w:r>
                </w:p>
              </w:tc>
              <w:tc>
                <w:tcPr>
                  <w:tcW w:w="1380" w:type="dxa"/>
                  <w:vMerge w:val="restart"/>
                  <w:vAlign w:val="center"/>
                </w:tcPr>
                <w:p>
                  <w:pPr>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ZTS/YQ-207</w:t>
                  </w:r>
                </w:p>
              </w:tc>
              <w:tc>
                <w:tcPr>
                  <w:tcW w:w="919" w:type="dxa"/>
                  <w:gridSpan w:val="2"/>
                  <w:tcBorders>
                    <w:right w:val="single" w:color="auto" w:sz="4" w:space="0"/>
                  </w:tcBorders>
                  <w:vAlign w:val="center"/>
                </w:tcPr>
                <w:p>
                  <w:pPr>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3</w:t>
                  </w:r>
                </w:p>
                <w:p>
                  <w:pPr>
                    <w:jc w:val="center"/>
                    <w:rPr>
                      <w:rFonts w:ascii="Times New Roman" w:hAnsi="Times New Roman" w:eastAsia="宋体" w:cs="Times New Roman"/>
                      <w:sz w:val="21"/>
                      <w:szCs w:val="21"/>
                    </w:rPr>
                  </w:pPr>
                  <w:r>
                    <w:rPr>
                      <w:rFonts w:ascii="Times New Roman" w:hAnsi="Times New Roman" w:eastAsia="宋体" w:cs="Times New Roman"/>
                      <w:sz w:val="21"/>
                      <w:szCs w:val="21"/>
                    </w:rPr>
                    <w:t>mg/m</w:t>
                  </w:r>
                  <w:r>
                    <w:rPr>
                      <w:rFonts w:ascii="Times New Roman" w:hAnsi="Times New Roman" w:eastAsia="宋体" w:cs="Times New Roman"/>
                      <w:sz w:val="21"/>
                      <w:szCs w:val="21"/>
                      <w:vertAlign w:val="superscript"/>
                    </w:rPr>
                    <w:t>3</w:t>
                  </w:r>
                </w:p>
              </w:tc>
              <w:tc>
                <w:tcPr>
                  <w:tcW w:w="844" w:type="dxa"/>
                  <w:tcBorders>
                    <w:left w:val="single" w:color="auto" w:sz="4" w:space="0"/>
                  </w:tcBorders>
                  <w:vAlign w:val="center"/>
                </w:tcPr>
                <w:p>
                  <w:pPr>
                    <w:jc w:val="center"/>
                    <w:rPr>
                      <w:rFonts w:hint="eastAsia" w:ascii="Times New Roman" w:hAnsi="Times New Roman" w:eastAsia="宋体" w:cs="Times New Roman"/>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208" w:hRule="atLeast"/>
                <w:jc w:val="center"/>
              </w:trPr>
              <w:tc>
                <w:tcPr>
                  <w:tcW w:w="1015" w:type="dxa"/>
                  <w:vAlign w:val="center"/>
                </w:tcPr>
                <w:p>
                  <w:pPr>
                    <w:ind w:left="-42" w:leftChars="-20" w:right="-42" w:rightChars="-2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氮氧化物</w:t>
                  </w:r>
                </w:p>
              </w:tc>
              <w:tc>
                <w:tcPr>
                  <w:tcW w:w="2520" w:type="dxa"/>
                  <w:vAlign w:val="center"/>
                </w:tcPr>
                <w:p>
                  <w:pPr>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 xml:space="preserve">固定污染源废气 氮氧化物的测定 定电位电解法 </w:t>
                  </w:r>
                </w:p>
                <w:p>
                  <w:pPr>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HJ 693-2014</w:t>
                  </w:r>
                </w:p>
              </w:tc>
              <w:tc>
                <w:tcPr>
                  <w:tcW w:w="2115" w:type="dxa"/>
                  <w:vMerge w:val="continue"/>
                  <w:vAlign w:val="center"/>
                </w:tcPr>
                <w:p>
                  <w:pPr>
                    <w:jc w:val="center"/>
                    <w:rPr>
                      <w:rFonts w:ascii="Times New Roman" w:hAnsi="Times New Roman" w:eastAsia="宋体" w:cs="Times New Roman"/>
                      <w:sz w:val="21"/>
                      <w:szCs w:val="21"/>
                    </w:rPr>
                  </w:pPr>
                </w:p>
              </w:tc>
              <w:tc>
                <w:tcPr>
                  <w:tcW w:w="1380" w:type="dxa"/>
                  <w:vMerge w:val="continue"/>
                  <w:vAlign w:val="center"/>
                </w:tcPr>
                <w:p>
                  <w:pPr>
                    <w:jc w:val="center"/>
                    <w:rPr>
                      <w:rFonts w:ascii="Times New Roman" w:hAnsi="Times New Roman" w:eastAsia="宋体" w:cs="Times New Roman"/>
                      <w:sz w:val="21"/>
                      <w:szCs w:val="21"/>
                    </w:rPr>
                  </w:pPr>
                </w:p>
              </w:tc>
              <w:tc>
                <w:tcPr>
                  <w:tcW w:w="919" w:type="dxa"/>
                  <w:gridSpan w:val="2"/>
                  <w:tcBorders>
                    <w:right w:val="single" w:color="auto" w:sz="4" w:space="0"/>
                  </w:tcBorders>
                  <w:vAlign w:val="center"/>
                </w:tcPr>
                <w:p>
                  <w:pPr>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3</w:t>
                  </w:r>
                </w:p>
                <w:p>
                  <w:pPr>
                    <w:jc w:val="center"/>
                    <w:rPr>
                      <w:rFonts w:ascii="Times New Roman" w:hAnsi="Times New Roman" w:eastAsia="宋体" w:cs="Times New Roman"/>
                      <w:sz w:val="21"/>
                      <w:szCs w:val="21"/>
                    </w:rPr>
                  </w:pPr>
                  <w:r>
                    <w:rPr>
                      <w:rFonts w:ascii="Times New Roman" w:hAnsi="Times New Roman" w:eastAsia="宋体" w:cs="Times New Roman"/>
                      <w:sz w:val="21"/>
                      <w:szCs w:val="21"/>
                    </w:rPr>
                    <w:t>mg/m</w:t>
                  </w:r>
                  <w:r>
                    <w:rPr>
                      <w:rFonts w:ascii="Times New Roman" w:hAnsi="Times New Roman" w:eastAsia="宋体" w:cs="Times New Roman"/>
                      <w:sz w:val="21"/>
                      <w:szCs w:val="21"/>
                      <w:vertAlign w:val="superscript"/>
                    </w:rPr>
                    <w:t>3</w:t>
                  </w:r>
                </w:p>
              </w:tc>
              <w:tc>
                <w:tcPr>
                  <w:tcW w:w="844" w:type="dxa"/>
                  <w:tcBorders>
                    <w:left w:val="single" w:color="auto" w:sz="4" w:space="0"/>
                  </w:tcBorders>
                  <w:vAlign w:val="center"/>
                </w:tcPr>
                <w:p>
                  <w:pPr>
                    <w:jc w:val="center"/>
                    <w:rPr>
                      <w:rFonts w:hint="eastAsia" w:ascii="Times New Roman" w:hAnsi="Times New Roman" w:eastAsia="宋体" w:cs="Times New Roman"/>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208" w:hRule="atLeast"/>
                <w:jc w:val="center"/>
              </w:trPr>
              <w:tc>
                <w:tcPr>
                  <w:tcW w:w="1015" w:type="dxa"/>
                  <w:vAlign w:val="center"/>
                </w:tcPr>
                <w:p>
                  <w:pPr>
                    <w:ind w:left="-42" w:leftChars="-20" w:right="-42" w:rightChars="-2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苯</w:t>
                  </w:r>
                </w:p>
              </w:tc>
              <w:tc>
                <w:tcPr>
                  <w:tcW w:w="2520" w:type="dxa"/>
                  <w:vMerge w:val="restart"/>
                  <w:vAlign w:val="center"/>
                </w:tcPr>
                <w:p>
                  <w:pPr>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环境空气 苯系物的测定 活性炭吸附/二硫化碳解吸-气相色谱法HJ 584-2010</w:t>
                  </w:r>
                </w:p>
              </w:tc>
              <w:tc>
                <w:tcPr>
                  <w:tcW w:w="2115" w:type="dxa"/>
                  <w:vMerge w:val="restart"/>
                  <w:vAlign w:val="center"/>
                </w:tcPr>
                <w:p>
                  <w:pPr>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3072烟气采样器</w:t>
                  </w:r>
                </w:p>
                <w:p>
                  <w:pPr>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DYM3-1空盒气压表GC9790II气相色谱仪</w:t>
                  </w:r>
                </w:p>
              </w:tc>
              <w:tc>
                <w:tcPr>
                  <w:tcW w:w="1380" w:type="dxa"/>
                  <w:vMerge w:val="restart"/>
                  <w:vAlign w:val="center"/>
                </w:tcPr>
                <w:p>
                  <w:pPr>
                    <w:tabs>
                      <w:tab w:val="left" w:pos="7020"/>
                    </w:tabs>
                    <w:jc w:val="center"/>
                    <w:rPr>
                      <w:rFonts w:ascii="Times New Roman" w:hAnsi="Times New Roman" w:eastAsia="宋体" w:cs="Times New Roman"/>
                      <w:sz w:val="21"/>
                      <w:szCs w:val="21"/>
                    </w:rPr>
                  </w:pPr>
                  <w:r>
                    <w:rPr>
                      <w:rFonts w:ascii="Times New Roman" w:hAnsi="Times New Roman" w:eastAsia="宋体" w:cs="Times New Roman"/>
                      <w:sz w:val="21"/>
                      <w:szCs w:val="21"/>
                    </w:rPr>
                    <w:t>ZTS</w:t>
                  </w:r>
                  <w:r>
                    <w:rPr>
                      <w:rFonts w:hint="eastAsia" w:ascii="Times New Roman" w:hAnsi="Times New Roman" w:eastAsia="宋体" w:cs="Times New Roman"/>
                      <w:sz w:val="21"/>
                      <w:szCs w:val="21"/>
                    </w:rPr>
                    <w:t>/YQ-216</w:t>
                  </w:r>
                </w:p>
                <w:p>
                  <w:pPr>
                    <w:tabs>
                      <w:tab w:val="left" w:pos="7020"/>
                    </w:tabs>
                    <w:jc w:val="center"/>
                    <w:rPr>
                      <w:rFonts w:ascii="Times New Roman" w:hAnsi="Times New Roman" w:eastAsia="宋体" w:cs="Times New Roman"/>
                      <w:sz w:val="21"/>
                      <w:szCs w:val="21"/>
                    </w:rPr>
                  </w:pPr>
                  <w:r>
                    <w:rPr>
                      <w:rFonts w:ascii="Times New Roman" w:hAnsi="Times New Roman" w:eastAsia="宋体" w:cs="Times New Roman"/>
                      <w:sz w:val="21"/>
                      <w:szCs w:val="21"/>
                    </w:rPr>
                    <w:t>ZTS</w:t>
                  </w:r>
                  <w:r>
                    <w:rPr>
                      <w:rFonts w:hint="eastAsia" w:ascii="Times New Roman" w:hAnsi="Times New Roman" w:eastAsia="宋体" w:cs="Times New Roman"/>
                      <w:sz w:val="21"/>
                      <w:szCs w:val="21"/>
                    </w:rPr>
                    <w:t>/YQ-42</w:t>
                  </w:r>
                </w:p>
                <w:p>
                  <w:pPr>
                    <w:tabs>
                      <w:tab w:val="left" w:pos="7020"/>
                    </w:tabs>
                    <w:jc w:val="center"/>
                    <w:rPr>
                      <w:rFonts w:ascii="Times New Roman" w:hAnsi="Times New Roman" w:eastAsia="宋体" w:cs="Times New Roman"/>
                      <w:sz w:val="21"/>
                      <w:szCs w:val="21"/>
                    </w:rPr>
                  </w:pPr>
                  <w:r>
                    <w:rPr>
                      <w:rFonts w:ascii="Times New Roman" w:hAnsi="Times New Roman" w:eastAsia="宋体" w:cs="Times New Roman"/>
                      <w:sz w:val="21"/>
                      <w:szCs w:val="21"/>
                    </w:rPr>
                    <w:t>ZTS</w:t>
                  </w:r>
                  <w:r>
                    <w:rPr>
                      <w:rFonts w:hint="eastAsia" w:ascii="Times New Roman" w:hAnsi="Times New Roman" w:eastAsia="宋体" w:cs="Times New Roman"/>
                      <w:sz w:val="21"/>
                      <w:szCs w:val="21"/>
                    </w:rPr>
                    <w:t>/YQ-108</w:t>
                  </w:r>
                </w:p>
              </w:tc>
              <w:tc>
                <w:tcPr>
                  <w:tcW w:w="919" w:type="dxa"/>
                  <w:gridSpan w:val="2"/>
                  <w:tcBorders>
                    <w:right w:val="single" w:color="auto" w:sz="4" w:space="0"/>
                  </w:tcBorders>
                  <w:vAlign w:val="center"/>
                </w:tcPr>
                <w:p>
                  <w:pPr>
                    <w:tabs>
                      <w:tab w:val="left" w:pos="7020"/>
                    </w:tabs>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0.0015</w:t>
                  </w:r>
                </w:p>
                <w:p>
                  <w:pPr>
                    <w:tabs>
                      <w:tab w:val="left" w:pos="7020"/>
                    </w:tabs>
                    <w:jc w:val="center"/>
                    <w:rPr>
                      <w:rFonts w:ascii="Times New Roman" w:hAnsi="Times New Roman" w:eastAsia="宋体" w:cs="Times New Roman"/>
                      <w:sz w:val="21"/>
                      <w:szCs w:val="21"/>
                    </w:rPr>
                  </w:pPr>
                  <w:r>
                    <w:rPr>
                      <w:rFonts w:ascii="Times New Roman" w:hAnsi="Times New Roman" w:eastAsia="宋体" w:cs="Times New Roman"/>
                      <w:sz w:val="21"/>
                      <w:szCs w:val="21"/>
                    </w:rPr>
                    <w:t>mg/</w:t>
                  </w:r>
                  <w:r>
                    <w:rPr>
                      <w:rFonts w:hint="eastAsia" w:ascii="Times New Roman" w:hAnsi="Times New Roman" w:eastAsia="宋体" w:cs="Times New Roman"/>
                      <w:sz w:val="21"/>
                      <w:szCs w:val="21"/>
                    </w:rPr>
                    <w:t>m3</w:t>
                  </w:r>
                </w:p>
              </w:tc>
              <w:tc>
                <w:tcPr>
                  <w:tcW w:w="844" w:type="dxa"/>
                  <w:tcBorders>
                    <w:left w:val="single" w:color="auto" w:sz="4" w:space="0"/>
                  </w:tcBorders>
                  <w:vAlign w:val="center"/>
                </w:tcPr>
                <w:p>
                  <w:pPr>
                    <w:tabs>
                      <w:tab w:val="left" w:pos="7020"/>
                    </w:tabs>
                    <w:jc w:val="center"/>
                    <w:rPr>
                      <w:rFonts w:ascii="Times New Roman" w:hAnsi="Times New Roman" w:eastAsia="宋体" w:cs="Times New Roman"/>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208" w:hRule="atLeast"/>
                <w:jc w:val="center"/>
              </w:trPr>
              <w:tc>
                <w:tcPr>
                  <w:tcW w:w="1015" w:type="dxa"/>
                  <w:vAlign w:val="center"/>
                </w:tcPr>
                <w:p>
                  <w:pPr>
                    <w:ind w:left="-42" w:leftChars="-20" w:right="-42" w:rightChars="-2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甲苯</w:t>
                  </w:r>
                </w:p>
              </w:tc>
              <w:tc>
                <w:tcPr>
                  <w:tcW w:w="2520" w:type="dxa"/>
                  <w:vMerge w:val="continue"/>
                  <w:vAlign w:val="center"/>
                </w:tcPr>
                <w:p>
                  <w:pPr>
                    <w:jc w:val="center"/>
                    <w:rPr>
                      <w:rFonts w:ascii="Times New Roman" w:hAnsi="Times New Roman" w:eastAsia="宋体" w:cs="Times New Roman"/>
                      <w:sz w:val="21"/>
                      <w:szCs w:val="21"/>
                    </w:rPr>
                  </w:pPr>
                </w:p>
              </w:tc>
              <w:tc>
                <w:tcPr>
                  <w:tcW w:w="2115" w:type="dxa"/>
                  <w:vMerge w:val="continue"/>
                  <w:vAlign w:val="center"/>
                </w:tcPr>
                <w:p>
                  <w:pPr>
                    <w:jc w:val="center"/>
                    <w:rPr>
                      <w:rFonts w:ascii="Times New Roman" w:hAnsi="Times New Roman" w:eastAsia="宋体" w:cs="Times New Roman"/>
                      <w:sz w:val="21"/>
                      <w:szCs w:val="21"/>
                    </w:rPr>
                  </w:pPr>
                </w:p>
              </w:tc>
              <w:tc>
                <w:tcPr>
                  <w:tcW w:w="1380" w:type="dxa"/>
                  <w:vMerge w:val="continue"/>
                  <w:vAlign w:val="center"/>
                </w:tcPr>
                <w:p>
                  <w:pPr>
                    <w:tabs>
                      <w:tab w:val="left" w:pos="7020"/>
                    </w:tabs>
                    <w:jc w:val="center"/>
                    <w:rPr>
                      <w:rFonts w:ascii="Times New Roman" w:hAnsi="Times New Roman" w:eastAsia="宋体" w:cs="Times New Roman"/>
                      <w:sz w:val="21"/>
                      <w:szCs w:val="21"/>
                    </w:rPr>
                  </w:pPr>
                </w:p>
              </w:tc>
              <w:tc>
                <w:tcPr>
                  <w:tcW w:w="919" w:type="dxa"/>
                  <w:gridSpan w:val="2"/>
                  <w:tcBorders>
                    <w:right w:val="single" w:color="auto" w:sz="4" w:space="0"/>
                  </w:tcBorders>
                  <w:vAlign w:val="center"/>
                </w:tcPr>
                <w:p>
                  <w:pPr>
                    <w:tabs>
                      <w:tab w:val="left" w:pos="7020"/>
                    </w:tabs>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0.0015</w:t>
                  </w:r>
                </w:p>
                <w:p>
                  <w:pPr>
                    <w:tabs>
                      <w:tab w:val="left" w:pos="7020"/>
                    </w:tabs>
                    <w:jc w:val="center"/>
                    <w:rPr>
                      <w:rFonts w:ascii="Times New Roman" w:hAnsi="Times New Roman" w:eastAsia="宋体" w:cs="Times New Roman"/>
                      <w:sz w:val="21"/>
                      <w:szCs w:val="21"/>
                    </w:rPr>
                  </w:pPr>
                  <w:r>
                    <w:rPr>
                      <w:rFonts w:ascii="Times New Roman" w:hAnsi="Times New Roman" w:eastAsia="宋体" w:cs="Times New Roman"/>
                      <w:sz w:val="21"/>
                      <w:szCs w:val="21"/>
                    </w:rPr>
                    <w:t>mg/</w:t>
                  </w:r>
                  <w:r>
                    <w:rPr>
                      <w:rFonts w:hint="eastAsia" w:ascii="Times New Roman" w:hAnsi="Times New Roman" w:eastAsia="宋体" w:cs="Times New Roman"/>
                      <w:sz w:val="21"/>
                      <w:szCs w:val="21"/>
                    </w:rPr>
                    <w:t>m</w:t>
                  </w:r>
                  <w:r>
                    <w:rPr>
                      <w:rFonts w:hint="eastAsia" w:ascii="Times New Roman" w:hAnsi="Times New Roman" w:eastAsia="宋体" w:cs="Times New Roman"/>
                      <w:sz w:val="21"/>
                      <w:szCs w:val="21"/>
                      <w:vertAlign w:val="superscript"/>
                    </w:rPr>
                    <w:t>3</w:t>
                  </w:r>
                </w:p>
              </w:tc>
              <w:tc>
                <w:tcPr>
                  <w:tcW w:w="844" w:type="dxa"/>
                  <w:tcBorders>
                    <w:left w:val="single" w:color="auto" w:sz="4" w:space="0"/>
                  </w:tcBorders>
                  <w:vAlign w:val="center"/>
                </w:tcPr>
                <w:p>
                  <w:pPr>
                    <w:tabs>
                      <w:tab w:val="left" w:pos="7020"/>
                    </w:tabs>
                    <w:jc w:val="center"/>
                    <w:rPr>
                      <w:rFonts w:ascii="Times New Roman" w:hAnsi="Times New Roman" w:eastAsia="宋体" w:cs="Times New Roman"/>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208" w:hRule="atLeast"/>
                <w:jc w:val="center"/>
              </w:trPr>
              <w:tc>
                <w:tcPr>
                  <w:tcW w:w="1015" w:type="dxa"/>
                  <w:vAlign w:val="center"/>
                </w:tcPr>
                <w:p>
                  <w:pPr>
                    <w:ind w:left="-42" w:leftChars="-20" w:right="-42" w:rightChars="-2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二甲苯</w:t>
                  </w:r>
                </w:p>
              </w:tc>
              <w:tc>
                <w:tcPr>
                  <w:tcW w:w="2520" w:type="dxa"/>
                  <w:vMerge w:val="continue"/>
                  <w:vAlign w:val="center"/>
                </w:tcPr>
                <w:p>
                  <w:pPr>
                    <w:jc w:val="center"/>
                    <w:rPr>
                      <w:rFonts w:ascii="Times New Roman" w:hAnsi="Times New Roman" w:eastAsia="宋体" w:cs="Times New Roman"/>
                      <w:sz w:val="21"/>
                      <w:szCs w:val="21"/>
                    </w:rPr>
                  </w:pPr>
                </w:p>
              </w:tc>
              <w:tc>
                <w:tcPr>
                  <w:tcW w:w="2115" w:type="dxa"/>
                  <w:vMerge w:val="continue"/>
                  <w:vAlign w:val="center"/>
                </w:tcPr>
                <w:p>
                  <w:pPr>
                    <w:jc w:val="center"/>
                    <w:rPr>
                      <w:rFonts w:ascii="Times New Roman" w:hAnsi="Times New Roman" w:eastAsia="宋体" w:cs="Times New Roman"/>
                      <w:sz w:val="21"/>
                      <w:szCs w:val="21"/>
                    </w:rPr>
                  </w:pPr>
                </w:p>
              </w:tc>
              <w:tc>
                <w:tcPr>
                  <w:tcW w:w="1380" w:type="dxa"/>
                  <w:vMerge w:val="continue"/>
                  <w:vAlign w:val="center"/>
                </w:tcPr>
                <w:p>
                  <w:pPr>
                    <w:tabs>
                      <w:tab w:val="left" w:pos="7020"/>
                    </w:tabs>
                    <w:jc w:val="center"/>
                    <w:rPr>
                      <w:rFonts w:ascii="Times New Roman" w:hAnsi="Times New Roman" w:eastAsia="宋体" w:cs="Times New Roman"/>
                      <w:sz w:val="21"/>
                      <w:szCs w:val="21"/>
                    </w:rPr>
                  </w:pPr>
                </w:p>
              </w:tc>
              <w:tc>
                <w:tcPr>
                  <w:tcW w:w="919" w:type="dxa"/>
                  <w:gridSpan w:val="2"/>
                  <w:tcBorders>
                    <w:right w:val="single" w:color="auto" w:sz="4" w:space="0"/>
                  </w:tcBorders>
                  <w:vAlign w:val="center"/>
                </w:tcPr>
                <w:p>
                  <w:pPr>
                    <w:tabs>
                      <w:tab w:val="left" w:pos="7020"/>
                    </w:tabs>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0.0015</w:t>
                  </w:r>
                  <w:r>
                    <w:rPr>
                      <w:rFonts w:ascii="Times New Roman" w:hAnsi="Times New Roman" w:eastAsia="宋体" w:cs="Times New Roman"/>
                      <w:sz w:val="21"/>
                      <w:szCs w:val="21"/>
                    </w:rPr>
                    <w:t>mg/</w:t>
                  </w:r>
                  <w:r>
                    <w:rPr>
                      <w:rFonts w:hint="eastAsia" w:ascii="Times New Roman" w:hAnsi="Times New Roman" w:eastAsia="宋体" w:cs="Times New Roman"/>
                      <w:sz w:val="21"/>
                      <w:szCs w:val="21"/>
                    </w:rPr>
                    <w:t>m</w:t>
                  </w:r>
                  <w:r>
                    <w:rPr>
                      <w:rFonts w:hint="eastAsia" w:ascii="Times New Roman" w:hAnsi="Times New Roman" w:eastAsia="宋体" w:cs="Times New Roman"/>
                      <w:sz w:val="21"/>
                      <w:szCs w:val="21"/>
                      <w:vertAlign w:val="superscript"/>
                    </w:rPr>
                    <w:t>3</w:t>
                  </w:r>
                </w:p>
              </w:tc>
              <w:tc>
                <w:tcPr>
                  <w:tcW w:w="844" w:type="dxa"/>
                  <w:tcBorders>
                    <w:left w:val="single" w:color="auto" w:sz="4" w:space="0"/>
                  </w:tcBorders>
                  <w:vAlign w:val="center"/>
                </w:tcPr>
                <w:p>
                  <w:pPr>
                    <w:tabs>
                      <w:tab w:val="left" w:pos="7020"/>
                    </w:tabs>
                    <w:jc w:val="center"/>
                    <w:rPr>
                      <w:rFonts w:hint="eastAsia" w:ascii="Times New Roman" w:hAnsi="Times New Roman" w:eastAsia="宋体" w:cs="Times New Roman"/>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1015" w:type="dxa"/>
                  <w:vAlign w:val="center"/>
                </w:tcPr>
                <w:p>
                  <w:pPr>
                    <w:ind w:left="-42" w:leftChars="-20" w:right="-42" w:rightChars="-2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非甲烷</w:t>
                  </w:r>
                </w:p>
                <w:p>
                  <w:pPr>
                    <w:ind w:left="-42" w:leftChars="-20" w:right="-42" w:rightChars="-2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总烃</w:t>
                  </w:r>
                </w:p>
              </w:tc>
              <w:tc>
                <w:tcPr>
                  <w:tcW w:w="2520" w:type="dxa"/>
                  <w:vAlign w:val="center"/>
                </w:tcPr>
                <w:p>
                  <w:pPr>
                    <w:tabs>
                      <w:tab w:val="left" w:pos="7020"/>
                    </w:tabs>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固定污染源废气 总烃、甲烷和非甲烷总烃的测定 气相色谱法HJ 38-2017</w:t>
                  </w:r>
                </w:p>
              </w:tc>
              <w:tc>
                <w:tcPr>
                  <w:tcW w:w="2115" w:type="dxa"/>
                  <w:vAlign w:val="center"/>
                </w:tcPr>
                <w:p>
                  <w:pPr>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DYM3-1空盒气压表GC9790II气相色谱仪</w:t>
                  </w:r>
                </w:p>
              </w:tc>
              <w:tc>
                <w:tcPr>
                  <w:tcW w:w="1380" w:type="dxa"/>
                  <w:vAlign w:val="center"/>
                </w:tcPr>
                <w:p>
                  <w:pPr>
                    <w:tabs>
                      <w:tab w:val="left" w:pos="7020"/>
                    </w:tabs>
                    <w:jc w:val="center"/>
                    <w:rPr>
                      <w:rFonts w:ascii="Times New Roman" w:hAnsi="Times New Roman" w:eastAsia="宋体" w:cs="Times New Roman"/>
                      <w:sz w:val="21"/>
                      <w:szCs w:val="21"/>
                    </w:rPr>
                  </w:pPr>
                  <w:r>
                    <w:rPr>
                      <w:rFonts w:ascii="Times New Roman" w:hAnsi="Times New Roman" w:eastAsia="宋体" w:cs="Times New Roman"/>
                      <w:sz w:val="21"/>
                      <w:szCs w:val="21"/>
                    </w:rPr>
                    <w:t>ZTS</w:t>
                  </w:r>
                  <w:r>
                    <w:rPr>
                      <w:rFonts w:hint="eastAsia" w:ascii="Times New Roman" w:hAnsi="Times New Roman" w:eastAsia="宋体" w:cs="Times New Roman"/>
                      <w:sz w:val="21"/>
                      <w:szCs w:val="21"/>
                    </w:rPr>
                    <w:t>/YQ-42</w:t>
                  </w:r>
                </w:p>
                <w:p>
                  <w:pPr>
                    <w:tabs>
                      <w:tab w:val="left" w:pos="7020"/>
                    </w:tabs>
                    <w:jc w:val="center"/>
                    <w:rPr>
                      <w:rFonts w:ascii="Times New Roman" w:hAnsi="Times New Roman" w:eastAsia="宋体" w:cs="Times New Roman"/>
                      <w:sz w:val="21"/>
                      <w:szCs w:val="21"/>
                    </w:rPr>
                  </w:pPr>
                  <w:r>
                    <w:rPr>
                      <w:rFonts w:ascii="Times New Roman" w:hAnsi="Times New Roman" w:eastAsia="宋体" w:cs="Times New Roman"/>
                      <w:sz w:val="21"/>
                      <w:szCs w:val="21"/>
                    </w:rPr>
                    <w:t>ZTS</w:t>
                  </w:r>
                  <w:r>
                    <w:rPr>
                      <w:rFonts w:hint="eastAsia" w:ascii="Times New Roman" w:hAnsi="Times New Roman" w:eastAsia="宋体" w:cs="Times New Roman"/>
                      <w:sz w:val="21"/>
                      <w:szCs w:val="21"/>
                    </w:rPr>
                    <w:t>/YQ-107</w:t>
                  </w:r>
                </w:p>
              </w:tc>
              <w:tc>
                <w:tcPr>
                  <w:tcW w:w="919" w:type="dxa"/>
                  <w:gridSpan w:val="2"/>
                  <w:tcBorders>
                    <w:right w:val="single" w:color="auto" w:sz="4" w:space="0"/>
                  </w:tcBorders>
                  <w:vAlign w:val="center"/>
                </w:tcPr>
                <w:p>
                  <w:pPr>
                    <w:tabs>
                      <w:tab w:val="left" w:pos="7020"/>
                    </w:tabs>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0.07</w:t>
                  </w:r>
                </w:p>
                <w:p>
                  <w:pPr>
                    <w:tabs>
                      <w:tab w:val="left" w:pos="7020"/>
                    </w:tabs>
                    <w:jc w:val="center"/>
                    <w:rPr>
                      <w:rFonts w:ascii="Times New Roman" w:hAnsi="Times New Roman" w:eastAsia="宋体" w:cs="Times New Roman"/>
                      <w:sz w:val="21"/>
                      <w:szCs w:val="21"/>
                    </w:rPr>
                  </w:pPr>
                  <w:r>
                    <w:rPr>
                      <w:rFonts w:ascii="Times New Roman" w:hAnsi="Times New Roman" w:eastAsia="宋体" w:cs="Times New Roman"/>
                      <w:sz w:val="21"/>
                      <w:szCs w:val="21"/>
                    </w:rPr>
                    <w:t>mg/</w:t>
                  </w:r>
                  <w:r>
                    <w:rPr>
                      <w:rFonts w:hint="eastAsia" w:ascii="Times New Roman" w:hAnsi="Times New Roman" w:eastAsia="宋体" w:cs="Times New Roman"/>
                      <w:sz w:val="21"/>
                      <w:szCs w:val="21"/>
                    </w:rPr>
                    <w:t>m3</w:t>
                  </w:r>
                </w:p>
              </w:tc>
              <w:tc>
                <w:tcPr>
                  <w:tcW w:w="844" w:type="dxa"/>
                  <w:tcBorders>
                    <w:left w:val="single" w:color="auto" w:sz="4" w:space="0"/>
                  </w:tcBorders>
                  <w:vAlign w:val="center"/>
                </w:tcPr>
                <w:p>
                  <w:pPr>
                    <w:tabs>
                      <w:tab w:val="left" w:pos="7020"/>
                    </w:tabs>
                    <w:jc w:val="center"/>
                    <w:rPr>
                      <w:rFonts w:ascii="Times New Roman" w:hAnsi="Times New Roman" w:eastAsia="宋体" w:cs="Times New Roman"/>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1015" w:type="dxa"/>
                  <w:vAlign w:val="center"/>
                </w:tcPr>
                <w:p>
                  <w:pPr>
                    <w:ind w:left="-42" w:leftChars="-20" w:right="-42" w:rightChars="-2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噪声</w:t>
                  </w:r>
                </w:p>
              </w:tc>
              <w:tc>
                <w:tcPr>
                  <w:tcW w:w="2520" w:type="dxa"/>
                  <w:vAlign w:val="center"/>
                </w:tcPr>
                <w:p>
                  <w:pPr>
                    <w:tabs>
                      <w:tab w:val="left" w:pos="7020"/>
                    </w:tabs>
                    <w:jc w:val="center"/>
                    <w:rPr>
                      <w:rFonts w:ascii="Times New Roman" w:hAnsi="Times New Roman" w:eastAsia="宋体" w:cs="Times New Roman"/>
                      <w:sz w:val="21"/>
                      <w:szCs w:val="21"/>
                    </w:rPr>
                  </w:pPr>
                  <w:r>
                    <w:rPr>
                      <w:rFonts w:ascii="Times New Roman" w:hAnsi="Times New Roman" w:eastAsia="宋体" w:cs="Times New Roman"/>
                      <w:sz w:val="21"/>
                      <w:szCs w:val="21"/>
                    </w:rPr>
                    <w:t>GB12348-2008《工业企业厂界环境噪声排放标准》Ⅱ类区标准，即：昼间</w:t>
                  </w:r>
                  <w:r>
                    <w:rPr>
                      <w:rFonts w:hint="eastAsia" w:ascii="Times New Roman" w:hAnsi="Times New Roman" w:eastAsia="宋体" w:cs="Times New Roman"/>
                      <w:sz w:val="21"/>
                      <w:szCs w:val="21"/>
                    </w:rPr>
                    <w:t>≤60</w:t>
                  </w:r>
                  <w:r>
                    <w:rPr>
                      <w:rFonts w:ascii="Times New Roman" w:hAnsi="Times New Roman" w:eastAsia="宋体" w:cs="Times New Roman"/>
                      <w:sz w:val="21"/>
                      <w:szCs w:val="21"/>
                    </w:rPr>
                    <w:t>dB（A）</w:t>
                  </w:r>
                </w:p>
              </w:tc>
              <w:tc>
                <w:tcPr>
                  <w:tcW w:w="2115" w:type="dxa"/>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AWA</w:t>
                  </w:r>
                  <w:r>
                    <w:rPr>
                      <w:rFonts w:hint="eastAsia" w:ascii="Times New Roman" w:hAnsi="Times New Roman" w:eastAsia="宋体" w:cs="Times New Roman"/>
                      <w:sz w:val="21"/>
                      <w:szCs w:val="21"/>
                    </w:rPr>
                    <w:t>6228+</w:t>
                  </w:r>
                  <w:r>
                    <w:rPr>
                      <w:rFonts w:ascii="Times New Roman" w:hAnsi="Times New Roman" w:eastAsia="宋体" w:cs="Times New Roman"/>
                      <w:sz w:val="21"/>
                      <w:szCs w:val="21"/>
                    </w:rPr>
                    <w:t>多功能声级计</w:t>
                  </w:r>
                </w:p>
                <w:p>
                  <w:pPr>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FYF-1</w:t>
                  </w:r>
                  <w:r>
                    <w:rPr>
                      <w:rFonts w:ascii="Times New Roman" w:hAnsi="Times New Roman" w:eastAsia="宋体" w:cs="Times New Roman"/>
                      <w:sz w:val="21"/>
                      <w:szCs w:val="21"/>
                    </w:rPr>
                    <w:t>手持式风向风速</w:t>
                  </w:r>
                  <w:r>
                    <w:rPr>
                      <w:rFonts w:hint="eastAsia" w:ascii="Times New Roman" w:hAnsi="Times New Roman" w:eastAsia="宋体" w:cs="Times New Roman"/>
                      <w:sz w:val="21"/>
                      <w:szCs w:val="21"/>
                    </w:rPr>
                    <w:t>仪</w:t>
                  </w:r>
                </w:p>
                <w:p>
                  <w:pPr>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AWA6221A</w:t>
                  </w:r>
                  <w:r>
                    <w:rPr>
                      <w:rFonts w:ascii="Times New Roman" w:hAnsi="Times New Roman" w:eastAsia="宋体" w:cs="Times New Roman"/>
                      <w:sz w:val="21"/>
                      <w:szCs w:val="21"/>
                    </w:rPr>
                    <w:t>声级计校准器</w:t>
                  </w:r>
                </w:p>
              </w:tc>
              <w:tc>
                <w:tcPr>
                  <w:tcW w:w="1380" w:type="dxa"/>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ZTS/YQ</w:t>
                  </w:r>
                  <w:r>
                    <w:rPr>
                      <w:rFonts w:hint="eastAsia" w:ascii="Times New Roman" w:hAnsi="Times New Roman" w:eastAsia="宋体" w:cs="Times New Roman"/>
                      <w:sz w:val="21"/>
                      <w:szCs w:val="21"/>
                    </w:rPr>
                    <w:t>-149</w:t>
                  </w:r>
                </w:p>
                <w:p>
                  <w:pPr>
                    <w:jc w:val="center"/>
                    <w:rPr>
                      <w:rFonts w:ascii="Times New Roman" w:hAnsi="Times New Roman" w:eastAsia="宋体" w:cs="Times New Roman"/>
                      <w:sz w:val="21"/>
                      <w:szCs w:val="21"/>
                    </w:rPr>
                  </w:pPr>
                  <w:r>
                    <w:rPr>
                      <w:rFonts w:ascii="Times New Roman" w:hAnsi="Times New Roman" w:eastAsia="宋体" w:cs="Times New Roman"/>
                      <w:sz w:val="21"/>
                      <w:szCs w:val="21"/>
                    </w:rPr>
                    <w:t>ZTS/YQ</w:t>
                  </w:r>
                  <w:r>
                    <w:rPr>
                      <w:rFonts w:hint="eastAsia" w:ascii="Times New Roman" w:hAnsi="Times New Roman" w:eastAsia="宋体" w:cs="Times New Roman"/>
                      <w:sz w:val="21"/>
                      <w:szCs w:val="21"/>
                    </w:rPr>
                    <w:t>-211</w:t>
                  </w:r>
                </w:p>
                <w:p>
                  <w:pPr>
                    <w:tabs>
                      <w:tab w:val="left" w:pos="7020"/>
                    </w:tabs>
                    <w:jc w:val="center"/>
                    <w:rPr>
                      <w:rFonts w:ascii="Times New Roman" w:hAnsi="Times New Roman" w:eastAsia="宋体" w:cs="Times New Roman"/>
                      <w:sz w:val="21"/>
                      <w:szCs w:val="21"/>
                    </w:rPr>
                  </w:pPr>
                  <w:r>
                    <w:rPr>
                      <w:rFonts w:ascii="Times New Roman" w:hAnsi="Times New Roman" w:eastAsia="宋体" w:cs="Times New Roman"/>
                      <w:sz w:val="21"/>
                      <w:szCs w:val="21"/>
                    </w:rPr>
                    <w:t>ZTS/YQ</w:t>
                  </w:r>
                  <w:r>
                    <w:rPr>
                      <w:rFonts w:hint="eastAsia" w:ascii="Times New Roman" w:hAnsi="Times New Roman" w:eastAsia="宋体" w:cs="Times New Roman"/>
                      <w:sz w:val="21"/>
                      <w:szCs w:val="21"/>
                    </w:rPr>
                    <w:t>-36</w:t>
                  </w:r>
                </w:p>
              </w:tc>
              <w:tc>
                <w:tcPr>
                  <w:tcW w:w="881" w:type="dxa"/>
                  <w:vAlign w:val="center"/>
                </w:tcPr>
                <w:p>
                  <w:pPr>
                    <w:tabs>
                      <w:tab w:val="left" w:pos="7020"/>
                    </w:tabs>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w:t>
                  </w:r>
                </w:p>
              </w:tc>
              <w:tc>
                <w:tcPr>
                  <w:tcW w:w="882" w:type="dxa"/>
                  <w:gridSpan w:val="2"/>
                  <w:vAlign w:val="center"/>
                </w:tcPr>
                <w:p>
                  <w:pPr>
                    <w:tabs>
                      <w:tab w:val="left" w:pos="7020"/>
                    </w:tabs>
                    <w:jc w:val="center"/>
                    <w:rPr>
                      <w:rFonts w:hint="eastAsia" w:ascii="Times New Roman" w:hAnsi="Times New Roman" w:eastAsia="宋体" w:cs="Times New Roman"/>
                      <w:sz w:val="21"/>
                      <w:szCs w:val="21"/>
                    </w:rPr>
                  </w:pPr>
                </w:p>
              </w:tc>
            </w:tr>
          </w:tbl>
          <w:p>
            <w:pPr>
              <w:spacing w:line="360" w:lineRule="auto"/>
              <w:rPr>
                <w:rFonts w:ascii="Times New Roman" w:hAnsi="Times New Roman" w:eastAsia="宋体" w:cs="Times New Roman"/>
                <w:sz w:val="24"/>
              </w:rPr>
            </w:pPr>
            <w:r>
              <w:rPr>
                <w:rFonts w:hint="eastAsia" w:ascii="Times New Roman" w:hAnsi="Times New Roman" w:eastAsia="宋体" w:cs="Times New Roman"/>
                <w:sz w:val="24"/>
              </w:rPr>
              <w:t>6.2质量保证及质量控制</w:t>
            </w:r>
          </w:p>
          <w:p>
            <w:pPr>
              <w:autoSpaceDE w:val="0"/>
              <w:autoSpaceDN w:val="0"/>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一、</w:t>
            </w:r>
            <w:r>
              <w:rPr>
                <w:rFonts w:hint="eastAsia" w:ascii="Times New Roman" w:hAnsi="Times New Roman" w:eastAsia="宋体" w:cs="Times New Roman"/>
                <w:sz w:val="24"/>
                <w:lang w:eastAsia="zh-CN"/>
              </w:rPr>
              <w:t>检测</w:t>
            </w:r>
            <w:r>
              <w:rPr>
                <w:rFonts w:hint="eastAsia" w:ascii="Times New Roman" w:hAnsi="Times New Roman" w:eastAsia="宋体" w:cs="Times New Roman"/>
                <w:sz w:val="24"/>
              </w:rPr>
              <w:t>分析人员能力及</w:t>
            </w:r>
            <w:r>
              <w:rPr>
                <w:rFonts w:hint="eastAsia" w:ascii="Times New Roman" w:hAnsi="Times New Roman" w:eastAsia="宋体" w:cs="Times New Roman"/>
                <w:sz w:val="24"/>
                <w:lang w:eastAsia="zh-CN"/>
              </w:rPr>
              <w:t>检测</w:t>
            </w:r>
            <w:r>
              <w:rPr>
                <w:rFonts w:hint="eastAsia" w:ascii="Times New Roman" w:hAnsi="Times New Roman" w:eastAsia="宋体" w:cs="Times New Roman"/>
                <w:sz w:val="24"/>
              </w:rPr>
              <w:t>仪器</w:t>
            </w:r>
          </w:p>
          <w:p>
            <w:pPr>
              <w:autoSpaceDE w:val="0"/>
              <w:autoSpaceDN w:val="0"/>
              <w:spacing w:line="360" w:lineRule="auto"/>
              <w:ind w:firstLine="480" w:firstLineChars="200"/>
              <w:jc w:val="left"/>
              <w:rPr>
                <w:rFonts w:ascii="Times New Roman" w:hAnsi="Times New Roman" w:eastAsia="宋体" w:cs="Times New Roman"/>
                <w:sz w:val="24"/>
              </w:rPr>
            </w:pPr>
            <w:r>
              <w:rPr>
                <w:rFonts w:ascii="Times New Roman" w:hAnsi="Times New Roman" w:eastAsia="宋体" w:cs="Times New Roman"/>
                <w:sz w:val="24"/>
              </w:rPr>
              <w:t>我公司确定采样人员均已通过岗前培训并切实掌握采样技术，按照《环境</w:t>
            </w:r>
            <w:r>
              <w:rPr>
                <w:rFonts w:hint="eastAsia" w:ascii="Times New Roman" w:hAnsi="Times New Roman" w:eastAsia="宋体" w:cs="Times New Roman"/>
                <w:sz w:val="24"/>
                <w:lang w:eastAsia="zh-CN"/>
              </w:rPr>
              <w:t>检测</w:t>
            </w:r>
            <w:r>
              <w:rPr>
                <w:rFonts w:ascii="Times New Roman" w:hAnsi="Times New Roman" w:eastAsia="宋体" w:cs="Times New Roman"/>
                <w:sz w:val="24"/>
              </w:rPr>
              <w:t>人员持证上岗考核制度》（环发〔2006〕114号）的要求持证上岗</w:t>
            </w:r>
            <w:r>
              <w:rPr>
                <w:rFonts w:hint="eastAsia" w:ascii="Times New Roman" w:hAnsi="Times New Roman" w:eastAsia="宋体" w:cs="Times New Roman"/>
                <w:sz w:val="24"/>
                <w:lang w:eastAsia="zh-CN"/>
              </w:rPr>
              <w:t>（内部持证上岗）</w:t>
            </w:r>
            <w:r>
              <w:rPr>
                <w:rFonts w:ascii="Times New Roman" w:hAnsi="Times New Roman" w:eastAsia="宋体" w:cs="Times New Roman"/>
                <w:sz w:val="24"/>
              </w:rPr>
              <w:t>；并充分了解该项</w:t>
            </w:r>
            <w:r>
              <w:rPr>
                <w:rFonts w:hint="eastAsia" w:ascii="Times New Roman" w:hAnsi="Times New Roman" w:eastAsia="宋体" w:cs="Times New Roman"/>
                <w:sz w:val="24"/>
                <w:lang w:eastAsia="zh-CN"/>
              </w:rPr>
              <w:t>检测</w:t>
            </w:r>
            <w:r>
              <w:rPr>
                <w:rFonts w:ascii="Times New Roman" w:hAnsi="Times New Roman" w:eastAsia="宋体" w:cs="Times New Roman"/>
                <w:sz w:val="24"/>
              </w:rPr>
              <w:t>任务的目的和要求，并且掌握对要采样的</w:t>
            </w:r>
            <w:r>
              <w:rPr>
                <w:rFonts w:hint="eastAsia" w:ascii="Times New Roman" w:hAnsi="Times New Roman" w:eastAsia="宋体" w:cs="Times New Roman"/>
                <w:sz w:val="24"/>
                <w:lang w:eastAsia="zh-CN"/>
              </w:rPr>
              <w:t>检测</w:t>
            </w:r>
            <w:r>
              <w:rPr>
                <w:rFonts w:ascii="Times New Roman" w:hAnsi="Times New Roman" w:eastAsia="宋体" w:cs="Times New Roman"/>
                <w:sz w:val="24"/>
              </w:rPr>
              <w:t>点位情况，而且熟知采样方法、样品固定、保存方法、运输条件等。</w:t>
            </w:r>
          </w:p>
          <w:p>
            <w:pPr>
              <w:pStyle w:val="2"/>
              <w:ind w:firstLine="470"/>
              <w:rPr>
                <w:rFonts w:ascii="Times New Roman" w:hAnsi="Times New Roman" w:eastAsia="宋体" w:cs="Times New Roman"/>
                <w:sz w:val="24"/>
                <w:szCs w:val="24"/>
              </w:rPr>
            </w:pPr>
            <w:r>
              <w:rPr>
                <w:rFonts w:hint="eastAsia" w:ascii="Times New Roman" w:hAnsi="Times New Roman" w:eastAsia="宋体" w:cs="Times New Roman"/>
                <w:sz w:val="24"/>
                <w:szCs w:val="24"/>
              </w:rPr>
              <w:t>人员上岗情况如下表</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4763"/>
              <w:gridCol w:w="29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tcPr>
                <w:p>
                  <w:pPr>
                    <w:pStyle w:val="2"/>
                    <w:ind w:firstLine="0" w:firstLineChars="0"/>
                    <w:rPr>
                      <w:rFonts w:ascii="Times New Roman" w:hAnsi="Times New Roman" w:eastAsia="宋体" w:cs="Times New Roman"/>
                      <w:sz w:val="24"/>
                      <w:szCs w:val="24"/>
                    </w:rPr>
                  </w:pPr>
                  <w:r>
                    <w:rPr>
                      <w:rFonts w:hint="eastAsia" w:ascii="Times New Roman" w:hAnsi="Times New Roman" w:eastAsia="宋体" w:cs="Times New Roman"/>
                      <w:sz w:val="24"/>
                      <w:szCs w:val="24"/>
                    </w:rPr>
                    <w:t>序号</w:t>
                  </w:r>
                </w:p>
              </w:tc>
              <w:tc>
                <w:tcPr>
                  <w:tcW w:w="4763" w:type="dxa"/>
                </w:tcPr>
                <w:p>
                  <w:pPr>
                    <w:pStyle w:val="2"/>
                    <w:ind w:firstLine="0" w:firstLineChars="0"/>
                    <w:rPr>
                      <w:rFonts w:ascii="Times New Roman" w:hAnsi="Times New Roman" w:eastAsia="宋体" w:cs="Times New Roman"/>
                      <w:sz w:val="24"/>
                      <w:szCs w:val="24"/>
                    </w:rPr>
                  </w:pPr>
                  <w:r>
                    <w:rPr>
                      <w:rFonts w:hint="eastAsia" w:ascii="Times New Roman" w:hAnsi="Times New Roman" w:eastAsia="宋体" w:cs="Times New Roman"/>
                      <w:sz w:val="24"/>
                      <w:szCs w:val="24"/>
                    </w:rPr>
                    <w:t>检测人员名字</w:t>
                  </w:r>
                </w:p>
              </w:tc>
              <w:tc>
                <w:tcPr>
                  <w:tcW w:w="2929" w:type="dxa"/>
                </w:tcPr>
                <w:p>
                  <w:pPr>
                    <w:pStyle w:val="2"/>
                    <w:ind w:firstLine="0" w:firstLineChars="0"/>
                    <w:rPr>
                      <w:rFonts w:ascii="Times New Roman" w:hAnsi="Times New Roman" w:eastAsia="宋体" w:cs="Times New Roman"/>
                      <w:sz w:val="24"/>
                      <w:szCs w:val="24"/>
                    </w:rPr>
                  </w:pPr>
                  <w:r>
                    <w:rPr>
                      <w:rFonts w:hint="eastAsia" w:ascii="Times New Roman" w:hAnsi="Times New Roman" w:eastAsia="宋体" w:cs="Times New Roman"/>
                      <w:sz w:val="24"/>
                      <w:szCs w:val="24"/>
                    </w:rPr>
                    <w:t>持证上岗编号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tcPr>
                <w:p>
                  <w:pPr>
                    <w:pStyle w:val="2"/>
                    <w:ind w:firstLine="0" w:firstLineChars="0"/>
                    <w:rPr>
                      <w:rFonts w:ascii="Times New Roman" w:hAnsi="Times New Roman" w:eastAsia="宋体" w:cs="Times New Roman"/>
                      <w:sz w:val="24"/>
                      <w:szCs w:val="24"/>
                    </w:rPr>
                  </w:pPr>
                  <w:r>
                    <w:rPr>
                      <w:rFonts w:hint="eastAsia" w:ascii="Times New Roman" w:hAnsi="Times New Roman" w:eastAsia="宋体" w:cs="Times New Roman"/>
                      <w:sz w:val="24"/>
                      <w:szCs w:val="24"/>
                    </w:rPr>
                    <w:t>1</w:t>
                  </w:r>
                </w:p>
              </w:tc>
              <w:tc>
                <w:tcPr>
                  <w:tcW w:w="4763" w:type="dxa"/>
                </w:tcPr>
                <w:p>
                  <w:pPr>
                    <w:pStyle w:val="2"/>
                    <w:ind w:firstLine="0" w:firstLineChars="0"/>
                    <w:rPr>
                      <w:rFonts w:ascii="Times New Roman" w:hAnsi="Times New Roman" w:eastAsia="宋体" w:cs="Times New Roman"/>
                      <w:sz w:val="24"/>
                      <w:szCs w:val="24"/>
                    </w:rPr>
                  </w:pPr>
                  <w:r>
                    <w:rPr>
                      <w:rFonts w:hint="eastAsia" w:ascii="Times New Roman" w:hAnsi="Times New Roman" w:eastAsia="宋体" w:cs="Times New Roman"/>
                      <w:sz w:val="24"/>
                      <w:szCs w:val="24"/>
                    </w:rPr>
                    <w:t>王天</w:t>
                  </w:r>
                </w:p>
              </w:tc>
              <w:tc>
                <w:tcPr>
                  <w:tcW w:w="2929" w:type="dxa"/>
                </w:tcPr>
                <w:p>
                  <w:pPr>
                    <w:pStyle w:val="2"/>
                    <w:ind w:firstLine="0" w:firstLineChars="0"/>
                    <w:rPr>
                      <w:rFonts w:ascii="Times New Roman" w:hAnsi="Times New Roman" w:eastAsia="宋体" w:cs="Times New Roman"/>
                      <w:sz w:val="24"/>
                      <w:szCs w:val="24"/>
                    </w:rPr>
                  </w:pPr>
                  <w:r>
                    <w:rPr>
                      <w:rFonts w:hint="eastAsia" w:ascii="Times New Roman" w:hAnsi="Times New Roman" w:eastAsia="宋体" w:cs="Times New Roman"/>
                      <w:sz w:val="24"/>
                      <w:szCs w:val="24"/>
                    </w:rPr>
                    <w:t>ZTS-SGZ-24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tcPr>
                <w:p>
                  <w:pPr>
                    <w:pStyle w:val="2"/>
                    <w:ind w:firstLine="0" w:firstLineChars="0"/>
                    <w:rPr>
                      <w:rFonts w:ascii="Times New Roman" w:hAnsi="Times New Roman" w:eastAsia="宋体" w:cs="Times New Roman"/>
                      <w:sz w:val="24"/>
                      <w:szCs w:val="24"/>
                    </w:rPr>
                  </w:pPr>
                  <w:r>
                    <w:rPr>
                      <w:rFonts w:hint="eastAsia" w:ascii="Times New Roman" w:hAnsi="Times New Roman" w:eastAsia="宋体" w:cs="Times New Roman"/>
                      <w:sz w:val="24"/>
                      <w:szCs w:val="24"/>
                    </w:rPr>
                    <w:t>2</w:t>
                  </w:r>
                </w:p>
              </w:tc>
              <w:tc>
                <w:tcPr>
                  <w:tcW w:w="4763" w:type="dxa"/>
                </w:tcPr>
                <w:p>
                  <w:pPr>
                    <w:pStyle w:val="2"/>
                    <w:ind w:firstLine="0" w:firstLineChars="0"/>
                    <w:rPr>
                      <w:rFonts w:ascii="Times New Roman" w:hAnsi="Times New Roman" w:eastAsia="宋体" w:cs="Times New Roman"/>
                      <w:sz w:val="24"/>
                      <w:szCs w:val="24"/>
                    </w:rPr>
                  </w:pPr>
                  <w:r>
                    <w:rPr>
                      <w:rFonts w:hint="eastAsia" w:ascii="Times New Roman" w:hAnsi="Times New Roman" w:eastAsia="宋体" w:cs="Times New Roman"/>
                      <w:sz w:val="24"/>
                      <w:szCs w:val="24"/>
                    </w:rPr>
                    <w:t>谭健</w:t>
                  </w:r>
                </w:p>
              </w:tc>
              <w:tc>
                <w:tcPr>
                  <w:tcW w:w="2929" w:type="dxa"/>
                </w:tcPr>
                <w:p>
                  <w:pPr>
                    <w:pStyle w:val="2"/>
                    <w:ind w:firstLine="0" w:firstLineChars="0"/>
                    <w:rPr>
                      <w:rFonts w:ascii="Times New Roman" w:hAnsi="Times New Roman" w:eastAsia="宋体" w:cs="Times New Roman"/>
                      <w:sz w:val="24"/>
                      <w:szCs w:val="24"/>
                    </w:rPr>
                  </w:pPr>
                  <w:r>
                    <w:rPr>
                      <w:rFonts w:hint="eastAsia" w:ascii="Times New Roman" w:hAnsi="Times New Roman" w:eastAsia="宋体" w:cs="Times New Roman"/>
                      <w:sz w:val="24"/>
                      <w:szCs w:val="24"/>
                    </w:rPr>
                    <w:t>ZTS-SGZ-25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tcPr>
                <w:p>
                  <w:pPr>
                    <w:pStyle w:val="2"/>
                    <w:ind w:firstLine="0" w:firstLineChars="0"/>
                    <w:rPr>
                      <w:rFonts w:ascii="Times New Roman" w:hAnsi="Times New Roman" w:eastAsia="宋体" w:cs="Times New Roman"/>
                      <w:sz w:val="24"/>
                      <w:szCs w:val="24"/>
                    </w:rPr>
                  </w:pPr>
                  <w:r>
                    <w:rPr>
                      <w:rFonts w:hint="eastAsia" w:ascii="Times New Roman" w:hAnsi="Times New Roman" w:eastAsia="宋体" w:cs="Times New Roman"/>
                      <w:sz w:val="24"/>
                      <w:szCs w:val="24"/>
                    </w:rPr>
                    <w:t>3</w:t>
                  </w:r>
                </w:p>
              </w:tc>
              <w:tc>
                <w:tcPr>
                  <w:tcW w:w="4763" w:type="dxa"/>
                </w:tcPr>
                <w:p>
                  <w:pPr>
                    <w:tabs>
                      <w:tab w:val="left" w:pos="7020"/>
                    </w:tabs>
                    <w:jc w:val="center"/>
                    <w:rPr>
                      <w:rFonts w:ascii="Times New Roman" w:hAnsi="Times New Roman" w:cs="Times New Roman"/>
                      <w:bCs/>
                      <w:sz w:val="24"/>
                    </w:rPr>
                  </w:pPr>
                  <w:r>
                    <w:rPr>
                      <w:rFonts w:hint="eastAsia" w:ascii="Times New Roman" w:hAnsi="Times New Roman" w:cs="Times New Roman"/>
                      <w:bCs/>
                      <w:sz w:val="24"/>
                    </w:rPr>
                    <w:t>王辑</w:t>
                  </w:r>
                </w:p>
              </w:tc>
              <w:tc>
                <w:tcPr>
                  <w:tcW w:w="2929" w:type="dxa"/>
                </w:tcPr>
                <w:p>
                  <w:pPr>
                    <w:pStyle w:val="2"/>
                    <w:ind w:firstLine="0" w:firstLineChars="0"/>
                    <w:rPr>
                      <w:rFonts w:ascii="Times New Roman" w:hAnsi="Times New Roman" w:eastAsia="宋体" w:cs="Times New Roman"/>
                      <w:sz w:val="24"/>
                      <w:szCs w:val="24"/>
                    </w:rPr>
                  </w:pPr>
                  <w:r>
                    <w:rPr>
                      <w:rFonts w:hint="eastAsia" w:ascii="Times New Roman" w:hAnsi="Times New Roman" w:eastAsia="宋体" w:cs="Times New Roman"/>
                      <w:sz w:val="24"/>
                      <w:szCs w:val="24"/>
                    </w:rPr>
                    <w:t>ZTS-SGZ-</w:t>
                  </w:r>
                  <w:r>
                    <w:rPr>
                      <w:rFonts w:hint="eastAsia" w:ascii="Times New Roman" w:hAnsi="Times New Roman" w:eastAsia="宋体" w:cs="Times New Roman"/>
                      <w:sz w:val="24"/>
                      <w:szCs w:val="24"/>
                      <w:lang w:val="en-US" w:eastAsia="zh-CN"/>
                    </w:rPr>
                    <w:t>3</w:t>
                  </w:r>
                  <w:r>
                    <w:rPr>
                      <w:rFonts w:hint="eastAsia" w:ascii="Times New Roman" w:hAnsi="Times New Roman" w:eastAsia="宋体" w:cs="Times New Roman"/>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tcPr>
                <w:p>
                  <w:pPr>
                    <w:pStyle w:val="2"/>
                    <w:ind w:firstLine="0" w:firstLineChars="0"/>
                    <w:rPr>
                      <w:rFonts w:ascii="Times New Roman" w:hAnsi="Times New Roman" w:eastAsia="宋体" w:cs="Times New Roman"/>
                      <w:sz w:val="24"/>
                      <w:szCs w:val="24"/>
                    </w:rPr>
                  </w:pPr>
                  <w:r>
                    <w:rPr>
                      <w:rFonts w:hint="eastAsia" w:ascii="Times New Roman" w:hAnsi="Times New Roman" w:eastAsia="宋体" w:cs="Times New Roman"/>
                      <w:sz w:val="24"/>
                      <w:szCs w:val="24"/>
                    </w:rPr>
                    <w:t>4</w:t>
                  </w:r>
                </w:p>
              </w:tc>
              <w:tc>
                <w:tcPr>
                  <w:tcW w:w="4763" w:type="dxa"/>
                </w:tcPr>
                <w:p>
                  <w:pPr>
                    <w:pStyle w:val="2"/>
                    <w:ind w:firstLine="0" w:firstLineChars="0"/>
                    <w:rPr>
                      <w:rFonts w:ascii="Times New Roman" w:hAnsi="Times New Roman" w:eastAsia="宋体" w:cs="Times New Roman"/>
                      <w:sz w:val="24"/>
                      <w:szCs w:val="24"/>
                    </w:rPr>
                  </w:pPr>
                  <w:r>
                    <w:rPr>
                      <w:rFonts w:hint="eastAsia" w:ascii="Times New Roman" w:hAnsi="Times New Roman" w:eastAsia="宋体" w:cs="Times New Roman"/>
                      <w:sz w:val="24"/>
                      <w:szCs w:val="24"/>
                    </w:rPr>
                    <w:t>陈美莲</w:t>
                  </w:r>
                </w:p>
              </w:tc>
              <w:tc>
                <w:tcPr>
                  <w:tcW w:w="2929" w:type="dxa"/>
                </w:tcPr>
                <w:p>
                  <w:pPr>
                    <w:pStyle w:val="2"/>
                    <w:ind w:firstLine="0" w:firstLineChars="0"/>
                    <w:rPr>
                      <w:rFonts w:ascii="Times New Roman" w:hAnsi="Times New Roman" w:eastAsia="宋体" w:cs="Times New Roman"/>
                      <w:sz w:val="24"/>
                      <w:szCs w:val="24"/>
                    </w:rPr>
                  </w:pPr>
                  <w:r>
                    <w:rPr>
                      <w:rFonts w:hint="eastAsia" w:ascii="Times New Roman" w:hAnsi="Times New Roman" w:eastAsia="宋体" w:cs="Times New Roman"/>
                      <w:sz w:val="24"/>
                      <w:szCs w:val="24"/>
                    </w:rPr>
                    <w:t>ZTS-SGZ-06</w:t>
                  </w:r>
                </w:p>
              </w:tc>
            </w:tr>
          </w:tbl>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本次验收</w:t>
            </w:r>
            <w:bookmarkStart w:id="46" w:name="_GoBack"/>
            <w:bookmarkEnd w:id="46"/>
            <w:r>
              <w:rPr>
                <w:rFonts w:hint="eastAsia" w:ascii="Times New Roman" w:hAnsi="Times New Roman" w:eastAsia="宋体" w:cs="Times New Roman"/>
                <w:sz w:val="24"/>
                <w:lang w:eastAsia="zh-CN"/>
              </w:rPr>
              <w:t>检测</w:t>
            </w:r>
            <w:r>
              <w:rPr>
                <w:rFonts w:ascii="Times New Roman" w:hAnsi="Times New Roman" w:eastAsia="宋体" w:cs="Times New Roman"/>
                <w:sz w:val="24"/>
              </w:rPr>
              <w:t>过程中，用到的</w:t>
            </w:r>
            <w:r>
              <w:rPr>
                <w:rFonts w:hint="eastAsia" w:ascii="Times New Roman" w:hAnsi="Times New Roman" w:eastAsia="宋体" w:cs="Times New Roman"/>
                <w:sz w:val="24"/>
                <w:lang w:eastAsia="zh-CN"/>
              </w:rPr>
              <w:t>检测</w:t>
            </w:r>
            <w:r>
              <w:rPr>
                <w:rFonts w:hint="eastAsia" w:ascii="Times New Roman" w:hAnsi="Times New Roman" w:eastAsia="宋体" w:cs="Times New Roman"/>
                <w:sz w:val="24"/>
              </w:rPr>
              <w:t>、分析</w:t>
            </w:r>
            <w:r>
              <w:rPr>
                <w:rFonts w:ascii="Times New Roman" w:hAnsi="Times New Roman" w:eastAsia="宋体" w:cs="Times New Roman"/>
                <w:sz w:val="24"/>
              </w:rPr>
              <w:t>仪器</w:t>
            </w:r>
            <w:r>
              <w:rPr>
                <w:rFonts w:hint="eastAsia" w:ascii="Times New Roman" w:hAnsi="Times New Roman" w:eastAsia="宋体" w:cs="Times New Roman"/>
                <w:sz w:val="24"/>
              </w:rPr>
              <w:t>均</w:t>
            </w:r>
            <w:r>
              <w:rPr>
                <w:rFonts w:ascii="Times New Roman" w:hAnsi="Times New Roman" w:eastAsia="宋体" w:cs="Times New Roman"/>
                <w:sz w:val="24"/>
              </w:rPr>
              <w:t>通过了计量部门的定期检定，并在有效期内使用</w:t>
            </w:r>
            <w:r>
              <w:rPr>
                <w:rFonts w:hint="eastAsia" w:ascii="Times New Roman" w:hAnsi="Times New Roman" w:eastAsia="宋体" w:cs="Times New Roman"/>
                <w:sz w:val="24"/>
              </w:rPr>
              <w:t>，现场采样仪器及分析仪器的检定有效期到2023年9月份。</w:t>
            </w:r>
          </w:p>
          <w:p>
            <w:pPr>
              <w:autoSpaceDE w:val="0"/>
              <w:autoSpaceDN w:val="0"/>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二、气体</w:t>
            </w:r>
            <w:r>
              <w:rPr>
                <w:rFonts w:hint="eastAsia" w:ascii="Times New Roman" w:hAnsi="Times New Roman" w:eastAsia="宋体" w:cs="Times New Roman"/>
                <w:sz w:val="24"/>
                <w:lang w:eastAsia="zh-CN"/>
              </w:rPr>
              <w:t>检测</w:t>
            </w:r>
            <w:r>
              <w:rPr>
                <w:rFonts w:hint="eastAsia" w:ascii="Times New Roman" w:hAnsi="Times New Roman" w:eastAsia="宋体" w:cs="Times New Roman"/>
                <w:sz w:val="24"/>
              </w:rPr>
              <w:t>分析过程中的质量保证和质量控制</w:t>
            </w:r>
          </w:p>
          <w:p>
            <w:pPr>
              <w:autoSpaceDE w:val="0"/>
              <w:autoSpaceDN w:val="0"/>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严格按照验收</w:t>
            </w:r>
            <w:r>
              <w:rPr>
                <w:rFonts w:hint="eastAsia" w:ascii="Times New Roman" w:hAnsi="Times New Roman" w:eastAsia="宋体" w:cs="Times New Roman"/>
                <w:sz w:val="24"/>
                <w:lang w:eastAsia="zh-CN"/>
              </w:rPr>
              <w:t>检测</w:t>
            </w:r>
            <w:r>
              <w:rPr>
                <w:rFonts w:ascii="Times New Roman" w:hAnsi="Times New Roman" w:eastAsia="宋体" w:cs="Times New Roman"/>
                <w:sz w:val="24"/>
              </w:rPr>
              <w:t>计划开展</w:t>
            </w:r>
            <w:r>
              <w:rPr>
                <w:rFonts w:hint="eastAsia" w:ascii="Times New Roman" w:hAnsi="Times New Roman" w:eastAsia="宋体" w:cs="Times New Roman"/>
                <w:sz w:val="24"/>
                <w:lang w:eastAsia="zh-CN"/>
              </w:rPr>
              <w:t>检测</w:t>
            </w:r>
            <w:r>
              <w:rPr>
                <w:rFonts w:ascii="Times New Roman" w:hAnsi="Times New Roman" w:eastAsia="宋体" w:cs="Times New Roman"/>
                <w:sz w:val="24"/>
              </w:rPr>
              <w:t>工作，合理布设废气</w:t>
            </w:r>
            <w:r>
              <w:rPr>
                <w:rFonts w:hint="eastAsia" w:ascii="Times New Roman" w:hAnsi="Times New Roman" w:eastAsia="宋体" w:cs="Times New Roman"/>
                <w:sz w:val="24"/>
                <w:lang w:eastAsia="zh-CN"/>
              </w:rPr>
              <w:t>检测</w:t>
            </w:r>
            <w:r>
              <w:rPr>
                <w:rFonts w:ascii="Times New Roman" w:hAnsi="Times New Roman" w:eastAsia="宋体" w:cs="Times New Roman"/>
                <w:sz w:val="24"/>
              </w:rPr>
              <w:t>点位，保证</w:t>
            </w:r>
            <w:r>
              <w:rPr>
                <w:rFonts w:hint="eastAsia" w:ascii="Times New Roman" w:hAnsi="Times New Roman" w:eastAsia="宋体" w:cs="Times New Roman"/>
                <w:sz w:val="24"/>
                <w:lang w:eastAsia="zh-CN"/>
              </w:rPr>
              <w:t>检测</w:t>
            </w:r>
            <w:r>
              <w:rPr>
                <w:rFonts w:ascii="Times New Roman" w:hAnsi="Times New Roman" w:eastAsia="宋体" w:cs="Times New Roman"/>
                <w:sz w:val="24"/>
              </w:rPr>
              <w:t>点位的科学性和代表性。有组织排放废气</w:t>
            </w:r>
            <w:r>
              <w:rPr>
                <w:rFonts w:hint="eastAsia" w:ascii="Times New Roman" w:hAnsi="Times New Roman" w:eastAsia="宋体" w:cs="Times New Roman"/>
                <w:sz w:val="24"/>
                <w:lang w:eastAsia="zh-CN"/>
              </w:rPr>
              <w:t>检测</w:t>
            </w:r>
            <w:r>
              <w:rPr>
                <w:rFonts w:ascii="Times New Roman" w:hAnsi="Times New Roman" w:eastAsia="宋体" w:cs="Times New Roman"/>
                <w:sz w:val="24"/>
              </w:rPr>
              <w:t>依据GB/T 16157-1996《固定污染源排气中颗粒物测定与气态污染物采样方法》、</w:t>
            </w:r>
            <w:r>
              <w:rPr>
                <w:rFonts w:hint="eastAsia" w:ascii="Times New Roman" w:hAnsi="Times New Roman" w:eastAsia="宋体" w:cs="Times New Roman"/>
                <w:sz w:val="24"/>
              </w:rPr>
              <w:t>无组织废气</w:t>
            </w:r>
            <w:r>
              <w:rPr>
                <w:rFonts w:hint="eastAsia" w:ascii="Times New Roman" w:hAnsi="Times New Roman" w:eastAsia="宋体" w:cs="Times New Roman"/>
                <w:sz w:val="24"/>
                <w:lang w:eastAsia="zh-CN"/>
              </w:rPr>
              <w:t>检测</w:t>
            </w:r>
            <w:r>
              <w:rPr>
                <w:rFonts w:hint="eastAsia" w:ascii="Times New Roman" w:hAnsi="Times New Roman" w:eastAsia="宋体" w:cs="Times New Roman"/>
                <w:sz w:val="24"/>
              </w:rPr>
              <w:t>依据HJ/T 55-2000《大气污染物无组织排放</w:t>
            </w:r>
            <w:r>
              <w:rPr>
                <w:rFonts w:hint="eastAsia" w:ascii="Times New Roman" w:hAnsi="Times New Roman" w:eastAsia="宋体" w:cs="Times New Roman"/>
                <w:sz w:val="24"/>
                <w:lang w:eastAsia="zh-CN"/>
              </w:rPr>
              <w:t>检测</w:t>
            </w:r>
            <w:r>
              <w:rPr>
                <w:rFonts w:hint="eastAsia" w:ascii="Times New Roman" w:hAnsi="Times New Roman" w:eastAsia="宋体" w:cs="Times New Roman"/>
                <w:sz w:val="24"/>
              </w:rPr>
              <w:t>技术导则》</w:t>
            </w:r>
            <w:r>
              <w:rPr>
                <w:rFonts w:ascii="Times New Roman" w:hAnsi="Times New Roman" w:eastAsia="宋体" w:cs="Times New Roman"/>
                <w:sz w:val="24"/>
              </w:rPr>
              <w:t>；各</w:t>
            </w:r>
            <w:r>
              <w:rPr>
                <w:rFonts w:hint="eastAsia" w:ascii="Times New Roman" w:hAnsi="Times New Roman" w:eastAsia="宋体" w:cs="Times New Roman"/>
                <w:sz w:val="24"/>
                <w:lang w:eastAsia="zh-CN"/>
              </w:rPr>
              <w:t>检测</w:t>
            </w:r>
            <w:r>
              <w:rPr>
                <w:rFonts w:ascii="Times New Roman" w:hAnsi="Times New Roman" w:eastAsia="宋体" w:cs="Times New Roman"/>
                <w:sz w:val="24"/>
              </w:rPr>
              <w:t>因子选择合适的方法，避免或减少被测排放物中共存</w:t>
            </w:r>
            <w:r>
              <w:rPr>
                <w:rFonts w:hint="eastAsia" w:ascii="Times New Roman" w:hAnsi="Times New Roman" w:eastAsia="宋体" w:cs="Times New Roman"/>
                <w:sz w:val="24"/>
              </w:rPr>
              <w:t>污染物对目标化合物的干扰，方法的检出限满足要求；被测排放物的浓度在仪器量程的有效范围。采样人员严格遵守采样操作规程，采样前后已对仪器进行了校准，并认真填写了采样记录，按规定保存，运输样品。</w:t>
            </w:r>
            <w:r>
              <w:rPr>
                <w:rFonts w:hint="eastAsia" w:ascii="Times New Roman" w:hAnsi="Times New Roman" w:eastAsia="宋体" w:cs="Times New Roman"/>
                <w:sz w:val="24"/>
                <w:lang w:eastAsia="zh-CN"/>
              </w:rPr>
              <w:t>检测</w:t>
            </w:r>
            <w:r>
              <w:rPr>
                <w:rFonts w:ascii="Times New Roman" w:hAnsi="Times New Roman" w:eastAsia="宋体" w:cs="Times New Roman"/>
                <w:sz w:val="24"/>
              </w:rPr>
              <w:t>数据严格实行三级</w:t>
            </w:r>
            <w:r>
              <w:rPr>
                <w:rFonts w:hint="eastAsia" w:ascii="Times New Roman" w:hAnsi="Times New Roman" w:eastAsia="宋体" w:cs="Times New Roman"/>
                <w:sz w:val="24"/>
              </w:rPr>
              <w:t>校核</w:t>
            </w:r>
            <w:r>
              <w:rPr>
                <w:rFonts w:ascii="Times New Roman" w:hAnsi="Times New Roman" w:eastAsia="宋体" w:cs="Times New Roman"/>
                <w:sz w:val="24"/>
              </w:rPr>
              <w:t>制度</w:t>
            </w:r>
            <w:r>
              <w:rPr>
                <w:rFonts w:hint="eastAsia" w:ascii="Times New Roman" w:hAnsi="Times New Roman" w:eastAsia="宋体" w:cs="Times New Roman"/>
                <w:sz w:val="24"/>
              </w:rPr>
              <w:t>。</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分析人员严格按照分析方法，保证分取样的均匀性；对分析样品中的共存物质、干扰物质将采取有效的消除措施；认真做好原始分析记录，进行正确的数据处理和有效校核；对于未检出的项目会给出本实验室使用分析方法标准时的检出限浓度；保证试剂和实验用水的纯度要求，重视标准溶液的有效性，保证量值传递的准确可靠。</w:t>
            </w:r>
          </w:p>
          <w:p>
            <w:pPr>
              <w:pStyle w:val="4"/>
              <w:rPr>
                <w:rFonts w:ascii="Times New Roman" w:hAnsi="Times New Roman" w:eastAsia="宋体" w:cs="Times New Roman"/>
                <w:spacing w:val="0"/>
                <w:kern w:val="2"/>
                <w:sz w:val="24"/>
                <w:lang w:val="en-US"/>
              </w:rPr>
            </w:pPr>
            <w:r>
              <w:rPr>
                <w:rFonts w:ascii="Times New Roman" w:hAnsi="Times New Roman" w:eastAsia="宋体" w:cs="Times New Roman"/>
                <w:spacing w:val="0"/>
                <w:kern w:val="2"/>
                <w:sz w:val="24"/>
                <w:lang w:val="en-US"/>
              </w:rPr>
              <w:t>分析人员严格执行《实验室管理规定》保证分析环境，避免交叉干扰。需要控制温度和湿度的实验室应配备相应的设备，加强经常性维护和正确使用，达到有效测量。认真核实和填写检测结果，对检测数据实行严格的三级审核制度，经过校对、校核，最后交由技术负责人审定后才能报出。</w:t>
            </w:r>
          </w:p>
          <w:p>
            <w:pPr>
              <w:spacing w:line="360" w:lineRule="auto"/>
              <w:rPr>
                <w:rFonts w:ascii="Times New Roman" w:hAnsi="Times New Roman" w:eastAsia="宋体" w:cs="Times New Roman"/>
                <w:sz w:val="24"/>
              </w:rPr>
            </w:pPr>
          </w:p>
        </w:tc>
      </w:tr>
    </w:tbl>
    <w:p>
      <w:pPr>
        <w:sectPr>
          <w:pgSz w:w="11906" w:h="16838"/>
          <w:pgMar w:top="1440" w:right="1800" w:bottom="1440" w:left="1800" w:header="851" w:footer="992" w:gutter="0"/>
          <w:cols w:space="425" w:num="1"/>
          <w:docGrid w:type="lines" w:linePitch="312" w:charSpace="0"/>
        </w:sectPr>
      </w:pPr>
      <w:bookmarkStart w:id="38" w:name="_Toc528940060"/>
    </w:p>
    <w:p>
      <w:pPr>
        <w:pStyle w:val="4"/>
        <w:ind w:firstLine="0"/>
      </w:pPr>
    </w:p>
    <w:p>
      <w:pPr>
        <w:pStyle w:val="17"/>
        <w:ind w:firstLine="480" w:firstLineChars="200"/>
        <w:rPr>
          <w:rFonts w:ascii="Times New Roman" w:hAnsi="Times New Roman" w:cs="Times New Roman"/>
          <w:sz w:val="24"/>
        </w:rPr>
      </w:pPr>
      <w:r>
        <w:rPr>
          <w:sz w:val="24"/>
        </w:rPr>
        <mc:AlternateContent>
          <mc:Choice Requires="wpg">
            <w:drawing>
              <wp:anchor distT="0" distB="0" distL="114300" distR="114300" simplePos="0" relativeHeight="251663360" behindDoc="0" locked="0" layoutInCell="1" allowOverlap="1">
                <wp:simplePos x="0" y="0"/>
                <wp:positionH relativeFrom="column">
                  <wp:posOffset>59690</wp:posOffset>
                </wp:positionH>
                <wp:positionV relativeFrom="paragraph">
                  <wp:posOffset>130810</wp:posOffset>
                </wp:positionV>
                <wp:extent cx="4628515" cy="5730240"/>
                <wp:effectExtent l="0" t="3810" r="19685" b="0"/>
                <wp:wrapNone/>
                <wp:docPr id="15" name="组合 15"/>
                <wp:cNvGraphicFramePr/>
                <a:graphic xmlns:a="http://schemas.openxmlformats.org/drawingml/2006/main">
                  <a:graphicData uri="http://schemas.microsoft.com/office/word/2010/wordprocessingGroup">
                    <wpg:wgp>
                      <wpg:cNvGrpSpPr/>
                      <wpg:grpSpPr>
                        <a:xfrm>
                          <a:off x="0" y="0"/>
                          <a:ext cx="4628515" cy="5730240"/>
                          <a:chOff x="10950" y="87534"/>
                          <a:chExt cx="7289" cy="9024"/>
                        </a:xfrm>
                      </wpg:grpSpPr>
                      <wps:wsp>
                        <wps:cNvPr id="41" name="直接连接符 25"/>
                        <wps:cNvCnPr/>
                        <wps:spPr>
                          <a:xfrm>
                            <a:off x="11024" y="93195"/>
                            <a:ext cx="5578" cy="498"/>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44" name="直接连接符 26"/>
                        <wps:cNvCnPr/>
                        <wps:spPr>
                          <a:xfrm flipV="1">
                            <a:off x="16588" y="93403"/>
                            <a:ext cx="32" cy="305"/>
                          </a:xfrm>
                          <a:prstGeom prst="line">
                            <a:avLst/>
                          </a:prstGeom>
                        </wps:spPr>
                        <wps:style>
                          <a:lnRef idx="1">
                            <a:schemeClr val="dk1"/>
                          </a:lnRef>
                          <a:fillRef idx="0">
                            <a:schemeClr val="dk1"/>
                          </a:fillRef>
                          <a:effectRef idx="0">
                            <a:schemeClr val="dk1"/>
                          </a:effectRef>
                          <a:fontRef idx="minor">
                            <a:schemeClr val="tx1"/>
                          </a:fontRef>
                        </wps:style>
                        <wps:bodyPr/>
                      </wps:wsp>
                      <wps:wsp>
                        <wps:cNvPr id="46" name="矩形 27"/>
                        <wps:cNvSpPr/>
                        <wps:spPr>
                          <a:xfrm>
                            <a:off x="16560" y="93282"/>
                            <a:ext cx="119" cy="12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 name="矩形 29"/>
                        <wps:cNvSpPr/>
                        <wps:spPr>
                          <a:xfrm>
                            <a:off x="16574" y="92978"/>
                            <a:ext cx="119" cy="12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3" name="直接连接符 30"/>
                        <wps:cNvCnPr/>
                        <wps:spPr>
                          <a:xfrm flipV="1">
                            <a:off x="11025" y="92005"/>
                            <a:ext cx="817" cy="1176"/>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54" name="直接连接符 31"/>
                        <wps:cNvCnPr/>
                        <wps:spPr>
                          <a:xfrm>
                            <a:off x="11855" y="92018"/>
                            <a:ext cx="533" cy="27"/>
                          </a:xfrm>
                          <a:prstGeom prst="line">
                            <a:avLst/>
                          </a:prstGeom>
                        </wps:spPr>
                        <wps:style>
                          <a:lnRef idx="1">
                            <a:schemeClr val="dk1"/>
                          </a:lnRef>
                          <a:fillRef idx="0">
                            <a:schemeClr val="dk1"/>
                          </a:fillRef>
                          <a:effectRef idx="0">
                            <a:schemeClr val="dk1"/>
                          </a:effectRef>
                          <a:fontRef idx="minor">
                            <a:schemeClr val="tx1"/>
                          </a:fontRef>
                        </wps:style>
                        <wps:bodyPr/>
                      </wps:wsp>
                      <wps:wsp>
                        <wps:cNvPr id="55" name="直接连接符 32"/>
                        <wps:cNvCnPr/>
                        <wps:spPr>
                          <a:xfrm flipV="1">
                            <a:off x="12388" y="91409"/>
                            <a:ext cx="586" cy="666"/>
                          </a:xfrm>
                          <a:prstGeom prst="line">
                            <a:avLst/>
                          </a:prstGeom>
                        </wps:spPr>
                        <wps:style>
                          <a:lnRef idx="1">
                            <a:schemeClr val="dk1"/>
                          </a:lnRef>
                          <a:fillRef idx="0">
                            <a:schemeClr val="dk1"/>
                          </a:fillRef>
                          <a:effectRef idx="0">
                            <a:schemeClr val="dk1"/>
                          </a:effectRef>
                          <a:fontRef idx="minor">
                            <a:schemeClr val="tx1"/>
                          </a:fontRef>
                        </wps:style>
                        <wps:bodyPr/>
                      </wps:wsp>
                      <wps:wsp>
                        <wps:cNvPr id="56" name="直接连接符 37"/>
                        <wps:cNvCnPr/>
                        <wps:spPr>
                          <a:xfrm>
                            <a:off x="12948" y="91409"/>
                            <a:ext cx="600" cy="14"/>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57" name="直接连接符 46"/>
                        <wps:cNvCnPr/>
                        <wps:spPr>
                          <a:xfrm flipV="1">
                            <a:off x="13587" y="89651"/>
                            <a:ext cx="1324" cy="1359"/>
                          </a:xfrm>
                          <a:prstGeom prst="line">
                            <a:avLst/>
                          </a:prstGeom>
                        </wps:spPr>
                        <wps:style>
                          <a:lnRef idx="1">
                            <a:schemeClr val="dk1"/>
                          </a:lnRef>
                          <a:fillRef idx="0">
                            <a:schemeClr val="dk1"/>
                          </a:fillRef>
                          <a:effectRef idx="0">
                            <a:schemeClr val="dk1"/>
                          </a:effectRef>
                          <a:fontRef idx="minor">
                            <a:schemeClr val="tx1"/>
                          </a:fontRef>
                        </wps:style>
                        <wps:bodyPr/>
                      </wps:wsp>
                      <wps:wsp>
                        <wps:cNvPr id="58" name="直接连接符 47"/>
                        <wps:cNvCnPr/>
                        <wps:spPr>
                          <a:xfrm flipV="1">
                            <a:off x="13549" y="91007"/>
                            <a:ext cx="26" cy="428"/>
                          </a:xfrm>
                          <a:prstGeom prst="line">
                            <a:avLst/>
                          </a:prstGeom>
                        </wps:spPr>
                        <wps:style>
                          <a:lnRef idx="1">
                            <a:schemeClr val="dk1"/>
                          </a:lnRef>
                          <a:fillRef idx="0">
                            <a:schemeClr val="dk1"/>
                          </a:fillRef>
                          <a:effectRef idx="0">
                            <a:schemeClr val="dk1"/>
                          </a:effectRef>
                          <a:fontRef idx="minor">
                            <a:schemeClr val="tx1"/>
                          </a:fontRef>
                        </wps:style>
                        <wps:bodyPr/>
                      </wps:wsp>
                      <wps:wsp>
                        <wps:cNvPr id="59" name="矩形 48"/>
                        <wps:cNvSpPr/>
                        <wps:spPr>
                          <a:xfrm>
                            <a:off x="15838" y="91466"/>
                            <a:ext cx="518" cy="1411"/>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eastAsia="宋体"/>
                                </w:rPr>
                              </w:pPr>
                              <w:r>
                                <w:rPr>
                                  <w:rFonts w:hint="eastAsia"/>
                                </w:rPr>
                                <w:t>综合楼</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0" name="矩形 49"/>
                        <wps:cNvSpPr/>
                        <wps:spPr>
                          <a:xfrm rot="240000">
                            <a:off x="12317" y="92188"/>
                            <a:ext cx="1569" cy="622"/>
                          </a:xfrm>
                          <a:prstGeom prst="rect">
                            <a:avLst/>
                          </a:prstGeom>
                          <a:noFill/>
                          <a:ln w="6350"/>
                        </wps:spPr>
                        <wps:style>
                          <a:lnRef idx="2">
                            <a:schemeClr val="dk1"/>
                          </a:lnRef>
                          <a:fillRef idx="1">
                            <a:schemeClr val="lt1"/>
                          </a:fillRef>
                          <a:effectRef idx="0">
                            <a:schemeClr val="dk1"/>
                          </a:effectRef>
                          <a:fontRef idx="minor">
                            <a:schemeClr val="dk1"/>
                          </a:fontRef>
                        </wps:style>
                        <wps:txbx>
                          <w:txbxContent>
                            <w:p>
                              <w:pPr>
                                <w:jc w:val="center"/>
                                <w:rPr>
                                  <w:rFonts w:eastAsia="宋体"/>
                                </w:rPr>
                              </w:pPr>
                              <w:r>
                                <w:rPr>
                                  <w:rFonts w:hint="eastAsia"/>
                                </w:rPr>
                                <w:t>1</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1" name="矩形 50"/>
                        <wps:cNvSpPr/>
                        <wps:spPr>
                          <a:xfrm rot="240000">
                            <a:off x="14725" y="92374"/>
                            <a:ext cx="628" cy="552"/>
                          </a:xfrm>
                          <a:prstGeom prst="rect">
                            <a:avLst/>
                          </a:prstGeom>
                          <a:noFill/>
                          <a:ln w="6350">
                            <a:prstDash val="lgDashDotDot"/>
                          </a:ln>
                        </wps:spPr>
                        <wps:style>
                          <a:lnRef idx="2">
                            <a:schemeClr val="dk1"/>
                          </a:lnRef>
                          <a:fillRef idx="1">
                            <a:schemeClr val="lt1"/>
                          </a:fillRef>
                          <a:effectRef idx="0">
                            <a:schemeClr val="dk1"/>
                          </a:effectRef>
                          <a:fontRef idx="minor">
                            <a:schemeClr val="dk1"/>
                          </a:fontRef>
                        </wps:style>
                        <wps:txbx>
                          <w:txbxContent>
                            <w:p>
                              <w:pPr>
                                <w:jc w:val="center"/>
                                <w:rPr>
                                  <w:rFonts w:eastAsia="宋体"/>
                                </w:rPr>
                              </w:pPr>
                              <w:r>
                                <w:rPr>
                                  <w:rFonts w:hint="eastAsia"/>
                                </w:rPr>
                                <w:t>2</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2" name="矩形 51"/>
                        <wps:cNvSpPr/>
                        <wps:spPr>
                          <a:xfrm rot="360000">
                            <a:off x="14475" y="92323"/>
                            <a:ext cx="199" cy="549"/>
                          </a:xfrm>
                          <a:prstGeom prst="rect">
                            <a:avLst/>
                          </a:prstGeom>
                          <a:noFill/>
                          <a:ln w="6350">
                            <a:solidFill>
                              <a:schemeClr val="tx1"/>
                            </a:solidFill>
                            <a:prstDash val="lgDashDotDot"/>
                          </a:ln>
                        </wps:spPr>
                        <wps:style>
                          <a:lnRef idx="2">
                            <a:schemeClr val="dk1"/>
                          </a:lnRef>
                          <a:fillRef idx="1">
                            <a:schemeClr val="lt1"/>
                          </a:fillRef>
                          <a:effectRef idx="0">
                            <a:schemeClr val="dk1"/>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3" name="矩形 52"/>
                        <wps:cNvSpPr/>
                        <wps:spPr>
                          <a:xfrm rot="240000">
                            <a:off x="13712" y="91565"/>
                            <a:ext cx="1569" cy="480"/>
                          </a:xfrm>
                          <a:prstGeom prst="rect">
                            <a:avLst/>
                          </a:prstGeom>
                          <a:noFill/>
                          <a:ln w="6350"/>
                        </wps:spPr>
                        <wps:style>
                          <a:lnRef idx="2">
                            <a:schemeClr val="dk1"/>
                          </a:lnRef>
                          <a:fillRef idx="1">
                            <a:schemeClr val="lt1"/>
                          </a:fillRef>
                          <a:effectRef idx="0">
                            <a:schemeClr val="dk1"/>
                          </a:effectRef>
                          <a:fontRef idx="minor">
                            <a:schemeClr val="dk1"/>
                          </a:fontRef>
                        </wps:style>
                        <wps:txbx>
                          <w:txbxContent>
                            <w:p>
                              <w:pPr>
                                <w:jc w:val="center"/>
                                <w:rPr>
                                  <w:rFonts w:eastAsia="宋体"/>
                                </w:rPr>
                              </w:pPr>
                              <w:r>
                                <w:rPr>
                                  <w:rFonts w:hint="eastAsia"/>
                                </w:rPr>
                                <w:t>3</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4" name="矩形 53"/>
                        <wps:cNvSpPr/>
                        <wps:spPr>
                          <a:xfrm rot="19140000">
                            <a:off x="14326" y="90225"/>
                            <a:ext cx="776" cy="480"/>
                          </a:xfrm>
                          <a:prstGeom prst="rect">
                            <a:avLst/>
                          </a:prstGeom>
                          <a:noFill/>
                          <a:ln w="6350"/>
                        </wps:spPr>
                        <wps:style>
                          <a:lnRef idx="2">
                            <a:schemeClr val="dk1"/>
                          </a:lnRef>
                          <a:fillRef idx="1">
                            <a:schemeClr val="lt1"/>
                          </a:fillRef>
                          <a:effectRef idx="0">
                            <a:schemeClr val="dk1"/>
                          </a:effectRef>
                          <a:fontRef idx="minor">
                            <a:schemeClr val="dk1"/>
                          </a:fontRef>
                        </wps:style>
                        <wps:txbx>
                          <w:txbxContent>
                            <w:p>
                              <w:pPr>
                                <w:jc w:val="center"/>
                                <w:rPr>
                                  <w:rFonts w:eastAsia="宋体"/>
                                </w:rPr>
                              </w:pPr>
                              <w:r>
                                <w:rPr>
                                  <w:rFonts w:hint="eastAsia"/>
                                </w:rPr>
                                <w:t>6</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5" name="流程图: 卡片 54"/>
                        <wps:cNvSpPr/>
                        <wps:spPr>
                          <a:xfrm rot="180000">
                            <a:off x="12897" y="91412"/>
                            <a:ext cx="638" cy="558"/>
                          </a:xfrm>
                          <a:prstGeom prst="flowChartPunchedCard">
                            <a:avLst/>
                          </a:prstGeom>
                          <a:noFill/>
                          <a:ln w="6350"/>
                        </wps:spPr>
                        <wps:style>
                          <a:lnRef idx="2">
                            <a:schemeClr val="dk1"/>
                          </a:lnRef>
                          <a:fillRef idx="1">
                            <a:schemeClr val="lt1"/>
                          </a:fillRef>
                          <a:effectRef idx="0">
                            <a:schemeClr val="dk1"/>
                          </a:effectRef>
                          <a:fontRef idx="minor">
                            <a:schemeClr val="dk1"/>
                          </a:fontRef>
                        </wps:style>
                        <wps:txbx>
                          <w:txbxContent>
                            <w:p>
                              <w:pPr>
                                <w:jc w:val="center"/>
                                <w:rPr>
                                  <w:rFonts w:eastAsia="宋体"/>
                                </w:rPr>
                              </w:pPr>
                              <w:r>
                                <w:rPr>
                                  <w:rFonts w:hint="eastAsia"/>
                                </w:rPr>
                                <w:t>5</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6" name="矩形 55"/>
                        <wps:cNvSpPr/>
                        <wps:spPr>
                          <a:xfrm rot="18240000">
                            <a:off x="14988" y="89351"/>
                            <a:ext cx="787" cy="429"/>
                          </a:xfrm>
                          <a:prstGeom prst="rect">
                            <a:avLst/>
                          </a:prstGeom>
                          <a:noFill/>
                          <a:ln w="6350"/>
                        </wps:spPr>
                        <wps:style>
                          <a:lnRef idx="2">
                            <a:schemeClr val="dk1"/>
                          </a:lnRef>
                          <a:fillRef idx="1">
                            <a:schemeClr val="lt1"/>
                          </a:fillRef>
                          <a:effectRef idx="0">
                            <a:schemeClr val="dk1"/>
                          </a:effectRef>
                          <a:fontRef idx="minor">
                            <a:schemeClr val="dk1"/>
                          </a:fontRef>
                        </wps:style>
                        <wps:txbx>
                          <w:txbxContent>
                            <w:p>
                              <w:pPr>
                                <w:jc w:val="center"/>
                                <w:rPr>
                                  <w:rFonts w:eastAsia="宋体"/>
                                </w:rPr>
                              </w:pPr>
                              <w:r>
                                <w:rPr>
                                  <w:rFonts w:hint="eastAsia"/>
                                </w:rPr>
                                <w:t>7</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7" name="矩形 56"/>
                        <wps:cNvSpPr/>
                        <wps:spPr>
                          <a:xfrm rot="17880000">
                            <a:off x="15479" y="88600"/>
                            <a:ext cx="787" cy="485"/>
                          </a:xfrm>
                          <a:prstGeom prst="rect">
                            <a:avLst/>
                          </a:prstGeom>
                          <a:noFill/>
                          <a:ln w="6350"/>
                        </wps:spPr>
                        <wps:style>
                          <a:lnRef idx="2">
                            <a:schemeClr val="dk1"/>
                          </a:lnRef>
                          <a:fillRef idx="1">
                            <a:schemeClr val="lt1"/>
                          </a:fillRef>
                          <a:effectRef idx="0">
                            <a:schemeClr val="dk1"/>
                          </a:effectRef>
                          <a:fontRef idx="minor">
                            <a:schemeClr val="dk1"/>
                          </a:fontRef>
                        </wps:style>
                        <wps:txbx>
                          <w:txbxContent>
                            <w:p>
                              <w:pPr>
                                <w:jc w:val="center"/>
                                <w:rPr>
                                  <w:rFonts w:eastAsia="宋体"/>
                                </w:rPr>
                              </w:pPr>
                              <w:r>
                                <w:rPr>
                                  <w:rFonts w:hint="eastAsia"/>
                                </w:rPr>
                                <w:t>8</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8" name="矩形 57"/>
                        <wps:cNvSpPr/>
                        <wps:spPr>
                          <a:xfrm>
                            <a:off x="16375" y="91607"/>
                            <a:ext cx="142" cy="513"/>
                          </a:xfrm>
                          <a:prstGeom prst="rect">
                            <a:avLst/>
                          </a:prstGeom>
                          <a:solidFill>
                            <a:schemeClr val="accent1"/>
                          </a:solidFill>
                          <a:ln w="6350">
                            <a:solidFill>
                              <a:schemeClr val="accent1"/>
                            </a:solidFill>
                            <a:prstDash val="sysDash"/>
                          </a:ln>
                        </wps:spPr>
                        <wps:style>
                          <a:lnRef idx="2">
                            <a:schemeClr val="dk1"/>
                          </a:lnRef>
                          <a:fillRef idx="1">
                            <a:schemeClr val="lt1"/>
                          </a:fillRef>
                          <a:effectRef idx="0">
                            <a:schemeClr val="dk1"/>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9" name="直接连接符 58"/>
                        <wps:cNvCnPr/>
                        <wps:spPr>
                          <a:xfrm flipH="1" flipV="1">
                            <a:off x="16629" y="92143"/>
                            <a:ext cx="14" cy="804"/>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70" name="直接连接符 59"/>
                        <wps:cNvCnPr/>
                        <wps:spPr>
                          <a:xfrm flipH="1" flipV="1">
                            <a:off x="16438" y="90967"/>
                            <a:ext cx="230" cy="1213"/>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106" name="矩形 60"/>
                        <wps:cNvSpPr/>
                        <wps:spPr>
                          <a:xfrm>
                            <a:off x="16259" y="90361"/>
                            <a:ext cx="119" cy="12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9" name="矩形 61"/>
                        <wps:cNvSpPr/>
                        <wps:spPr>
                          <a:xfrm>
                            <a:off x="16369" y="90858"/>
                            <a:ext cx="119" cy="12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2" name="直接连接符 65"/>
                        <wps:cNvCnPr/>
                        <wps:spPr>
                          <a:xfrm flipV="1">
                            <a:off x="14870" y="88309"/>
                            <a:ext cx="899" cy="1398"/>
                          </a:xfrm>
                          <a:prstGeom prst="line">
                            <a:avLst/>
                          </a:prstGeom>
                        </wps:spPr>
                        <wps:style>
                          <a:lnRef idx="1">
                            <a:schemeClr val="dk1"/>
                          </a:lnRef>
                          <a:fillRef idx="0">
                            <a:schemeClr val="dk1"/>
                          </a:fillRef>
                          <a:effectRef idx="0">
                            <a:schemeClr val="dk1"/>
                          </a:effectRef>
                          <a:fontRef idx="minor">
                            <a:schemeClr val="tx1"/>
                          </a:fontRef>
                        </wps:style>
                        <wps:bodyPr/>
                      </wps:wsp>
                      <wps:wsp>
                        <wps:cNvPr id="137" name="直接连接符 66"/>
                        <wps:cNvCnPr/>
                        <wps:spPr>
                          <a:xfrm flipV="1">
                            <a:off x="15755" y="88047"/>
                            <a:ext cx="273" cy="277"/>
                          </a:xfrm>
                          <a:prstGeom prst="line">
                            <a:avLst/>
                          </a:prstGeom>
                        </wps:spPr>
                        <wps:style>
                          <a:lnRef idx="1">
                            <a:schemeClr val="dk1"/>
                          </a:lnRef>
                          <a:fillRef idx="0">
                            <a:schemeClr val="dk1"/>
                          </a:fillRef>
                          <a:effectRef idx="0">
                            <a:schemeClr val="dk1"/>
                          </a:effectRef>
                          <a:fontRef idx="minor">
                            <a:schemeClr val="tx1"/>
                          </a:fontRef>
                        </wps:style>
                        <wps:bodyPr/>
                      </wps:wsp>
                      <wps:wsp>
                        <wps:cNvPr id="138" name="直接连接符 67"/>
                        <wps:cNvCnPr/>
                        <wps:spPr>
                          <a:xfrm flipV="1">
                            <a:off x="16029" y="87534"/>
                            <a:ext cx="762" cy="513"/>
                          </a:xfrm>
                          <a:prstGeom prst="line">
                            <a:avLst/>
                          </a:prstGeom>
                        </wps:spPr>
                        <wps:style>
                          <a:lnRef idx="1">
                            <a:schemeClr val="dk1"/>
                          </a:lnRef>
                          <a:fillRef idx="0">
                            <a:schemeClr val="dk1"/>
                          </a:fillRef>
                          <a:effectRef idx="0">
                            <a:schemeClr val="dk1"/>
                          </a:effectRef>
                          <a:fontRef idx="minor">
                            <a:schemeClr val="tx1"/>
                          </a:fontRef>
                        </wps:style>
                        <wps:bodyPr/>
                      </wps:wsp>
                      <wps:wsp>
                        <wps:cNvPr id="139" name="直接连接符 68"/>
                        <wps:cNvCnPr/>
                        <wps:spPr>
                          <a:xfrm>
                            <a:off x="16765" y="87534"/>
                            <a:ext cx="177" cy="858"/>
                          </a:xfrm>
                          <a:prstGeom prst="line">
                            <a:avLst/>
                          </a:prstGeom>
                        </wps:spPr>
                        <wps:style>
                          <a:lnRef idx="1">
                            <a:schemeClr val="dk1"/>
                          </a:lnRef>
                          <a:fillRef idx="0">
                            <a:schemeClr val="dk1"/>
                          </a:fillRef>
                          <a:effectRef idx="0">
                            <a:schemeClr val="dk1"/>
                          </a:effectRef>
                          <a:fontRef idx="minor">
                            <a:schemeClr val="tx1"/>
                          </a:fontRef>
                        </wps:style>
                        <wps:bodyPr/>
                      </wps:wsp>
                      <wps:wsp>
                        <wps:cNvPr id="140" name="任意多边形 73"/>
                        <wps:cNvSpPr/>
                        <wps:spPr>
                          <a:xfrm>
                            <a:off x="16202" y="88392"/>
                            <a:ext cx="740" cy="1980"/>
                          </a:xfrm>
                          <a:custGeom>
                            <a:avLst/>
                            <a:gdLst>
                              <a:gd name="connisteX0" fmla="*/ 469617 w 469617"/>
                              <a:gd name="connsiteY0" fmla="*/ 0 h 1238885"/>
                              <a:gd name="connisteX1" fmla="*/ 426437 w 469617"/>
                              <a:gd name="connsiteY1" fmla="*/ 69850 h 1238885"/>
                              <a:gd name="connisteX2" fmla="*/ 392147 w 469617"/>
                              <a:gd name="connsiteY2" fmla="*/ 139065 h 1238885"/>
                              <a:gd name="connisteX3" fmla="*/ 340077 w 469617"/>
                              <a:gd name="connsiteY3" fmla="*/ 208280 h 1238885"/>
                              <a:gd name="connisteX4" fmla="*/ 305152 w 469617"/>
                              <a:gd name="connsiteY4" fmla="*/ 277495 h 1238885"/>
                              <a:gd name="connisteX5" fmla="*/ 288007 w 469617"/>
                              <a:gd name="connsiteY5" fmla="*/ 346710 h 1238885"/>
                              <a:gd name="connisteX6" fmla="*/ 261972 w 469617"/>
                              <a:gd name="connsiteY6" fmla="*/ 415925 h 1238885"/>
                              <a:gd name="connisteX7" fmla="*/ 235937 w 469617"/>
                              <a:gd name="connsiteY7" fmla="*/ 485140 h 1238885"/>
                              <a:gd name="connisteX8" fmla="*/ 209902 w 469617"/>
                              <a:gd name="connsiteY8" fmla="*/ 554355 h 1238885"/>
                              <a:gd name="connisteX9" fmla="*/ 166722 w 469617"/>
                              <a:gd name="connsiteY9" fmla="*/ 623570 h 1238885"/>
                              <a:gd name="connisteX10" fmla="*/ 97507 w 469617"/>
                              <a:gd name="connsiteY10" fmla="*/ 684530 h 1238885"/>
                              <a:gd name="connisteX11" fmla="*/ 54327 w 469617"/>
                              <a:gd name="connsiteY11" fmla="*/ 753745 h 1238885"/>
                              <a:gd name="connisteX12" fmla="*/ 28292 w 469617"/>
                              <a:gd name="connsiteY12" fmla="*/ 822960 h 1238885"/>
                              <a:gd name="connisteX13" fmla="*/ 2257 w 469617"/>
                              <a:gd name="connsiteY13" fmla="*/ 892175 h 1238885"/>
                              <a:gd name="connisteX14" fmla="*/ 2257 w 469617"/>
                              <a:gd name="connsiteY14" fmla="*/ 961390 h 1238885"/>
                              <a:gd name="connisteX15" fmla="*/ 2257 w 469617"/>
                              <a:gd name="connsiteY15" fmla="*/ 1030605 h 1238885"/>
                              <a:gd name="connisteX16" fmla="*/ 11147 w 469617"/>
                              <a:gd name="connsiteY16" fmla="*/ 1099820 h 1238885"/>
                              <a:gd name="connisteX17" fmla="*/ 11147 w 469617"/>
                              <a:gd name="connsiteY17" fmla="*/ 1169035 h 1238885"/>
                              <a:gd name="connisteX18" fmla="*/ 28292 w 469617"/>
                              <a:gd name="connsiteY18" fmla="*/ 1238885 h 1238885"/>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 ang="0">
                                <a:pos x="connisteX12" y="connsiteY12"/>
                              </a:cxn>
                              <a:cxn ang="0">
                                <a:pos x="connisteX13" y="connsiteY13"/>
                              </a:cxn>
                              <a:cxn ang="0">
                                <a:pos x="connisteX14" y="connsiteY14"/>
                              </a:cxn>
                              <a:cxn ang="0">
                                <a:pos x="connisteX15" y="connsiteY15"/>
                              </a:cxn>
                              <a:cxn ang="0">
                                <a:pos x="connisteX16" y="connsiteY16"/>
                              </a:cxn>
                              <a:cxn ang="0">
                                <a:pos x="connisteX17" y="connsiteY17"/>
                              </a:cxn>
                              <a:cxn ang="0">
                                <a:pos x="connisteX18" y="connsiteY18"/>
                              </a:cxn>
                            </a:cxnLst>
                            <a:rect l="l" t="t" r="r" b="b"/>
                            <a:pathLst>
                              <a:path w="469618" h="1238885">
                                <a:moveTo>
                                  <a:pt x="469618" y="0"/>
                                </a:moveTo>
                                <a:cubicBezTo>
                                  <a:pt x="461363" y="12700"/>
                                  <a:pt x="441678" y="41910"/>
                                  <a:pt x="426438" y="69850"/>
                                </a:cubicBezTo>
                                <a:cubicBezTo>
                                  <a:pt x="411198" y="97790"/>
                                  <a:pt x="409293" y="111125"/>
                                  <a:pt x="392148" y="139065"/>
                                </a:cubicBezTo>
                                <a:cubicBezTo>
                                  <a:pt x="375003" y="167005"/>
                                  <a:pt x="357223" y="180340"/>
                                  <a:pt x="340078" y="208280"/>
                                </a:cubicBezTo>
                                <a:cubicBezTo>
                                  <a:pt x="322933" y="236220"/>
                                  <a:pt x="315313" y="249555"/>
                                  <a:pt x="305153" y="277495"/>
                                </a:cubicBezTo>
                                <a:cubicBezTo>
                                  <a:pt x="294993" y="305435"/>
                                  <a:pt x="296898" y="318770"/>
                                  <a:pt x="288008" y="346710"/>
                                </a:cubicBezTo>
                                <a:cubicBezTo>
                                  <a:pt x="279118" y="374650"/>
                                  <a:pt x="272133" y="387985"/>
                                  <a:pt x="261973" y="415925"/>
                                </a:cubicBezTo>
                                <a:cubicBezTo>
                                  <a:pt x="251813" y="443865"/>
                                  <a:pt x="246098" y="457200"/>
                                  <a:pt x="235938" y="485140"/>
                                </a:cubicBezTo>
                                <a:cubicBezTo>
                                  <a:pt x="225778" y="513080"/>
                                  <a:pt x="223873" y="526415"/>
                                  <a:pt x="209903" y="554355"/>
                                </a:cubicBezTo>
                                <a:cubicBezTo>
                                  <a:pt x="195933" y="582295"/>
                                  <a:pt x="188948" y="597535"/>
                                  <a:pt x="166723" y="623570"/>
                                </a:cubicBezTo>
                                <a:cubicBezTo>
                                  <a:pt x="144498" y="649605"/>
                                  <a:pt x="119733" y="658495"/>
                                  <a:pt x="97508" y="684530"/>
                                </a:cubicBezTo>
                                <a:cubicBezTo>
                                  <a:pt x="75283" y="710565"/>
                                  <a:pt x="68298" y="725805"/>
                                  <a:pt x="54328" y="753745"/>
                                </a:cubicBezTo>
                                <a:cubicBezTo>
                                  <a:pt x="40358" y="781685"/>
                                  <a:pt x="38453" y="795020"/>
                                  <a:pt x="28293" y="822960"/>
                                </a:cubicBezTo>
                                <a:cubicBezTo>
                                  <a:pt x="18133" y="850900"/>
                                  <a:pt x="7338" y="864235"/>
                                  <a:pt x="2258" y="892175"/>
                                </a:cubicBezTo>
                                <a:cubicBezTo>
                                  <a:pt x="-2822" y="920115"/>
                                  <a:pt x="2258" y="933450"/>
                                  <a:pt x="2258" y="961390"/>
                                </a:cubicBezTo>
                                <a:cubicBezTo>
                                  <a:pt x="2258" y="989330"/>
                                  <a:pt x="353" y="1002665"/>
                                  <a:pt x="2258" y="1030605"/>
                                </a:cubicBezTo>
                                <a:cubicBezTo>
                                  <a:pt x="4163" y="1058545"/>
                                  <a:pt x="9243" y="1071880"/>
                                  <a:pt x="11148" y="1099820"/>
                                </a:cubicBezTo>
                                <a:cubicBezTo>
                                  <a:pt x="13053" y="1127760"/>
                                  <a:pt x="7973" y="1141095"/>
                                  <a:pt x="11148" y="1169035"/>
                                </a:cubicBezTo>
                                <a:cubicBezTo>
                                  <a:pt x="14323" y="1196975"/>
                                  <a:pt x="25118" y="1226185"/>
                                  <a:pt x="28293" y="1238885"/>
                                </a:cubicBezTo>
                              </a:path>
                            </a:pathLst>
                          </a:custGeom>
                        </wps:spPr>
                        <wps:style>
                          <a:lnRef idx="1">
                            <a:schemeClr val="dk1"/>
                          </a:lnRef>
                          <a:fillRef idx="0">
                            <a:schemeClr val="dk1"/>
                          </a:fillRef>
                          <a:effectRef idx="0">
                            <a:schemeClr val="dk1"/>
                          </a:effectRef>
                          <a:fontRef idx="minor">
                            <a:schemeClr val="tx1"/>
                          </a:fontRef>
                        </wps:style>
                        <wps:bodyPr/>
                      </wps:wsp>
                      <wps:wsp>
                        <wps:cNvPr id="141" name="矩形 74"/>
                        <wps:cNvSpPr/>
                        <wps:spPr>
                          <a:xfrm rot="3120000">
                            <a:off x="16102" y="88062"/>
                            <a:ext cx="734" cy="352"/>
                          </a:xfrm>
                          <a:prstGeom prst="rect">
                            <a:avLst/>
                          </a:prstGeom>
                          <a:solidFill>
                            <a:schemeClr val="accent4"/>
                          </a:solidFill>
                          <a:ln w="6350">
                            <a:solidFill>
                              <a:schemeClr val="accent2"/>
                            </a:solidFill>
                            <a:prstDash val="sysDot"/>
                          </a:ln>
                        </wps:spPr>
                        <wps:style>
                          <a:lnRef idx="2">
                            <a:schemeClr val="dk1"/>
                          </a:lnRef>
                          <a:fillRef idx="1">
                            <a:schemeClr val="lt1"/>
                          </a:fillRef>
                          <a:effectRef idx="0">
                            <a:schemeClr val="dk1"/>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2" name="矩形 75"/>
                        <wps:cNvSpPr/>
                        <wps:spPr>
                          <a:xfrm rot="240000">
                            <a:off x="13740" y="91123"/>
                            <a:ext cx="1569" cy="444"/>
                          </a:xfrm>
                          <a:prstGeom prst="rect">
                            <a:avLst/>
                          </a:prstGeom>
                          <a:noFill/>
                          <a:ln w="6350"/>
                        </wps:spPr>
                        <wps:style>
                          <a:lnRef idx="2">
                            <a:schemeClr val="dk1"/>
                          </a:lnRef>
                          <a:fillRef idx="1">
                            <a:schemeClr val="lt1"/>
                          </a:fillRef>
                          <a:effectRef idx="0">
                            <a:schemeClr val="dk1"/>
                          </a:effectRef>
                          <a:fontRef idx="minor">
                            <a:schemeClr val="dk1"/>
                          </a:fontRef>
                        </wps:style>
                        <wps:txbx>
                          <w:txbxContent>
                            <w:p>
                              <w:pPr>
                                <w:jc w:val="center"/>
                                <w:rPr>
                                  <w:rFonts w:eastAsia="宋体"/>
                                </w:rPr>
                              </w:pPr>
                              <w:r>
                                <w:rPr>
                                  <w:rFonts w:hint="eastAsia"/>
                                </w:rPr>
                                <w:t>4</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3" name="直接连接符 76"/>
                        <wps:cNvCnPr/>
                        <wps:spPr>
                          <a:xfrm>
                            <a:off x="12662" y="92015"/>
                            <a:ext cx="2768" cy="181"/>
                          </a:xfrm>
                          <a:prstGeom prst="line">
                            <a:avLst/>
                          </a:prstGeom>
                          <a:ln>
                            <a:prstDash val="lgDash"/>
                          </a:ln>
                        </wps:spPr>
                        <wps:style>
                          <a:lnRef idx="1">
                            <a:schemeClr val="dk1"/>
                          </a:lnRef>
                          <a:fillRef idx="0">
                            <a:schemeClr val="dk1"/>
                          </a:fillRef>
                          <a:effectRef idx="0">
                            <a:schemeClr val="dk1"/>
                          </a:effectRef>
                          <a:fontRef idx="minor">
                            <a:schemeClr val="tx1"/>
                          </a:fontRef>
                        </wps:style>
                        <wps:bodyPr/>
                      </wps:wsp>
                      <wps:wsp>
                        <wps:cNvPr id="144" name="直接连接符 77"/>
                        <wps:cNvCnPr/>
                        <wps:spPr>
                          <a:xfrm flipV="1">
                            <a:off x="15430" y="91105"/>
                            <a:ext cx="0" cy="1038"/>
                          </a:xfrm>
                          <a:prstGeom prst="line">
                            <a:avLst/>
                          </a:prstGeom>
                          <a:ln>
                            <a:prstDash val="lgDash"/>
                          </a:ln>
                        </wps:spPr>
                        <wps:style>
                          <a:lnRef idx="1">
                            <a:schemeClr val="dk1"/>
                          </a:lnRef>
                          <a:fillRef idx="0">
                            <a:schemeClr val="dk1"/>
                          </a:fillRef>
                          <a:effectRef idx="0">
                            <a:schemeClr val="dk1"/>
                          </a:effectRef>
                          <a:fontRef idx="minor">
                            <a:schemeClr val="tx1"/>
                          </a:fontRef>
                        </wps:style>
                        <wps:bodyPr/>
                      </wps:wsp>
                      <wps:wsp>
                        <wps:cNvPr id="145" name="直接连接符 78"/>
                        <wps:cNvCnPr/>
                        <wps:spPr>
                          <a:xfrm flipH="1" flipV="1">
                            <a:off x="13698" y="90980"/>
                            <a:ext cx="1718" cy="125"/>
                          </a:xfrm>
                          <a:prstGeom prst="line">
                            <a:avLst/>
                          </a:prstGeom>
                          <a:ln>
                            <a:prstDash val="lgDash"/>
                          </a:ln>
                        </wps:spPr>
                        <wps:style>
                          <a:lnRef idx="1">
                            <a:schemeClr val="dk1"/>
                          </a:lnRef>
                          <a:fillRef idx="0">
                            <a:schemeClr val="dk1"/>
                          </a:fillRef>
                          <a:effectRef idx="0">
                            <a:schemeClr val="dk1"/>
                          </a:effectRef>
                          <a:fontRef idx="minor">
                            <a:schemeClr val="tx1"/>
                          </a:fontRef>
                        </wps:style>
                        <wps:bodyPr/>
                      </wps:wsp>
                      <wps:wsp>
                        <wps:cNvPr id="146" name="直接连接符 79"/>
                        <wps:cNvCnPr/>
                        <wps:spPr>
                          <a:xfrm flipV="1">
                            <a:off x="13725" y="89818"/>
                            <a:ext cx="1132" cy="1149"/>
                          </a:xfrm>
                          <a:prstGeom prst="line">
                            <a:avLst/>
                          </a:prstGeom>
                          <a:ln>
                            <a:prstDash val="lgDash"/>
                          </a:ln>
                        </wps:spPr>
                        <wps:style>
                          <a:lnRef idx="1">
                            <a:schemeClr val="dk1"/>
                          </a:lnRef>
                          <a:fillRef idx="0">
                            <a:schemeClr val="dk1"/>
                          </a:fillRef>
                          <a:effectRef idx="0">
                            <a:schemeClr val="dk1"/>
                          </a:effectRef>
                          <a:fontRef idx="minor">
                            <a:schemeClr val="tx1"/>
                          </a:fontRef>
                        </wps:style>
                        <wps:bodyPr/>
                      </wps:wsp>
                      <wps:wsp>
                        <wps:cNvPr id="147" name="直接连接符 80"/>
                        <wps:cNvCnPr/>
                        <wps:spPr>
                          <a:xfrm flipH="1">
                            <a:off x="14829" y="88254"/>
                            <a:ext cx="1037" cy="1578"/>
                          </a:xfrm>
                          <a:prstGeom prst="line">
                            <a:avLst/>
                          </a:prstGeom>
                          <a:ln>
                            <a:prstDash val="lgDash"/>
                          </a:ln>
                        </wps:spPr>
                        <wps:style>
                          <a:lnRef idx="1">
                            <a:schemeClr val="dk1"/>
                          </a:lnRef>
                          <a:fillRef idx="0">
                            <a:schemeClr val="dk1"/>
                          </a:fillRef>
                          <a:effectRef idx="0">
                            <a:schemeClr val="dk1"/>
                          </a:effectRef>
                          <a:fontRef idx="minor">
                            <a:schemeClr val="tx1"/>
                          </a:fontRef>
                        </wps:style>
                        <wps:bodyPr/>
                      </wps:wsp>
                      <wps:wsp>
                        <wps:cNvPr id="148" name="直接箭头连接符 81"/>
                        <wps:cNvCnPr/>
                        <wps:spPr>
                          <a:xfrm flipH="1" flipV="1">
                            <a:off x="15703" y="88129"/>
                            <a:ext cx="136" cy="97"/>
                          </a:xfrm>
                          <a:prstGeom prst="straightConnector1">
                            <a:avLst/>
                          </a:prstGeom>
                          <a:ln>
                            <a:prstDash val="lgDash"/>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49" name="矩形 82"/>
                        <wps:cNvSpPr/>
                        <wps:spPr>
                          <a:xfrm>
                            <a:off x="16221" y="89990"/>
                            <a:ext cx="573" cy="587"/>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pPr>
                                <w:jc w:val="center"/>
                                <w:rPr>
                                  <w:sz w:val="18"/>
                                  <w:szCs w:val="18"/>
                                </w:rPr>
                              </w:pPr>
                              <w:r>
                                <w:rPr>
                                  <w:rFonts w:hint="eastAsia"/>
                                  <w:sz w:val="18"/>
                                  <w:szCs w:val="18"/>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0" name="任意多边形 83"/>
                        <wps:cNvSpPr/>
                        <wps:spPr>
                          <a:xfrm>
                            <a:off x="16957" y="87631"/>
                            <a:ext cx="873" cy="747"/>
                          </a:xfrm>
                          <a:custGeom>
                            <a:avLst/>
                            <a:gdLst>
                              <a:gd name="connisteX0" fmla="*/ 0 w 554355"/>
                              <a:gd name="connsiteY0" fmla="*/ 467360 h 467360"/>
                              <a:gd name="connisteX1" fmla="*/ 69215 w 554355"/>
                              <a:gd name="connsiteY1" fmla="*/ 415290 h 467360"/>
                              <a:gd name="connisteX2" fmla="*/ 138430 w 554355"/>
                              <a:gd name="connsiteY2" fmla="*/ 346075 h 467360"/>
                              <a:gd name="connisteX3" fmla="*/ 199390 w 554355"/>
                              <a:gd name="connsiteY3" fmla="*/ 276860 h 467360"/>
                              <a:gd name="connisteX4" fmla="*/ 268605 w 554355"/>
                              <a:gd name="connsiteY4" fmla="*/ 241935 h 467360"/>
                              <a:gd name="connisteX5" fmla="*/ 337820 w 554355"/>
                              <a:gd name="connsiteY5" fmla="*/ 207645 h 467360"/>
                              <a:gd name="connisteX6" fmla="*/ 407035 w 554355"/>
                              <a:gd name="connsiteY6" fmla="*/ 181610 h 467360"/>
                              <a:gd name="connisteX7" fmla="*/ 476250 w 554355"/>
                              <a:gd name="connsiteY7" fmla="*/ 138430 h 467360"/>
                              <a:gd name="connisteX8" fmla="*/ 537210 w 554355"/>
                              <a:gd name="connsiteY8" fmla="*/ 69215 h 467360"/>
                              <a:gd name="connisteX9" fmla="*/ 554355 w 554355"/>
                              <a:gd name="connsiteY9" fmla="*/ 0 h 46736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Lst>
                            <a:rect l="l" t="t" r="r" b="b"/>
                            <a:pathLst>
                              <a:path w="554355" h="467360">
                                <a:moveTo>
                                  <a:pt x="0" y="467360"/>
                                </a:moveTo>
                                <a:cubicBezTo>
                                  <a:pt x="12700" y="458470"/>
                                  <a:pt x="41275" y="439420"/>
                                  <a:pt x="69215" y="415290"/>
                                </a:cubicBezTo>
                                <a:cubicBezTo>
                                  <a:pt x="97155" y="391160"/>
                                  <a:pt x="112395" y="374015"/>
                                  <a:pt x="138430" y="346075"/>
                                </a:cubicBezTo>
                                <a:cubicBezTo>
                                  <a:pt x="164465" y="318135"/>
                                  <a:pt x="173355" y="297815"/>
                                  <a:pt x="199390" y="276860"/>
                                </a:cubicBezTo>
                                <a:cubicBezTo>
                                  <a:pt x="225425" y="255905"/>
                                  <a:pt x="240665" y="255905"/>
                                  <a:pt x="268605" y="241935"/>
                                </a:cubicBezTo>
                                <a:cubicBezTo>
                                  <a:pt x="296545" y="227965"/>
                                  <a:pt x="309880" y="219710"/>
                                  <a:pt x="337820" y="207645"/>
                                </a:cubicBezTo>
                                <a:cubicBezTo>
                                  <a:pt x="365760" y="195580"/>
                                  <a:pt x="379095" y="195580"/>
                                  <a:pt x="407035" y="181610"/>
                                </a:cubicBezTo>
                                <a:cubicBezTo>
                                  <a:pt x="434975" y="167640"/>
                                  <a:pt x="450215" y="160655"/>
                                  <a:pt x="476250" y="138430"/>
                                </a:cubicBezTo>
                                <a:cubicBezTo>
                                  <a:pt x="502285" y="116205"/>
                                  <a:pt x="521335" y="97155"/>
                                  <a:pt x="537210" y="69215"/>
                                </a:cubicBezTo>
                                <a:cubicBezTo>
                                  <a:pt x="553085" y="41275"/>
                                  <a:pt x="552450" y="12700"/>
                                  <a:pt x="554355" y="0"/>
                                </a:cubicBezTo>
                              </a:path>
                            </a:pathLst>
                          </a:custGeom>
                          <a:ln>
                            <a:prstDash val="sysDot"/>
                          </a:ln>
                        </wps:spPr>
                        <wps:style>
                          <a:lnRef idx="1">
                            <a:schemeClr val="dk1"/>
                          </a:lnRef>
                          <a:fillRef idx="0">
                            <a:schemeClr val="dk1"/>
                          </a:fillRef>
                          <a:effectRef idx="0">
                            <a:schemeClr val="dk1"/>
                          </a:effectRef>
                          <a:fontRef idx="minor">
                            <a:schemeClr val="tx1"/>
                          </a:fontRef>
                        </wps:style>
                        <wps:bodyPr/>
                      </wps:wsp>
                      <wps:wsp>
                        <wps:cNvPr id="151" name="任意多边形 84"/>
                        <wps:cNvSpPr/>
                        <wps:spPr>
                          <a:xfrm>
                            <a:off x="16759" y="87853"/>
                            <a:ext cx="1480" cy="5937"/>
                          </a:xfrm>
                          <a:custGeom>
                            <a:avLst/>
                            <a:gdLst>
                              <a:gd name="connisteX0" fmla="*/ 896126 w 896126"/>
                              <a:gd name="connsiteY0" fmla="*/ 0 h 4060825"/>
                              <a:gd name="connisteX1" fmla="*/ 835166 w 896126"/>
                              <a:gd name="connsiteY1" fmla="*/ 69215 h 4060825"/>
                              <a:gd name="connisteX2" fmla="*/ 774841 w 896126"/>
                              <a:gd name="connsiteY2" fmla="*/ 138430 h 4060825"/>
                              <a:gd name="connisteX3" fmla="*/ 705626 w 896126"/>
                              <a:gd name="connsiteY3" fmla="*/ 172720 h 4060825"/>
                              <a:gd name="connisteX4" fmla="*/ 635776 w 896126"/>
                              <a:gd name="connsiteY4" fmla="*/ 181610 h 4060825"/>
                              <a:gd name="connisteX5" fmla="*/ 566561 w 896126"/>
                              <a:gd name="connsiteY5" fmla="*/ 216535 h 4060825"/>
                              <a:gd name="connisteX6" fmla="*/ 515126 w 896126"/>
                              <a:gd name="connsiteY6" fmla="*/ 285750 h 4060825"/>
                              <a:gd name="connisteX7" fmla="*/ 445276 w 896126"/>
                              <a:gd name="connsiteY7" fmla="*/ 337185 h 4060825"/>
                              <a:gd name="connisteX8" fmla="*/ 376061 w 896126"/>
                              <a:gd name="connsiteY8" fmla="*/ 398145 h 4060825"/>
                              <a:gd name="connisteX9" fmla="*/ 306846 w 896126"/>
                              <a:gd name="connsiteY9" fmla="*/ 441325 h 4060825"/>
                              <a:gd name="connisteX10" fmla="*/ 263666 w 896126"/>
                              <a:gd name="connsiteY10" fmla="*/ 510540 h 4060825"/>
                              <a:gd name="connisteX11" fmla="*/ 237631 w 896126"/>
                              <a:gd name="connsiteY11" fmla="*/ 579755 h 4060825"/>
                              <a:gd name="connisteX12" fmla="*/ 220486 w 896126"/>
                              <a:gd name="connsiteY12" fmla="*/ 648970 h 4060825"/>
                              <a:gd name="connisteX13" fmla="*/ 203341 w 896126"/>
                              <a:gd name="connsiteY13" fmla="*/ 718185 h 4060825"/>
                              <a:gd name="connisteX14" fmla="*/ 159526 w 896126"/>
                              <a:gd name="connsiteY14" fmla="*/ 788035 h 4060825"/>
                              <a:gd name="connisteX15" fmla="*/ 134126 w 896126"/>
                              <a:gd name="connsiteY15" fmla="*/ 857250 h 4060825"/>
                              <a:gd name="connisteX16" fmla="*/ 90311 w 896126"/>
                              <a:gd name="connsiteY16" fmla="*/ 926465 h 4060825"/>
                              <a:gd name="connisteX17" fmla="*/ 47131 w 896126"/>
                              <a:gd name="connsiteY17" fmla="*/ 995680 h 4060825"/>
                              <a:gd name="connisteX18" fmla="*/ 3951 w 896126"/>
                              <a:gd name="connsiteY18" fmla="*/ 1064895 h 4060825"/>
                              <a:gd name="connisteX19" fmla="*/ 3951 w 896126"/>
                              <a:gd name="connsiteY19" fmla="*/ 1134110 h 4060825"/>
                              <a:gd name="connisteX20" fmla="*/ 3951 w 896126"/>
                              <a:gd name="connsiteY20" fmla="*/ 1203325 h 4060825"/>
                              <a:gd name="connisteX21" fmla="*/ 3951 w 896126"/>
                              <a:gd name="connsiteY21" fmla="*/ 1272540 h 4060825"/>
                              <a:gd name="connisteX22" fmla="*/ 3951 w 896126"/>
                              <a:gd name="connsiteY22" fmla="*/ 1341755 h 4060825"/>
                              <a:gd name="connisteX23" fmla="*/ 3951 w 896126"/>
                              <a:gd name="connsiteY23" fmla="*/ 1410970 h 4060825"/>
                              <a:gd name="connisteX24" fmla="*/ 12841 w 896126"/>
                              <a:gd name="connsiteY24" fmla="*/ 1480820 h 4060825"/>
                              <a:gd name="connisteX25" fmla="*/ 12841 w 896126"/>
                              <a:gd name="connsiteY25" fmla="*/ 1550035 h 4060825"/>
                              <a:gd name="connisteX26" fmla="*/ 56021 w 896126"/>
                              <a:gd name="connsiteY26" fmla="*/ 1619250 h 4060825"/>
                              <a:gd name="connisteX27" fmla="*/ 56021 w 896126"/>
                              <a:gd name="connsiteY27" fmla="*/ 1688465 h 4060825"/>
                              <a:gd name="connisteX28" fmla="*/ 56021 w 896126"/>
                              <a:gd name="connsiteY28" fmla="*/ 1757680 h 4060825"/>
                              <a:gd name="connisteX29" fmla="*/ 56021 w 896126"/>
                              <a:gd name="connsiteY29" fmla="*/ 1826895 h 4060825"/>
                              <a:gd name="connisteX30" fmla="*/ 56021 w 896126"/>
                              <a:gd name="connsiteY30" fmla="*/ 1896110 h 4060825"/>
                              <a:gd name="connisteX31" fmla="*/ 56021 w 896126"/>
                              <a:gd name="connsiteY31" fmla="*/ 1965325 h 4060825"/>
                              <a:gd name="connisteX32" fmla="*/ 56021 w 896126"/>
                              <a:gd name="connsiteY32" fmla="*/ 2034540 h 4060825"/>
                              <a:gd name="connisteX33" fmla="*/ 90311 w 896126"/>
                              <a:gd name="connsiteY33" fmla="*/ 2103755 h 4060825"/>
                              <a:gd name="connisteX34" fmla="*/ 90311 w 896126"/>
                              <a:gd name="connsiteY34" fmla="*/ 2172970 h 4060825"/>
                              <a:gd name="connisteX35" fmla="*/ 108091 w 896126"/>
                              <a:gd name="connsiteY35" fmla="*/ 2242185 h 4060825"/>
                              <a:gd name="connisteX36" fmla="*/ 125236 w 896126"/>
                              <a:gd name="connsiteY36" fmla="*/ 2312035 h 4060825"/>
                              <a:gd name="connisteX37" fmla="*/ 125236 w 896126"/>
                              <a:gd name="connsiteY37" fmla="*/ 2381250 h 4060825"/>
                              <a:gd name="connisteX38" fmla="*/ 134126 w 896126"/>
                              <a:gd name="connsiteY38" fmla="*/ 2450465 h 4060825"/>
                              <a:gd name="connisteX39" fmla="*/ 151271 w 896126"/>
                              <a:gd name="connsiteY39" fmla="*/ 2519680 h 4060825"/>
                              <a:gd name="connisteX40" fmla="*/ 159526 w 896126"/>
                              <a:gd name="connsiteY40" fmla="*/ 2588895 h 4060825"/>
                              <a:gd name="connisteX41" fmla="*/ 159526 w 896126"/>
                              <a:gd name="connsiteY41" fmla="*/ 2658110 h 4060825"/>
                              <a:gd name="connisteX42" fmla="*/ 159526 w 896126"/>
                              <a:gd name="connsiteY42" fmla="*/ 2727325 h 4060825"/>
                              <a:gd name="connisteX43" fmla="*/ 168416 w 896126"/>
                              <a:gd name="connsiteY43" fmla="*/ 2796540 h 4060825"/>
                              <a:gd name="connisteX44" fmla="*/ 177306 w 896126"/>
                              <a:gd name="connsiteY44" fmla="*/ 2874645 h 4060825"/>
                              <a:gd name="connisteX45" fmla="*/ 177306 w 896126"/>
                              <a:gd name="connsiteY45" fmla="*/ 2943860 h 4060825"/>
                              <a:gd name="connisteX46" fmla="*/ 185561 w 896126"/>
                              <a:gd name="connsiteY46" fmla="*/ 3013075 h 4060825"/>
                              <a:gd name="connisteX47" fmla="*/ 194451 w 896126"/>
                              <a:gd name="connsiteY47" fmla="*/ 3082290 h 4060825"/>
                              <a:gd name="connisteX48" fmla="*/ 194451 w 896126"/>
                              <a:gd name="connsiteY48" fmla="*/ 3151505 h 4060825"/>
                              <a:gd name="connisteX49" fmla="*/ 194451 w 896126"/>
                              <a:gd name="connsiteY49" fmla="*/ 3220720 h 4060825"/>
                              <a:gd name="connisteX50" fmla="*/ 194451 w 896126"/>
                              <a:gd name="connsiteY50" fmla="*/ 3289935 h 4060825"/>
                              <a:gd name="connisteX51" fmla="*/ 194451 w 896126"/>
                              <a:gd name="connsiteY51" fmla="*/ 3359785 h 4060825"/>
                              <a:gd name="connisteX52" fmla="*/ 194451 w 896126"/>
                              <a:gd name="connsiteY52" fmla="*/ 3429000 h 4060825"/>
                              <a:gd name="connisteX53" fmla="*/ 203341 w 896126"/>
                              <a:gd name="connsiteY53" fmla="*/ 3498215 h 4060825"/>
                              <a:gd name="connisteX54" fmla="*/ 211596 w 896126"/>
                              <a:gd name="connsiteY54" fmla="*/ 3567430 h 4060825"/>
                              <a:gd name="connisteX55" fmla="*/ 203341 w 896126"/>
                              <a:gd name="connsiteY55" fmla="*/ 3636645 h 4060825"/>
                              <a:gd name="connisteX56" fmla="*/ 203341 w 896126"/>
                              <a:gd name="connsiteY56" fmla="*/ 3705860 h 4060825"/>
                              <a:gd name="connisteX57" fmla="*/ 203341 w 896126"/>
                              <a:gd name="connsiteY57" fmla="*/ 3775075 h 4060825"/>
                              <a:gd name="connisteX58" fmla="*/ 203341 w 896126"/>
                              <a:gd name="connsiteY58" fmla="*/ 3844290 h 4060825"/>
                              <a:gd name="connisteX59" fmla="*/ 203341 w 896126"/>
                              <a:gd name="connsiteY59" fmla="*/ 3913505 h 4060825"/>
                              <a:gd name="connisteX60" fmla="*/ 203341 w 896126"/>
                              <a:gd name="connsiteY60" fmla="*/ 3982720 h 4060825"/>
                              <a:gd name="connisteX61" fmla="*/ 177306 w 896126"/>
                              <a:gd name="connsiteY61" fmla="*/ 4060825 h 4060825"/>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 ang="0">
                                <a:pos x="connisteX12" y="connsiteY12"/>
                              </a:cxn>
                              <a:cxn ang="0">
                                <a:pos x="connisteX13" y="connsiteY13"/>
                              </a:cxn>
                              <a:cxn ang="0">
                                <a:pos x="connisteX14" y="connsiteY14"/>
                              </a:cxn>
                              <a:cxn ang="0">
                                <a:pos x="connisteX15" y="connsiteY15"/>
                              </a:cxn>
                              <a:cxn ang="0">
                                <a:pos x="connisteX16" y="connsiteY16"/>
                              </a:cxn>
                              <a:cxn ang="0">
                                <a:pos x="connisteX17" y="connsiteY17"/>
                              </a:cxn>
                              <a:cxn ang="0">
                                <a:pos x="connisteX18" y="connsiteY18"/>
                              </a:cxn>
                              <a:cxn ang="0">
                                <a:pos x="connisteX19" y="connsiteY19"/>
                              </a:cxn>
                              <a:cxn ang="0">
                                <a:pos x="connisteX20" y="connsiteY20"/>
                              </a:cxn>
                              <a:cxn ang="0">
                                <a:pos x="connisteX21" y="connsiteY21"/>
                              </a:cxn>
                              <a:cxn ang="0">
                                <a:pos x="connisteX22" y="connsiteY22"/>
                              </a:cxn>
                              <a:cxn ang="0">
                                <a:pos x="connisteX23" y="connsiteY23"/>
                              </a:cxn>
                              <a:cxn ang="0">
                                <a:pos x="connisteX24" y="connsiteY24"/>
                              </a:cxn>
                              <a:cxn ang="0">
                                <a:pos x="connisteX25" y="connsiteY25"/>
                              </a:cxn>
                              <a:cxn ang="0">
                                <a:pos x="connisteX26" y="connsiteY26"/>
                              </a:cxn>
                              <a:cxn ang="0">
                                <a:pos x="connisteX27" y="connsiteY27"/>
                              </a:cxn>
                              <a:cxn ang="0">
                                <a:pos x="connisteX28" y="connsiteY28"/>
                              </a:cxn>
                              <a:cxn ang="0">
                                <a:pos x="connisteX29" y="connsiteY29"/>
                              </a:cxn>
                              <a:cxn ang="0">
                                <a:pos x="connisteX30" y="connsiteY30"/>
                              </a:cxn>
                              <a:cxn ang="0">
                                <a:pos x="connisteX31" y="connsiteY31"/>
                              </a:cxn>
                              <a:cxn ang="0">
                                <a:pos x="connisteX32" y="connsiteY32"/>
                              </a:cxn>
                              <a:cxn ang="0">
                                <a:pos x="connisteX33" y="connsiteY33"/>
                              </a:cxn>
                              <a:cxn ang="0">
                                <a:pos x="connisteX34" y="connsiteY34"/>
                              </a:cxn>
                              <a:cxn ang="0">
                                <a:pos x="connisteX35" y="connsiteY35"/>
                              </a:cxn>
                              <a:cxn ang="0">
                                <a:pos x="connisteX36" y="connsiteY36"/>
                              </a:cxn>
                              <a:cxn ang="0">
                                <a:pos x="connisteX37" y="connsiteY37"/>
                              </a:cxn>
                              <a:cxn ang="0">
                                <a:pos x="connisteX38" y="connsiteY38"/>
                              </a:cxn>
                              <a:cxn ang="0">
                                <a:pos x="connisteX39" y="connsiteY39"/>
                              </a:cxn>
                              <a:cxn ang="0">
                                <a:pos x="connisteX40" y="connsiteY40"/>
                              </a:cxn>
                              <a:cxn ang="0">
                                <a:pos x="connisteX41" y="connsiteY41"/>
                              </a:cxn>
                              <a:cxn ang="0">
                                <a:pos x="connisteX42" y="connsiteY42"/>
                              </a:cxn>
                              <a:cxn ang="0">
                                <a:pos x="connisteX43" y="connsiteY43"/>
                              </a:cxn>
                              <a:cxn ang="0">
                                <a:pos x="connisteX44" y="connsiteY44"/>
                              </a:cxn>
                              <a:cxn ang="0">
                                <a:pos x="connisteX45" y="connsiteY45"/>
                              </a:cxn>
                              <a:cxn ang="0">
                                <a:pos x="connisteX46" y="connsiteY46"/>
                              </a:cxn>
                              <a:cxn ang="0">
                                <a:pos x="connisteX47" y="connsiteY47"/>
                              </a:cxn>
                              <a:cxn ang="0">
                                <a:pos x="connisteX48" y="connsiteY48"/>
                              </a:cxn>
                              <a:cxn ang="0">
                                <a:pos x="connisteX49" y="connsiteY49"/>
                              </a:cxn>
                              <a:cxn ang="0">
                                <a:pos x="connisteX50" y="connsiteY50"/>
                              </a:cxn>
                              <a:cxn ang="0">
                                <a:pos x="connisteX51" y="connsiteY51"/>
                              </a:cxn>
                              <a:cxn ang="0">
                                <a:pos x="connisteX52" y="connsiteY52"/>
                              </a:cxn>
                              <a:cxn ang="0">
                                <a:pos x="connisteX53" y="connsiteY53"/>
                              </a:cxn>
                              <a:cxn ang="0">
                                <a:pos x="connisteX54" y="connsiteY54"/>
                              </a:cxn>
                              <a:cxn ang="0">
                                <a:pos x="connisteX55" y="connsiteY55"/>
                              </a:cxn>
                              <a:cxn ang="0">
                                <a:pos x="connisteX56" y="connsiteY56"/>
                              </a:cxn>
                              <a:cxn ang="0">
                                <a:pos x="connisteX57" y="connsiteY57"/>
                              </a:cxn>
                              <a:cxn ang="0">
                                <a:pos x="connisteX58" y="connsiteY58"/>
                              </a:cxn>
                              <a:cxn ang="0">
                                <a:pos x="connisteX59" y="connsiteY59"/>
                              </a:cxn>
                              <a:cxn ang="0">
                                <a:pos x="connisteX60" y="connsiteY60"/>
                              </a:cxn>
                              <a:cxn ang="0">
                                <a:pos x="connisteX61" y="connsiteY61"/>
                              </a:cxn>
                            </a:cxnLst>
                            <a:rect l="l" t="t" r="r" b="b"/>
                            <a:pathLst>
                              <a:path w="896126" h="4060825">
                                <a:moveTo>
                                  <a:pt x="896126" y="0"/>
                                </a:moveTo>
                                <a:cubicBezTo>
                                  <a:pt x="885331" y="12700"/>
                                  <a:pt x="859296" y="41275"/>
                                  <a:pt x="835166" y="69215"/>
                                </a:cubicBezTo>
                                <a:cubicBezTo>
                                  <a:pt x="811036" y="97155"/>
                                  <a:pt x="800876" y="117475"/>
                                  <a:pt x="774841" y="138430"/>
                                </a:cubicBezTo>
                                <a:cubicBezTo>
                                  <a:pt x="748806" y="159385"/>
                                  <a:pt x="733566" y="163830"/>
                                  <a:pt x="705626" y="172720"/>
                                </a:cubicBezTo>
                                <a:cubicBezTo>
                                  <a:pt x="677686" y="181610"/>
                                  <a:pt x="663716" y="172720"/>
                                  <a:pt x="635776" y="181610"/>
                                </a:cubicBezTo>
                                <a:cubicBezTo>
                                  <a:pt x="607836" y="190500"/>
                                  <a:pt x="590691" y="195580"/>
                                  <a:pt x="566561" y="216535"/>
                                </a:cubicBezTo>
                                <a:cubicBezTo>
                                  <a:pt x="542431" y="237490"/>
                                  <a:pt x="539256" y="261620"/>
                                  <a:pt x="515126" y="285750"/>
                                </a:cubicBezTo>
                                <a:cubicBezTo>
                                  <a:pt x="490996" y="309880"/>
                                  <a:pt x="473216" y="314960"/>
                                  <a:pt x="445276" y="337185"/>
                                </a:cubicBezTo>
                                <a:cubicBezTo>
                                  <a:pt x="417336" y="359410"/>
                                  <a:pt x="404001" y="377190"/>
                                  <a:pt x="376061" y="398145"/>
                                </a:cubicBezTo>
                                <a:cubicBezTo>
                                  <a:pt x="348121" y="419100"/>
                                  <a:pt x="329071" y="419100"/>
                                  <a:pt x="306846" y="441325"/>
                                </a:cubicBezTo>
                                <a:cubicBezTo>
                                  <a:pt x="284621" y="463550"/>
                                  <a:pt x="277636" y="482600"/>
                                  <a:pt x="263666" y="510540"/>
                                </a:cubicBezTo>
                                <a:cubicBezTo>
                                  <a:pt x="249696" y="538480"/>
                                  <a:pt x="246521" y="551815"/>
                                  <a:pt x="237631" y="579755"/>
                                </a:cubicBezTo>
                                <a:cubicBezTo>
                                  <a:pt x="228741" y="607695"/>
                                  <a:pt x="227471" y="621030"/>
                                  <a:pt x="220486" y="648970"/>
                                </a:cubicBezTo>
                                <a:cubicBezTo>
                                  <a:pt x="213501" y="676910"/>
                                  <a:pt x="215406" y="690245"/>
                                  <a:pt x="203341" y="718185"/>
                                </a:cubicBezTo>
                                <a:cubicBezTo>
                                  <a:pt x="191276" y="746125"/>
                                  <a:pt x="173496" y="760095"/>
                                  <a:pt x="159526" y="788035"/>
                                </a:cubicBezTo>
                                <a:cubicBezTo>
                                  <a:pt x="145556" y="815975"/>
                                  <a:pt x="148096" y="829310"/>
                                  <a:pt x="134126" y="857250"/>
                                </a:cubicBezTo>
                                <a:cubicBezTo>
                                  <a:pt x="120156" y="885190"/>
                                  <a:pt x="107456" y="898525"/>
                                  <a:pt x="90311" y="926465"/>
                                </a:cubicBezTo>
                                <a:cubicBezTo>
                                  <a:pt x="73166" y="954405"/>
                                  <a:pt x="64276" y="967740"/>
                                  <a:pt x="47131" y="995680"/>
                                </a:cubicBezTo>
                                <a:cubicBezTo>
                                  <a:pt x="29986" y="1023620"/>
                                  <a:pt x="12841" y="1036955"/>
                                  <a:pt x="3951" y="1064895"/>
                                </a:cubicBezTo>
                                <a:cubicBezTo>
                                  <a:pt x="-4939" y="1092835"/>
                                  <a:pt x="3951" y="1106170"/>
                                  <a:pt x="3951" y="1134110"/>
                                </a:cubicBezTo>
                                <a:cubicBezTo>
                                  <a:pt x="3951" y="1162050"/>
                                  <a:pt x="3951" y="1175385"/>
                                  <a:pt x="3951" y="1203325"/>
                                </a:cubicBezTo>
                                <a:cubicBezTo>
                                  <a:pt x="3951" y="1231265"/>
                                  <a:pt x="3951" y="1244600"/>
                                  <a:pt x="3951" y="1272540"/>
                                </a:cubicBezTo>
                                <a:cubicBezTo>
                                  <a:pt x="3951" y="1300480"/>
                                  <a:pt x="3951" y="1313815"/>
                                  <a:pt x="3951" y="1341755"/>
                                </a:cubicBezTo>
                                <a:cubicBezTo>
                                  <a:pt x="3951" y="1369695"/>
                                  <a:pt x="2046" y="1383030"/>
                                  <a:pt x="3951" y="1410970"/>
                                </a:cubicBezTo>
                                <a:cubicBezTo>
                                  <a:pt x="5856" y="1438910"/>
                                  <a:pt x="10936" y="1452880"/>
                                  <a:pt x="12841" y="1480820"/>
                                </a:cubicBezTo>
                                <a:cubicBezTo>
                                  <a:pt x="14746" y="1508760"/>
                                  <a:pt x="3951" y="1522095"/>
                                  <a:pt x="12841" y="1550035"/>
                                </a:cubicBezTo>
                                <a:cubicBezTo>
                                  <a:pt x="21731" y="1577975"/>
                                  <a:pt x="47131" y="1591310"/>
                                  <a:pt x="56021" y="1619250"/>
                                </a:cubicBezTo>
                                <a:cubicBezTo>
                                  <a:pt x="64911" y="1647190"/>
                                  <a:pt x="56021" y="1660525"/>
                                  <a:pt x="56021" y="1688465"/>
                                </a:cubicBezTo>
                                <a:cubicBezTo>
                                  <a:pt x="56021" y="1716405"/>
                                  <a:pt x="56021" y="1729740"/>
                                  <a:pt x="56021" y="1757680"/>
                                </a:cubicBezTo>
                                <a:cubicBezTo>
                                  <a:pt x="56021" y="1785620"/>
                                  <a:pt x="56021" y="1798955"/>
                                  <a:pt x="56021" y="1826895"/>
                                </a:cubicBezTo>
                                <a:cubicBezTo>
                                  <a:pt x="56021" y="1854835"/>
                                  <a:pt x="56021" y="1868170"/>
                                  <a:pt x="56021" y="1896110"/>
                                </a:cubicBezTo>
                                <a:cubicBezTo>
                                  <a:pt x="56021" y="1924050"/>
                                  <a:pt x="56021" y="1937385"/>
                                  <a:pt x="56021" y="1965325"/>
                                </a:cubicBezTo>
                                <a:cubicBezTo>
                                  <a:pt x="56021" y="1993265"/>
                                  <a:pt x="49036" y="2006600"/>
                                  <a:pt x="56021" y="2034540"/>
                                </a:cubicBezTo>
                                <a:cubicBezTo>
                                  <a:pt x="63006" y="2062480"/>
                                  <a:pt x="83326" y="2075815"/>
                                  <a:pt x="90311" y="2103755"/>
                                </a:cubicBezTo>
                                <a:cubicBezTo>
                                  <a:pt x="97296" y="2131695"/>
                                  <a:pt x="86501" y="2145030"/>
                                  <a:pt x="90311" y="2172970"/>
                                </a:cubicBezTo>
                                <a:cubicBezTo>
                                  <a:pt x="94121" y="2200910"/>
                                  <a:pt x="101106" y="2214245"/>
                                  <a:pt x="108091" y="2242185"/>
                                </a:cubicBezTo>
                                <a:cubicBezTo>
                                  <a:pt x="115076" y="2270125"/>
                                  <a:pt x="122061" y="2284095"/>
                                  <a:pt x="125236" y="2312035"/>
                                </a:cubicBezTo>
                                <a:cubicBezTo>
                                  <a:pt x="128411" y="2339975"/>
                                  <a:pt x="123331" y="2353310"/>
                                  <a:pt x="125236" y="2381250"/>
                                </a:cubicBezTo>
                                <a:cubicBezTo>
                                  <a:pt x="127141" y="2409190"/>
                                  <a:pt x="129046" y="2422525"/>
                                  <a:pt x="134126" y="2450465"/>
                                </a:cubicBezTo>
                                <a:cubicBezTo>
                                  <a:pt x="139206" y="2478405"/>
                                  <a:pt x="146191" y="2491740"/>
                                  <a:pt x="151271" y="2519680"/>
                                </a:cubicBezTo>
                                <a:cubicBezTo>
                                  <a:pt x="156351" y="2547620"/>
                                  <a:pt x="157621" y="2560955"/>
                                  <a:pt x="159526" y="2588895"/>
                                </a:cubicBezTo>
                                <a:cubicBezTo>
                                  <a:pt x="161431" y="2616835"/>
                                  <a:pt x="159526" y="2630170"/>
                                  <a:pt x="159526" y="2658110"/>
                                </a:cubicBezTo>
                                <a:cubicBezTo>
                                  <a:pt x="159526" y="2686050"/>
                                  <a:pt x="157621" y="2699385"/>
                                  <a:pt x="159526" y="2727325"/>
                                </a:cubicBezTo>
                                <a:cubicBezTo>
                                  <a:pt x="161431" y="2755265"/>
                                  <a:pt x="164606" y="2767330"/>
                                  <a:pt x="168416" y="2796540"/>
                                </a:cubicBezTo>
                                <a:cubicBezTo>
                                  <a:pt x="172226" y="2825750"/>
                                  <a:pt x="175401" y="2845435"/>
                                  <a:pt x="177306" y="2874645"/>
                                </a:cubicBezTo>
                                <a:cubicBezTo>
                                  <a:pt x="179211" y="2903855"/>
                                  <a:pt x="175401" y="2915920"/>
                                  <a:pt x="177306" y="2943860"/>
                                </a:cubicBezTo>
                                <a:cubicBezTo>
                                  <a:pt x="179211" y="2971800"/>
                                  <a:pt x="182386" y="2985135"/>
                                  <a:pt x="185561" y="3013075"/>
                                </a:cubicBezTo>
                                <a:cubicBezTo>
                                  <a:pt x="188736" y="3041015"/>
                                  <a:pt x="192546" y="3054350"/>
                                  <a:pt x="194451" y="3082290"/>
                                </a:cubicBezTo>
                                <a:cubicBezTo>
                                  <a:pt x="196356" y="3110230"/>
                                  <a:pt x="194451" y="3123565"/>
                                  <a:pt x="194451" y="3151505"/>
                                </a:cubicBezTo>
                                <a:cubicBezTo>
                                  <a:pt x="194451" y="3179445"/>
                                  <a:pt x="194451" y="3192780"/>
                                  <a:pt x="194451" y="3220720"/>
                                </a:cubicBezTo>
                                <a:cubicBezTo>
                                  <a:pt x="194451" y="3248660"/>
                                  <a:pt x="194451" y="3261995"/>
                                  <a:pt x="194451" y="3289935"/>
                                </a:cubicBezTo>
                                <a:cubicBezTo>
                                  <a:pt x="194451" y="3317875"/>
                                  <a:pt x="194451" y="3331845"/>
                                  <a:pt x="194451" y="3359785"/>
                                </a:cubicBezTo>
                                <a:cubicBezTo>
                                  <a:pt x="194451" y="3387725"/>
                                  <a:pt x="192546" y="3401060"/>
                                  <a:pt x="194451" y="3429000"/>
                                </a:cubicBezTo>
                                <a:cubicBezTo>
                                  <a:pt x="196356" y="3456940"/>
                                  <a:pt x="200166" y="3470275"/>
                                  <a:pt x="203341" y="3498215"/>
                                </a:cubicBezTo>
                                <a:cubicBezTo>
                                  <a:pt x="206516" y="3526155"/>
                                  <a:pt x="211596" y="3539490"/>
                                  <a:pt x="211596" y="3567430"/>
                                </a:cubicBezTo>
                                <a:cubicBezTo>
                                  <a:pt x="211596" y="3595370"/>
                                  <a:pt x="205246" y="3608705"/>
                                  <a:pt x="203341" y="3636645"/>
                                </a:cubicBezTo>
                                <a:cubicBezTo>
                                  <a:pt x="201436" y="3664585"/>
                                  <a:pt x="203341" y="3677920"/>
                                  <a:pt x="203341" y="3705860"/>
                                </a:cubicBezTo>
                                <a:cubicBezTo>
                                  <a:pt x="203341" y="3733800"/>
                                  <a:pt x="203341" y="3747135"/>
                                  <a:pt x="203341" y="3775075"/>
                                </a:cubicBezTo>
                                <a:cubicBezTo>
                                  <a:pt x="203341" y="3803015"/>
                                  <a:pt x="203341" y="3816350"/>
                                  <a:pt x="203341" y="3844290"/>
                                </a:cubicBezTo>
                                <a:cubicBezTo>
                                  <a:pt x="203341" y="3872230"/>
                                  <a:pt x="203341" y="3885565"/>
                                  <a:pt x="203341" y="3913505"/>
                                </a:cubicBezTo>
                                <a:cubicBezTo>
                                  <a:pt x="203341" y="3941445"/>
                                  <a:pt x="208421" y="3953510"/>
                                  <a:pt x="203341" y="3982720"/>
                                </a:cubicBezTo>
                                <a:cubicBezTo>
                                  <a:pt x="198261" y="4011930"/>
                                  <a:pt x="182386" y="4046855"/>
                                  <a:pt x="177306" y="4060825"/>
                                </a:cubicBezTo>
                              </a:path>
                            </a:pathLst>
                          </a:custGeom>
                          <a:ln>
                            <a:prstDash val="sysDot"/>
                          </a:ln>
                        </wps:spPr>
                        <wps:style>
                          <a:lnRef idx="1">
                            <a:schemeClr val="dk1"/>
                          </a:lnRef>
                          <a:fillRef idx="0">
                            <a:schemeClr val="dk1"/>
                          </a:fillRef>
                          <a:effectRef idx="0">
                            <a:schemeClr val="dk1"/>
                          </a:effectRef>
                          <a:fontRef idx="minor">
                            <a:schemeClr val="tx1"/>
                          </a:fontRef>
                        </wps:style>
                        <wps:bodyPr/>
                      </wps:wsp>
                      <wps:wsp>
                        <wps:cNvPr id="152" name="直接连接符 87"/>
                        <wps:cNvCnPr>
                          <a:stCxn id="57" idx="0"/>
                        </wps:cNvCnPr>
                        <wps:spPr>
                          <a:xfrm flipH="1" flipV="1">
                            <a:off x="16275" y="90704"/>
                            <a:ext cx="171" cy="903"/>
                          </a:xfrm>
                          <a:prstGeom prst="line">
                            <a:avLst/>
                          </a:prstGeom>
                          <a:ln>
                            <a:prstDash val="dashDot"/>
                          </a:ln>
                        </wps:spPr>
                        <wps:style>
                          <a:lnRef idx="1">
                            <a:schemeClr val="dk1"/>
                          </a:lnRef>
                          <a:fillRef idx="0">
                            <a:schemeClr val="dk1"/>
                          </a:fillRef>
                          <a:effectRef idx="0">
                            <a:schemeClr val="dk1"/>
                          </a:effectRef>
                          <a:fontRef idx="minor">
                            <a:schemeClr val="tx1"/>
                          </a:fontRef>
                        </wps:style>
                        <wps:bodyPr/>
                      </wps:wsp>
                      <wps:wsp>
                        <wps:cNvPr id="153" name="直接箭头连接符 88"/>
                        <wps:cNvCnPr/>
                        <wps:spPr>
                          <a:xfrm flipV="1">
                            <a:off x="16256" y="90391"/>
                            <a:ext cx="252" cy="308"/>
                          </a:xfrm>
                          <a:prstGeom prst="straightConnector1">
                            <a:avLst/>
                          </a:prstGeom>
                          <a:ln>
                            <a:prstDash val="dashDot"/>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54" name="直接连接符 89"/>
                        <wps:cNvCnPr/>
                        <wps:spPr>
                          <a:xfrm flipV="1">
                            <a:off x="15757" y="91493"/>
                            <a:ext cx="0" cy="1287"/>
                          </a:xfrm>
                          <a:prstGeom prst="line">
                            <a:avLst/>
                          </a:prstGeom>
                          <a:ln>
                            <a:prstDash val="lgDash"/>
                          </a:ln>
                        </wps:spPr>
                        <wps:style>
                          <a:lnRef idx="1">
                            <a:schemeClr val="dk1"/>
                          </a:lnRef>
                          <a:fillRef idx="0">
                            <a:schemeClr val="dk1"/>
                          </a:fillRef>
                          <a:effectRef idx="0">
                            <a:schemeClr val="dk1"/>
                          </a:effectRef>
                          <a:fontRef idx="minor">
                            <a:schemeClr val="tx1"/>
                          </a:fontRef>
                        </wps:style>
                        <wps:bodyPr/>
                      </wps:wsp>
                      <wps:wsp>
                        <wps:cNvPr id="155" name="直接连接符 90"/>
                        <wps:cNvCnPr/>
                        <wps:spPr>
                          <a:xfrm flipH="1" flipV="1">
                            <a:off x="15430" y="91340"/>
                            <a:ext cx="327" cy="166"/>
                          </a:xfrm>
                          <a:prstGeom prst="line">
                            <a:avLst/>
                          </a:prstGeom>
                          <a:ln>
                            <a:prstDash val="lgDash"/>
                          </a:ln>
                        </wps:spPr>
                        <wps:style>
                          <a:lnRef idx="1">
                            <a:schemeClr val="dk1"/>
                          </a:lnRef>
                          <a:fillRef idx="0">
                            <a:schemeClr val="dk1"/>
                          </a:fillRef>
                          <a:effectRef idx="0">
                            <a:schemeClr val="dk1"/>
                          </a:effectRef>
                          <a:fontRef idx="minor">
                            <a:schemeClr val="tx1"/>
                          </a:fontRef>
                        </wps:style>
                        <wps:bodyPr/>
                      </wps:wsp>
                      <wps:wsp>
                        <wps:cNvPr id="156" name="矩形 92"/>
                        <wps:cNvSpPr/>
                        <wps:spPr>
                          <a:xfrm>
                            <a:off x="11343" y="95779"/>
                            <a:ext cx="6074" cy="779"/>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pPr>
                                <w:jc w:val="center"/>
                                <w:rPr>
                                  <w:rFonts w:eastAsia="宋体"/>
                                  <w:b/>
                                  <w:bCs/>
                                </w:rPr>
                              </w:pPr>
                              <w:r>
                                <w:rPr>
                                  <w:rFonts w:hint="eastAsia"/>
                                  <w:b/>
                                  <w:bCs/>
                                </w:rPr>
                                <w:t>昆明盛必达化工有限公司污染物自行</w:t>
                              </w:r>
                              <w:r>
                                <w:rPr>
                                  <w:rFonts w:hint="eastAsia"/>
                                  <w:b/>
                                  <w:bCs/>
                                  <w:lang w:eastAsia="zh-CN"/>
                                </w:rPr>
                                <w:t>检测</w:t>
                              </w:r>
                              <w:r>
                                <w:rPr>
                                  <w:rFonts w:hint="eastAsia"/>
                                  <w:b/>
                                  <w:bCs/>
                                </w:rPr>
                                <w:t>点位图</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7" name="矩形 22"/>
                        <wps:cNvSpPr/>
                        <wps:spPr>
                          <a:xfrm>
                            <a:off x="16593" y="92343"/>
                            <a:ext cx="676" cy="1162"/>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pPr>
                                <w:jc w:val="center"/>
                                <w:rPr>
                                  <w:rFonts w:eastAsia="宋体"/>
                                </w:rPr>
                              </w:pPr>
                              <w:r>
                                <w:rPr>
                                  <w:rFonts w:hint="eastAsia"/>
                                  <w:szCs w:val="21"/>
                                </w:rPr>
                                <w:t>公路</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8" name="矩形 23"/>
                        <wps:cNvSpPr/>
                        <wps:spPr>
                          <a:xfrm>
                            <a:off x="12029" y="91025"/>
                            <a:ext cx="713" cy="657"/>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pPr>
                                <w:jc w:val="center"/>
                              </w:pPr>
                              <w:r>
                                <w:rPr>
                                  <w:rFonts w:hint="eastAsia"/>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9" name="矩形 24"/>
                        <wps:cNvSpPr/>
                        <wps:spPr>
                          <a:xfrm>
                            <a:off x="16462" y="88831"/>
                            <a:ext cx="713" cy="657"/>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pPr>
                                <w:jc w:val="center"/>
                                <w:rPr>
                                  <w:rFonts w:eastAsia="宋体"/>
                                </w:rPr>
                              </w:pPr>
                              <w:r>
                                <w:rPr>
                                  <w:rFonts w:hint="eastAsia"/>
                                </w:rPr>
                                <w:t>▲C</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0" name="矩形 28"/>
                        <wps:cNvSpPr/>
                        <wps:spPr>
                          <a:xfrm>
                            <a:off x="14943" y="87650"/>
                            <a:ext cx="713" cy="657"/>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
                                <w:rPr>
                                  <w:rFonts w:hint="eastAsia"/>
                                </w:rPr>
                                <w:t>★2</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1" name="矩形 33"/>
                        <wps:cNvSpPr/>
                        <wps:spPr>
                          <a:xfrm>
                            <a:off x="16181" y="89657"/>
                            <a:ext cx="713" cy="657"/>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
                                <w:rPr>
                                  <w:rFonts w:hint="eastAsia"/>
                                </w:rPr>
                                <w:t>★1</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2" name="矩形 35"/>
                        <wps:cNvSpPr/>
                        <wps:spPr>
                          <a:xfrm>
                            <a:off x="10950" y="93631"/>
                            <a:ext cx="7162" cy="202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
                                <w:rPr>
                                  <w:rFonts w:hint="eastAsia"/>
                                </w:rPr>
                                <w:t>图例：★1为生活污水排放口</w:t>
                              </w:r>
                              <w:r>
                                <w:rPr>
                                  <w:rFonts w:hint="eastAsia"/>
                                  <w:lang w:eastAsia="zh-CN"/>
                                </w:rPr>
                                <w:t>检测</w:t>
                              </w:r>
                              <w:r>
                                <w:rPr>
                                  <w:rFonts w:hint="eastAsia"/>
                                </w:rPr>
                                <w:t>点</w:t>
                              </w:r>
                            </w:p>
                            <w:p>
                              <w:pPr>
                                <w:ind w:firstLine="630" w:firstLineChars="300"/>
                              </w:pPr>
                              <w:r>
                                <w:rPr>
                                  <w:rFonts w:hint="eastAsia"/>
                                </w:rPr>
                                <w:t>★2为雨水排放口</w:t>
                              </w:r>
                              <w:r>
                                <w:rPr>
                                  <w:rFonts w:hint="eastAsia"/>
                                  <w:lang w:eastAsia="zh-CN"/>
                                </w:rPr>
                                <w:t>检测</w:t>
                              </w:r>
                              <w:r>
                                <w:rPr>
                                  <w:rFonts w:hint="eastAsia"/>
                                </w:rPr>
                                <w:t>点</w:t>
                              </w:r>
                            </w:p>
                            <w:p>
                              <w:pPr>
                                <w:ind w:firstLine="630" w:firstLineChars="300"/>
                              </w:pPr>
                              <w:r>
                                <w:rPr>
                                  <w:rFonts w:hint="eastAsia"/>
                                </w:rPr>
                                <w:t>▲为噪声</w:t>
                              </w:r>
                              <w:r>
                                <w:rPr>
                                  <w:rFonts w:hint="eastAsia"/>
                                  <w:lang w:eastAsia="zh-CN"/>
                                </w:rPr>
                                <w:t>检测</w:t>
                              </w:r>
                              <w:r>
                                <w:rPr>
                                  <w:rFonts w:hint="eastAsia"/>
                                </w:rPr>
                                <w:t>点</w:t>
                              </w:r>
                            </w:p>
                            <w:p>
                              <w:pPr>
                                <w:pStyle w:val="17"/>
                                <w:ind w:firstLine="630" w:firstLineChars="300"/>
                              </w:pPr>
                              <w:r>
                                <w:rPr>
                                  <w:rFonts w:hint="eastAsia"/>
                                </w:rPr>
                                <w:t>◎为固定源废气检测点</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6" name="矩形 23"/>
                        <wps:cNvSpPr/>
                        <wps:spPr>
                          <a:xfrm>
                            <a:off x="13619" y="93320"/>
                            <a:ext cx="713" cy="657"/>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pPr>
                                <w:jc w:val="center"/>
                              </w:pPr>
                              <w:r>
                                <w:rPr>
                                  <w:rFonts w:hint="eastAsia"/>
                                </w:rPr>
                                <w:t>D▲</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7" name="矩形 24"/>
                        <wps:cNvSpPr/>
                        <wps:spPr>
                          <a:xfrm>
                            <a:off x="13957" y="89686"/>
                            <a:ext cx="713" cy="657"/>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pPr>
                                <w:jc w:val="center"/>
                                <w:rPr>
                                  <w:rFonts w:eastAsia="宋体"/>
                                </w:rPr>
                              </w:pPr>
                              <w:r>
                                <w:rPr>
                                  <w:rFonts w:hint="eastAsia"/>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4.7pt;margin-top:10.3pt;height:451.2pt;width:364.45pt;z-index:251663360;mso-width-relative:page;mso-height-relative:page;" coordorigin="10950,87534" coordsize="7289,9024" o:gfxdata="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">
                <o:lock v:ext="edit" aspectratio="f"/>
                <v:line id="直接连接符 25" o:spid="_x0000_s1026" o:spt="20" style="position:absolute;left:11024;top:93195;height:498;width:5578;" filled="f" stroked="t" coordsize="21600,21600" o:gfxdata="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RJAivQAA&#10;ANsAAAAPAAAAAAAAAAEAIAAAACIAAABkcnMvZG93bnJldi54bWxQSwECFAAUAAAACACHTuJAMy8F&#10;njsAAAA5AAAAEAAAAAAAAAABACAAAAAMAQAAZHJzL3NoYXBleG1sLnhtbFBLBQYAAAAABgAGAFsB&#10;AAC2AwAAAAA=&#10;">
                  <v:fill on="f" focussize="0,0"/>
                  <v:stroke weight="0.5pt" color="#000000 [3200]" miterlimit="8" joinstyle="miter"/>
                  <v:imagedata o:title=""/>
                  <o:lock v:ext="edit" aspectratio="f"/>
                </v:line>
                <v:line id="直接连接符 26" o:spid="_x0000_s1026" o:spt="20" style="position:absolute;left:16588;top:93403;flip:y;height:305;width:32;" filled="f" stroked="t" coordsize="21600,21600" o:gfxdata="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voHwvQAA&#10;ANsAAAAPAAAAAAAAAAEAIAAAACIAAABkcnMvZG93bnJldi54bWxQSwECFAAUAAAACACHTuJAMy8F&#10;njsAAAA5AAAAEAAAAAAAAAABACAAAAAMAQAAZHJzL3NoYXBleG1sLnhtbFBLBQYAAAAABgAGAFsB&#10;AAC2AwAAAAA=&#10;">
                  <v:fill on="f" focussize="0,0"/>
                  <v:stroke weight="0.5pt" color="#000000 [3200]" miterlimit="8" joinstyle="miter"/>
                  <v:imagedata o:title=""/>
                  <o:lock v:ext="edit" aspectratio="f"/>
                </v:line>
                <v:rect id="矩形 27" o:spid="_x0000_s1026" o:spt="1" style="position:absolute;left:16560;top:93282;height:121;width:119;v-text-anchor:middle;" fillcolor="#FFFFFF [3201]" filled="t" stroked="t" coordsize="21600,21600" o:gfxdata="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ghDTvQAA&#10;ANs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rect>
                <v:rect id="矩形 29" o:spid="_x0000_s1026" o:spt="1" style="position:absolute;left:16574;top:92978;height:121;width:119;v-text-anchor:middle;" fillcolor="#FFFFFF [3201]" filled="t" stroked="t" coordsize="21600,21600" o:gfxdata="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VRITq5AAAA2wAA&#10;AA8AAAAAAAAAAQAgAAAAIgAAAGRycy9kb3ducmV2LnhtbFBLAQIUABQAAAAIAIdO4kAzLwWeOwAA&#10;ADkAAAAQAAAAAAAAAAEAIAAAAAgBAABkcnMvc2hhcGV4bWwueG1sUEsFBgAAAAAGAAYAWwEAALID&#10;AAAAAA==&#10;">
                  <v:fill on="t" focussize="0,0"/>
                  <v:stroke weight="1pt" color="#000000 [3200]" miterlimit="8" joinstyle="miter"/>
                  <v:imagedata o:title=""/>
                  <o:lock v:ext="edit" aspectratio="f"/>
                </v:rect>
                <v:line id="直接连接符 30" o:spid="_x0000_s1026" o:spt="20" style="position:absolute;left:11025;top:92005;flip:y;height:1176;width:817;" filled="f" stroked="t" coordsize="21600,21600" o:gfxdata="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o6PWb4A&#10;AADb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line id="直接连接符 31" o:spid="_x0000_s1026" o:spt="20" style="position:absolute;left:11855;top:92018;height:27;width:533;" filled="f" stroked="t" coordsize="21600,21600" o:gfxdata="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6qVnvQAA&#10;ANsAAAAPAAAAAAAAAAEAIAAAACIAAABkcnMvZG93bnJldi54bWxQSwECFAAUAAAACACHTuJAMy8F&#10;njsAAAA5AAAAEAAAAAAAAAABACAAAAAMAQAAZHJzL3NoYXBleG1sLnhtbFBLBQYAAAAABgAGAFsB&#10;AAC2AwAAAAA=&#10;">
                  <v:fill on="f" focussize="0,0"/>
                  <v:stroke weight="0.5pt" color="#000000 [3200]" miterlimit="8" joinstyle="miter"/>
                  <v:imagedata o:title=""/>
                  <o:lock v:ext="edit" aspectratio="f"/>
                </v:line>
                <v:line id="直接连接符 32" o:spid="_x0000_s1026" o:spt="20" style="position:absolute;left:12388;top:91409;flip:y;height:666;width:586;" filled="f" stroked="t" coordsize="21600,21600" o:gfxdata="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K7K2vQAA&#10;ANsAAAAPAAAAAAAAAAEAIAAAACIAAABkcnMvZG93bnJldi54bWxQSwECFAAUAAAACACHTuJAMy8F&#10;njsAAAA5AAAAEAAAAAAAAAABACAAAAAMAQAAZHJzL3NoYXBleG1sLnhtbFBLBQYAAAAABgAGAFsB&#10;AAC2AwAAAAA=&#10;">
                  <v:fill on="f" focussize="0,0"/>
                  <v:stroke weight="0.5pt" color="#000000 [3200]" miterlimit="8" joinstyle="miter"/>
                  <v:imagedata o:title=""/>
                  <o:lock v:ext="edit" aspectratio="f"/>
                </v:line>
                <v:line id="直接连接符 37" o:spid="_x0000_s1026" o:spt="20" style="position:absolute;left:12948;top:91409;height:14;width:600;" filled="f" stroked="t" coordsize="21600,21600" o:gfxdata="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dJ6LvQAA&#10;ANsAAAAPAAAAAAAAAAEAIAAAACIAAABkcnMvZG93bnJldi54bWxQSwECFAAUAAAACACHTuJAMy8F&#10;njsAAAA5AAAAEAAAAAAAAAABACAAAAAMAQAAZHJzL3NoYXBleG1sLnhtbFBLBQYAAAAABgAGAFsB&#10;AAC2AwAAAAA=&#10;">
                  <v:fill on="f" focussize="0,0"/>
                  <v:stroke weight="0.5pt" color="#000000 [3200]" miterlimit="8" joinstyle="miter"/>
                  <v:imagedata o:title=""/>
                  <o:lock v:ext="edit" aspectratio="f"/>
                </v:line>
                <v:line id="直接连接符 46" o:spid="_x0000_s1026" o:spt="20" style="position:absolute;left:13587;top:89651;flip:y;height:1359;width:1324;" filled="f" stroked="t" coordsize="21600,21600" o:gfxdata="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bWJWr4A&#10;AADb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line id="直接连接符 47" o:spid="_x0000_s1026" o:spt="20" style="position:absolute;left:13549;top:91007;flip:y;height:428;width:26;" filled="f" stroked="t" coordsize="21600,21600" o:gfxdata="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CodKLsAAADb&#10;AAAADwAAAAAAAAABACAAAAAiAAAAZHJzL2Rvd25yZXYueG1sUEsBAhQAFAAAAAgAh07iQDMvBZ47&#10;AAAAOQAAABAAAAAAAAAAAQAgAAAACgEAAGRycy9zaGFwZXhtbC54bWxQSwUGAAAAAAYABgBbAQAA&#10;tAMAAAAA&#10;">
                  <v:fill on="f" focussize="0,0"/>
                  <v:stroke weight="0.5pt" color="#000000 [3200]" miterlimit="8" joinstyle="miter"/>
                  <v:imagedata o:title=""/>
                  <o:lock v:ext="edit" aspectratio="f"/>
                </v:line>
                <v:rect id="矩形 48" o:spid="_x0000_s1026" o:spt="1" style="position:absolute;left:15838;top:91466;height:1411;width:518;v-text-anchor:middle;" fillcolor="#FFFFFF [3201]" filled="t" stroked="t" coordsize="21600,21600" o:gfxdata="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BJ8vQAA&#10;ANs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textbox>
                    <w:txbxContent>
                      <w:p>
                        <w:pPr>
                          <w:jc w:val="center"/>
                          <w:rPr>
                            <w:rFonts w:eastAsia="宋体"/>
                          </w:rPr>
                        </w:pPr>
                        <w:r>
                          <w:rPr>
                            <w:rFonts w:hint="eastAsia"/>
                          </w:rPr>
                          <w:t>综合楼</w:t>
                        </w:r>
                      </w:p>
                    </w:txbxContent>
                  </v:textbox>
                </v:rect>
                <v:rect id="矩形 49" o:spid="_x0000_s1026" o:spt="1" style="position:absolute;left:12317;top:92188;height:622;width:1569;rotation:262144f;v-text-anchor:middle;" filled="f" stroked="t" coordsize="21600,21600" o:gfxdata="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g4HbsAAADb&#10;AAAADwAAAAAAAAABACAAAAAiAAAAZHJzL2Rvd25yZXYueG1sUEsBAhQAFAAAAAgAh07iQDMvBZ47&#10;AAAAOQAAABAAAAAAAAAAAQAgAAAACgEAAGRycy9zaGFwZXhtbC54bWxQSwUGAAAAAAYABgBbAQAA&#10;tAMAAAAA&#10;">
                  <v:fill on="f" focussize="0,0"/>
                  <v:stroke weight="0.5pt" color="#000000 [3200]" miterlimit="8" joinstyle="miter"/>
                  <v:imagedata o:title=""/>
                  <o:lock v:ext="edit" aspectratio="f"/>
                  <v:textbox>
                    <w:txbxContent>
                      <w:p>
                        <w:pPr>
                          <w:jc w:val="center"/>
                          <w:rPr>
                            <w:rFonts w:eastAsia="宋体"/>
                          </w:rPr>
                        </w:pPr>
                        <w:r>
                          <w:rPr>
                            <w:rFonts w:hint="eastAsia"/>
                          </w:rPr>
                          <w:t>1</w:t>
                        </w:r>
                      </w:p>
                    </w:txbxContent>
                  </v:textbox>
                </v:rect>
                <v:rect id="矩形 50" o:spid="_x0000_s1026" o:spt="1" style="position:absolute;left:14725;top:92374;height:552;width:628;rotation:262144f;v-text-anchor:middle;" filled="f" stroked="t" coordsize="21600,21600" o:gfxdata="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uoN+8AAAA&#10;2wAAAA8AAAAAAAAAAQAgAAAAIgAAAGRycy9kb3ducmV2LnhtbFBLAQIUABQAAAAIAIdO4kAzLwWe&#10;OwAAADkAAAAQAAAAAAAAAAEAIAAAAAsBAABkcnMvc2hhcGV4bWwueG1sUEsFBgAAAAAGAAYAWwEA&#10;ALUDAAAAAA==&#10;">
                  <v:fill on="f" focussize="0,0"/>
                  <v:stroke weight="0.5pt" color="#000000 [3200]" miterlimit="8" joinstyle="miter" dashstyle="longDashDotDot"/>
                  <v:imagedata o:title=""/>
                  <o:lock v:ext="edit" aspectratio="f"/>
                  <v:textbox>
                    <w:txbxContent>
                      <w:p>
                        <w:pPr>
                          <w:jc w:val="center"/>
                          <w:rPr>
                            <w:rFonts w:eastAsia="宋体"/>
                          </w:rPr>
                        </w:pPr>
                        <w:r>
                          <w:rPr>
                            <w:rFonts w:hint="eastAsia"/>
                          </w:rPr>
                          <w:t>2</w:t>
                        </w:r>
                      </w:p>
                    </w:txbxContent>
                  </v:textbox>
                </v:rect>
                <v:rect id="矩形 51" o:spid="_x0000_s1026" o:spt="1" style="position:absolute;left:14475;top:92323;height:549;width:199;rotation:393216f;v-text-anchor:middle;" filled="f" stroked="t" coordsize="21600,21600" o:gfxdata="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UVEN68AAAA&#10;2wAAAA8AAAAAAAAAAQAgAAAAIgAAAGRycy9kb3ducmV2LnhtbFBLAQIUABQAAAAIAIdO4kAzLwWe&#10;OwAAADkAAAAQAAAAAAAAAAEAIAAAAAsBAABkcnMvc2hhcGV4bWwueG1sUEsFBgAAAAAGAAYAWwEA&#10;ALUDAAAAAA==&#10;">
                  <v:fill on="f" focussize="0,0"/>
                  <v:stroke weight="0.5pt" color="#000000 [3213]" miterlimit="8" joinstyle="miter" dashstyle="longDashDotDot"/>
                  <v:imagedata o:title=""/>
                  <o:lock v:ext="edit" aspectratio="f"/>
                  <v:textbox>
                    <w:txbxContent>
                      <w:p>
                        <w:pPr>
                          <w:jc w:val="center"/>
                        </w:pPr>
                      </w:p>
                    </w:txbxContent>
                  </v:textbox>
                </v:rect>
                <v:rect id="矩形 52" o:spid="_x0000_s1026" o:spt="1" style="position:absolute;left:13712;top:91565;height:480;width:1569;rotation:262144f;v-text-anchor:middle;" filled="f" stroked="t" coordsize="21600,21600" o:gfxdata="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Hqmar4A&#10;AADb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textbox>
                    <w:txbxContent>
                      <w:p>
                        <w:pPr>
                          <w:jc w:val="center"/>
                          <w:rPr>
                            <w:rFonts w:eastAsia="宋体"/>
                          </w:rPr>
                        </w:pPr>
                        <w:r>
                          <w:rPr>
                            <w:rFonts w:hint="eastAsia"/>
                          </w:rPr>
                          <w:t>3</w:t>
                        </w:r>
                      </w:p>
                    </w:txbxContent>
                  </v:textbox>
                </v:rect>
                <v:rect id="矩形 53" o:spid="_x0000_s1026" o:spt="1" style="position:absolute;left:14326;top:90225;height:480;width:776;rotation:-2686976f;v-text-anchor:middle;" filled="f" stroked="t" coordsize="21600,21600" o:gfxdata="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X/oHa/&#10;AAAA2w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textbox>
                    <w:txbxContent>
                      <w:p>
                        <w:pPr>
                          <w:jc w:val="center"/>
                          <w:rPr>
                            <w:rFonts w:eastAsia="宋体"/>
                          </w:rPr>
                        </w:pPr>
                        <w:r>
                          <w:rPr>
                            <w:rFonts w:hint="eastAsia"/>
                          </w:rPr>
                          <w:t>6</w:t>
                        </w:r>
                      </w:p>
                    </w:txbxContent>
                  </v:textbox>
                </v:rect>
                <v:shape id="流程图: 卡片 54" o:spid="_x0000_s1026" o:spt="121" type="#_x0000_t121" style="position:absolute;left:12897;top:91412;height:558;width:638;rotation:196608f;v-text-anchor:middle;" filled="f" stroked="t" coordsize="21600,21600" o:gfxdata="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aGjne8AAAA&#10;2wAAAA8AAAAAAAAAAQAgAAAAIgAAAGRycy9kb3ducmV2LnhtbFBLAQIUABQAAAAIAIdO4kAzLwWe&#10;OwAAADkAAAAQAAAAAAAAAAEAIAAAAAsBAABkcnMvc2hhcGV4bWwueG1sUEsFBgAAAAAGAAYAWwEA&#10;ALUDAAAAAA==&#10;">
                  <v:fill on="f" focussize="0,0"/>
                  <v:stroke weight="0.5pt" color="#000000 [3200]" miterlimit="8" joinstyle="miter"/>
                  <v:imagedata o:title=""/>
                  <o:lock v:ext="edit" aspectratio="f"/>
                  <v:textbox>
                    <w:txbxContent>
                      <w:p>
                        <w:pPr>
                          <w:jc w:val="center"/>
                          <w:rPr>
                            <w:rFonts w:eastAsia="宋体"/>
                          </w:rPr>
                        </w:pPr>
                        <w:r>
                          <w:rPr>
                            <w:rFonts w:hint="eastAsia"/>
                          </w:rPr>
                          <w:t>5</w:t>
                        </w:r>
                      </w:p>
                    </w:txbxContent>
                  </v:textbox>
                </v:shape>
                <v:rect id="矩形 55" o:spid="_x0000_s1026" o:spt="1" style="position:absolute;left:14988;top:89351;height:429;width:787;rotation:-3670016f;v-text-anchor:middle;" filled="f" stroked="t" coordsize="21600,21600" o:gfxdata="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izjbS8AAAA&#10;2wAAAA8AAAAAAAAAAQAgAAAAIgAAAGRycy9kb3ducmV2LnhtbFBLAQIUABQAAAAIAIdO4kAzLwWe&#10;OwAAADkAAAAQAAAAAAAAAAEAIAAAAAsBAABkcnMvc2hhcGV4bWwueG1sUEsFBgAAAAAGAAYAWwEA&#10;ALUDAAAAAA==&#10;">
                  <v:fill on="f" focussize="0,0"/>
                  <v:stroke weight="0.5pt" color="#000000 [3200]" miterlimit="8" joinstyle="miter"/>
                  <v:imagedata o:title=""/>
                  <o:lock v:ext="edit" aspectratio="f"/>
                  <v:textbox>
                    <w:txbxContent>
                      <w:p>
                        <w:pPr>
                          <w:jc w:val="center"/>
                          <w:rPr>
                            <w:rFonts w:eastAsia="宋体"/>
                          </w:rPr>
                        </w:pPr>
                        <w:r>
                          <w:rPr>
                            <w:rFonts w:hint="eastAsia"/>
                          </w:rPr>
                          <w:t>7</w:t>
                        </w:r>
                      </w:p>
                    </w:txbxContent>
                  </v:textbox>
                </v:rect>
                <v:rect id="矩形 56" o:spid="_x0000_s1026" o:spt="1" style="position:absolute;left:15479;top:88600;height:485;width:787;rotation:-4063232f;v-text-anchor:middle;" filled="f" stroked="t" coordsize="21600,21600" o:gfxdata="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LkhKL4A&#10;AADb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textbox>
                    <w:txbxContent>
                      <w:p>
                        <w:pPr>
                          <w:jc w:val="center"/>
                          <w:rPr>
                            <w:rFonts w:eastAsia="宋体"/>
                          </w:rPr>
                        </w:pPr>
                        <w:r>
                          <w:rPr>
                            <w:rFonts w:hint="eastAsia"/>
                          </w:rPr>
                          <w:t>8</w:t>
                        </w:r>
                      </w:p>
                    </w:txbxContent>
                  </v:textbox>
                </v:rect>
                <v:rect id="矩形 57" o:spid="_x0000_s1026" o:spt="1" style="position:absolute;left:16375;top:91607;height:513;width:142;v-text-anchor:middle;" fillcolor="#5B9BD5 [3204]" filled="t" stroked="t" coordsize="21600,21600" o:gfxdata="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pTXpC5AAAA2wAA&#10;AA8AAAAAAAAAAQAgAAAAIgAAAGRycy9kb3ducmV2LnhtbFBLAQIUABQAAAAIAIdO4kAzLwWeOwAA&#10;ADkAAAAQAAAAAAAAAAEAIAAAAAgBAABkcnMvc2hhcGV4bWwueG1sUEsFBgAAAAAGAAYAWwEAALID&#10;AAAAAA==&#10;">
                  <v:fill on="t" focussize="0,0"/>
                  <v:stroke weight="0.5pt" color="#5B9BD5 [3204]" miterlimit="8" joinstyle="miter" dashstyle="3 1"/>
                  <v:imagedata o:title=""/>
                  <o:lock v:ext="edit" aspectratio="f"/>
                  <v:textbox>
                    <w:txbxContent>
                      <w:p>
                        <w:pPr>
                          <w:jc w:val="center"/>
                        </w:pPr>
                      </w:p>
                    </w:txbxContent>
                  </v:textbox>
                </v:rect>
                <v:line id="直接连接符 58" o:spid="_x0000_s1026" o:spt="20" style="position:absolute;left:16629;top:92143;flip:x y;height:804;width:14;" filled="f" stroked="t" coordsize="21600,21600" o:gfxdata="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HaZ1vQAA&#10;ANsAAAAPAAAAAAAAAAEAIAAAACIAAABkcnMvZG93bnJldi54bWxQSwECFAAUAAAACACHTuJAMy8F&#10;njsAAAA5AAAAEAAAAAAAAAABACAAAAAMAQAAZHJzL3NoYXBleG1sLnhtbFBLBQYAAAAABgAGAFsB&#10;AAC2AwAAAAA=&#10;">
                  <v:fill on="f" focussize="0,0"/>
                  <v:stroke weight="0.5pt" color="#000000 [3200]" miterlimit="8" joinstyle="miter"/>
                  <v:imagedata o:title=""/>
                  <o:lock v:ext="edit" aspectratio="f"/>
                </v:line>
                <v:line id="直接连接符 59" o:spid="_x0000_s1026" o:spt="20" style="position:absolute;left:16438;top:90967;flip:x y;height:1213;width:230;" filled="f" stroked="t" coordsize="21600,21600" o:gfxdata="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8/6ZNbUAAADbAAAADwAA&#10;AAAAAAABACAAAAAiAAAAZHJzL2Rvd25yZXYueG1sUEsBAhQAFAAAAAgAh07iQDMvBZ47AAAAOQAA&#10;ABAAAAAAAAAAAQAgAAAABAEAAGRycy9zaGFwZXhtbC54bWxQSwUGAAAAAAYABgBbAQAArgMAAAAA&#10;">
                  <v:fill on="f" focussize="0,0"/>
                  <v:stroke weight="0.5pt" color="#000000 [3200]" miterlimit="8" joinstyle="miter"/>
                  <v:imagedata o:title=""/>
                  <o:lock v:ext="edit" aspectratio="f"/>
                </v:line>
                <v:rect id="矩形 60" o:spid="_x0000_s1026" o:spt="1" style="position:absolute;left:16259;top:90361;height:121;width:119;v-text-anchor:middle;" fillcolor="#FFFFFF [3201]" filled="t" stroked="t" coordsize="21600,21600" o:gfxdata="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QSdqLsAAADc&#10;AAAADwAAAAAAAAABACAAAAAiAAAAZHJzL2Rvd25yZXYueG1sUEsBAhQAFAAAAAgAh07iQDMvBZ47&#10;AAAAOQAAABAAAAAAAAAAAQAgAAAACgEAAGRycy9zaGFwZXhtbC54bWxQSwUGAAAAAAYABgBbAQAA&#10;tAMAAAAA&#10;">
                  <v:fill on="t" focussize="0,0"/>
                  <v:stroke weight="1pt" color="#000000 [3200]" miterlimit="8" joinstyle="miter"/>
                  <v:imagedata o:title=""/>
                  <o:lock v:ext="edit" aspectratio="f"/>
                </v:rect>
                <v:rect id="矩形 61" o:spid="_x0000_s1026" o:spt="1" style="position:absolute;left:16369;top:90858;height:121;width:119;v-text-anchor:middle;" fillcolor="#FFFFFF [3201]" filled="t" stroked="t" coordsize="21600,21600" o:gfxdata="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y5VursAAADc&#10;AAAADwAAAAAAAAABACAAAAAiAAAAZHJzL2Rvd25yZXYueG1sUEsBAhQAFAAAAAgAh07iQDMvBZ47&#10;AAAAOQAAABAAAAAAAAAAAQAgAAAACgEAAGRycy9zaGFwZXhtbC54bWxQSwUGAAAAAAYABgBbAQAA&#10;tAMAAAAA&#10;">
                  <v:fill on="t" focussize="0,0"/>
                  <v:stroke weight="1pt" color="#000000 [3200]" miterlimit="8" joinstyle="miter"/>
                  <v:imagedata o:title=""/>
                  <o:lock v:ext="edit" aspectratio="f"/>
                </v:rect>
                <v:line id="直接连接符 65" o:spid="_x0000_s1026" o:spt="20" style="position:absolute;left:14870;top:88309;flip:y;height:1398;width:899;" filled="f" stroked="t" coordsize="21600,21600" o:gfxdata="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JNPuLsAAADc&#10;AAAADwAAAAAAAAABACAAAAAiAAAAZHJzL2Rvd25yZXYueG1sUEsBAhQAFAAAAAgAh07iQDMvBZ47&#10;AAAAOQAAABAAAAAAAAAAAQAgAAAACgEAAGRycy9zaGFwZXhtbC54bWxQSwUGAAAAAAYABgBbAQAA&#10;tAMAAAAA&#10;">
                  <v:fill on="f" focussize="0,0"/>
                  <v:stroke weight="0.5pt" color="#000000 [3200]" miterlimit="8" joinstyle="miter"/>
                  <v:imagedata o:title=""/>
                  <o:lock v:ext="edit" aspectratio="f"/>
                </v:line>
                <v:line id="直接连接符 66" o:spid="_x0000_s1026" o:spt="20" style="position:absolute;left:15755;top:88047;flip:y;height:277;width:273;" filled="f" stroked="t" coordsize="21600,21600" o:gfxdata="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Dk7CC8AAAA&#10;3AAAAA8AAAAAAAAAAQAgAAAAIgAAAGRycy9kb3ducmV2LnhtbFBLAQIUABQAAAAIAIdO4kAzLwWe&#10;OwAAADkAAAAQAAAAAAAAAAEAIAAAAAsBAABkcnMvc2hhcGV4bWwueG1sUEsFBgAAAAAGAAYAWwEA&#10;ALUDAAAAAA==&#10;">
                  <v:fill on="f" focussize="0,0"/>
                  <v:stroke weight="0.5pt" color="#000000 [3200]" miterlimit="8" joinstyle="miter"/>
                  <v:imagedata o:title=""/>
                  <o:lock v:ext="edit" aspectratio="f"/>
                </v:line>
                <v:line id="直接连接符 67" o:spid="_x0000_s1026" o:spt="20" style="position:absolute;left:16029;top:87534;flip:y;height:513;width:762;" filled="f" stroked="t" coordsize="21600,21600" o:gfxdata="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Xt4Ur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line id="直接连接符 68" o:spid="_x0000_s1026" o:spt="20" style="position:absolute;left:16765;top:87534;height:858;width:177;" filled="f" stroked="t" coordsize="21600,21600" o:gfxdata="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8klb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shape id="任意多边形 73" o:spid="_x0000_s1026" o:spt="100" style="position:absolute;left:16202;top:88392;height:1980;width:740;" filled="f" stroked="t" coordsize="469618,1238885" o:gfxdata="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UfM7vQAA&#10;ANwAAAAPAAAAAAAAAAEAIAAAACIAAABkcnMvZG93bnJldi54bWxQSwECFAAUAAAACACHTuJAMy8F&#10;njsAAAA5AAAAEAAAAAAAAAABACAAAAAMAQAAZHJzL3NoYXBleG1sLnhtbFBLBQYAAAAABgAGAFsB&#10;AAC2AwAAAAA=&#10;" path="m469618,0c461363,12700,441678,41910,426438,69850c411198,97790,409293,111125,392148,139065c375003,167005,357223,180340,340078,208280c322933,236220,315313,249555,305153,277495c294993,305435,296898,318770,288008,346710c279118,374650,272133,387985,261973,415925c251813,443865,246098,457200,235938,485140c225778,513080,223873,526415,209903,554355c195933,582295,188948,597535,166723,623570c144498,649605,119733,658495,97508,684530c75283,710565,68298,725805,54328,753745c40358,781685,38453,795020,28293,822960c18133,850900,7338,864235,2258,892175c-2822,920115,2258,933450,2258,961390c2258,989330,353,1002665,2258,1030605c4163,1058545,9243,1071880,11148,1099820c13053,1127760,7973,1141095,11148,1169035c14323,1196975,25118,1226185,28293,1238885e">
                  <v:path o:connectlocs="740,0;671,111;617,222;535,332;480,443;453,554;412,664;371,775;330,885;262,996;153,1094;85,1204;44,1315;3,1425;3,1536;3,1647;17,1757;17,1868;44,1980" o:connectangles="0,0,0,0,0,0,0,0,0,0,0,0,0,0,0,0,0,0,0"/>
                  <v:fill on="f" focussize="0,0"/>
                  <v:stroke weight="0.5pt" color="#000000 [3200]" miterlimit="8" joinstyle="miter"/>
                  <v:imagedata o:title=""/>
                  <o:lock v:ext="edit" aspectratio="f"/>
                </v:shape>
                <v:rect id="矩形 74" o:spid="_x0000_s1026" o:spt="1" style="position:absolute;left:16102;top:88062;height:352;width:734;rotation:3407872f;v-text-anchor:middle;" fillcolor="#FFC000 [3207]" filled="t" stroked="t" coordsize="21600,21600" o:gfxdata="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28t+a5AAAA3AAA&#10;AA8AAAAAAAAAAQAgAAAAIgAAAGRycy9kb3ducmV2LnhtbFBLAQIUABQAAAAIAIdO4kAzLwWeOwAA&#10;ADkAAAAQAAAAAAAAAAEAIAAAAAgBAABkcnMvc2hhcGV4bWwueG1sUEsFBgAAAAAGAAYAWwEAALID&#10;AAAAAA==&#10;">
                  <v:fill on="t" focussize="0,0"/>
                  <v:stroke weight="0.5pt" color="#ED7D31 [3205]" miterlimit="8" joinstyle="miter" dashstyle="1 1"/>
                  <v:imagedata o:title=""/>
                  <o:lock v:ext="edit" aspectratio="f"/>
                  <v:textbox>
                    <w:txbxContent>
                      <w:p>
                        <w:pPr>
                          <w:jc w:val="center"/>
                        </w:pPr>
                      </w:p>
                    </w:txbxContent>
                  </v:textbox>
                </v:rect>
                <v:rect id="矩形 75" o:spid="_x0000_s1026" o:spt="1" style="position:absolute;left:13740;top:91123;height:444;width:1569;rotation:262144f;v-text-anchor:middle;" filled="f" stroked="t" coordsize="21600,21600" o:gfxdata="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yED3i8AAAA&#10;3AAAAA8AAAAAAAAAAQAgAAAAIgAAAGRycy9kb3ducmV2LnhtbFBLAQIUABQAAAAIAIdO4kAzLwWe&#10;OwAAADkAAAAQAAAAAAAAAAEAIAAAAAsBAABkcnMvc2hhcGV4bWwueG1sUEsFBgAAAAAGAAYAWwEA&#10;ALUDAAAAAA==&#10;">
                  <v:fill on="f" focussize="0,0"/>
                  <v:stroke weight="0.5pt" color="#000000 [3200]" miterlimit="8" joinstyle="miter"/>
                  <v:imagedata o:title=""/>
                  <o:lock v:ext="edit" aspectratio="f"/>
                  <v:textbox>
                    <w:txbxContent>
                      <w:p>
                        <w:pPr>
                          <w:jc w:val="center"/>
                          <w:rPr>
                            <w:rFonts w:eastAsia="宋体"/>
                          </w:rPr>
                        </w:pPr>
                        <w:r>
                          <w:rPr>
                            <w:rFonts w:hint="eastAsia"/>
                          </w:rPr>
                          <w:t>4</w:t>
                        </w:r>
                      </w:p>
                    </w:txbxContent>
                  </v:textbox>
                </v:rect>
                <v:line id="直接连接符 76" o:spid="_x0000_s1026" o:spt="20" style="position:absolute;left:12662;top:92015;height:181;width:2768;" filled="f" stroked="t" coordsize="21600,21600" o:gfxdata="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2SKS8AAAA&#10;3AAAAA8AAAAAAAAAAQAgAAAAIgAAAGRycy9kb3ducmV2LnhtbFBLAQIUABQAAAAIAIdO4kAzLwWe&#10;OwAAADkAAAAQAAAAAAAAAAEAIAAAAAsBAABkcnMvc2hhcGV4bWwueG1sUEsFBgAAAAAGAAYAWwEA&#10;ALUDAAAAAA==&#10;">
                  <v:fill on="f" focussize="0,0"/>
                  <v:stroke weight="0.5pt" color="#000000 [3200]" miterlimit="8" joinstyle="miter" dashstyle="longDash"/>
                  <v:imagedata o:title=""/>
                  <o:lock v:ext="edit" aspectratio="f"/>
                </v:line>
                <v:line id="直接连接符 77" o:spid="_x0000_s1026" o:spt="20" style="position:absolute;left:15430;top:91105;flip:y;height:1038;width:0;" filled="f" stroked="t" coordsize="21600,21600" o:gfxdata="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f4geq8AAAA&#10;3AAAAA8AAAAAAAAAAQAgAAAAIgAAAGRycy9kb3ducmV2LnhtbFBLAQIUABQAAAAIAIdO4kAzLwWe&#10;OwAAADkAAAAQAAAAAAAAAAEAIAAAAAsBAABkcnMvc2hhcGV4bWwueG1sUEsFBgAAAAAGAAYAWwEA&#10;ALUDAAAAAA==&#10;">
                  <v:fill on="f" focussize="0,0"/>
                  <v:stroke weight="0.5pt" color="#000000 [3200]" miterlimit="8" joinstyle="miter" dashstyle="longDash"/>
                  <v:imagedata o:title=""/>
                  <o:lock v:ext="edit" aspectratio="f"/>
                </v:line>
                <v:line id="直接连接符 78" o:spid="_x0000_s1026" o:spt="20" style="position:absolute;left:13698;top:90980;flip:x y;height:125;width:1718;" filled="f" stroked="t" coordsize="21600,21600" o:gfxdata="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JLYfrsAAADc&#10;AAAADwAAAAAAAAABACAAAAAiAAAAZHJzL2Rvd25yZXYueG1sUEsBAhQAFAAAAAgAh07iQDMvBZ47&#10;AAAAOQAAABAAAAAAAAAAAQAgAAAACgEAAGRycy9zaGFwZXhtbC54bWxQSwUGAAAAAAYABgBbAQAA&#10;tAMAAAAA&#10;">
                  <v:fill on="f" focussize="0,0"/>
                  <v:stroke weight="0.5pt" color="#000000 [3200]" miterlimit="8" joinstyle="miter" dashstyle="longDash"/>
                  <v:imagedata o:title=""/>
                  <o:lock v:ext="edit" aspectratio="f"/>
                </v:line>
                <v:line id="直接连接符 79" o:spid="_x0000_s1026" o:spt="20" style="position:absolute;left:13725;top:89818;flip:y;height:1149;width:1132;" filled="f" stroked="t" coordsize="21600,21600" o:gfxdata="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hmuga8AAAA&#10;3AAAAA8AAAAAAAAAAQAgAAAAIgAAAGRycy9kb3ducmV2LnhtbFBLAQIUABQAAAAIAIdO4kAzLwWe&#10;OwAAADkAAAAQAAAAAAAAAAEAIAAAAAsBAABkcnMvc2hhcGV4bWwueG1sUEsFBgAAAAAGAAYAWwEA&#10;ALUDAAAAAA==&#10;">
                  <v:fill on="f" focussize="0,0"/>
                  <v:stroke weight="0.5pt" color="#000000 [3200]" miterlimit="8" joinstyle="miter" dashstyle="longDash"/>
                  <v:imagedata o:title=""/>
                  <o:lock v:ext="edit" aspectratio="f"/>
                </v:line>
                <v:line id="直接连接符 80" o:spid="_x0000_s1026" o:spt="20" style="position:absolute;left:14829;top:88254;flip:x;height:1578;width:1037;" filled="f" stroked="t" coordsize="21600,21600" o:gfxdata="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cqH528AAAA&#10;3AAAAA8AAAAAAAAAAQAgAAAAIgAAAGRycy9kb3ducmV2LnhtbFBLAQIUABQAAAAIAIdO4kAzLwWe&#10;OwAAADkAAAAQAAAAAAAAAAEAIAAAAAsBAABkcnMvc2hhcGV4bWwueG1sUEsFBgAAAAAGAAYAWwEA&#10;ALUDAAAAAA==&#10;">
                  <v:fill on="f" focussize="0,0"/>
                  <v:stroke weight="0.5pt" color="#000000 [3200]" miterlimit="8" joinstyle="miter" dashstyle="longDash"/>
                  <v:imagedata o:title=""/>
                  <o:lock v:ext="edit" aspectratio="f"/>
                </v:line>
                <v:shape id="直接箭头连接符 81" o:spid="_x0000_s1026" o:spt="32" type="#_x0000_t32" style="position:absolute;left:15703;top:88129;flip:x y;height:97;width:136;" filled="f" stroked="t" coordsize="21600,21600" o:gfxdata="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prd7L4A&#10;AADcAAAADwAAAAAAAAABACAAAAAiAAAAZHJzL2Rvd25yZXYueG1sUEsBAhQAFAAAAAgAh07iQDMv&#10;BZ47AAAAOQAAABAAAAAAAAAAAQAgAAAADQEAAGRycy9zaGFwZXhtbC54bWxQSwUGAAAAAAYABgBb&#10;AQAAtwMAAAAA&#10;">
                  <v:fill on="f" focussize="0,0"/>
                  <v:stroke weight="0.5pt" color="#000000 [3200]" miterlimit="8" joinstyle="miter" dashstyle="longDash" endarrow="block"/>
                  <v:imagedata o:title=""/>
                  <o:lock v:ext="edit" aspectratio="f"/>
                </v:shape>
                <v:rect id="矩形 82" o:spid="_x0000_s1026" o:spt="1" style="position:absolute;left:16221;top:89990;height:587;width:573;v-text-anchor:middle;" filled="f" stroked="f" coordsize="21600,21600" o:gfxdata="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3kVGugAAANwA&#10;AAAPAAAAAAAAAAEAIAAAACIAAABkcnMvZG93bnJldi54bWxQSwECFAAUAAAACACHTuJAMy8FnjsA&#10;AAA5AAAAEAAAAAAAAAABACAAAAAJAQAAZHJzL3NoYXBleG1sLnhtbFBLBQYAAAAABgAGAFsBAACz&#10;AwAAAAA=&#10;">
                  <v:fill on="f" focussize="0,0"/>
                  <v:stroke on="f" weight="1pt" miterlimit="8" joinstyle="miter"/>
                  <v:imagedata o:title=""/>
                  <o:lock v:ext="edit" aspectratio="f"/>
                  <v:textbox>
                    <w:txbxContent>
                      <w:p>
                        <w:pPr>
                          <w:jc w:val="center"/>
                          <w:rPr>
                            <w:sz w:val="18"/>
                            <w:szCs w:val="18"/>
                          </w:rPr>
                        </w:pPr>
                        <w:r>
                          <w:rPr>
                            <w:rFonts w:hint="eastAsia"/>
                            <w:sz w:val="18"/>
                            <w:szCs w:val="18"/>
                          </w:rPr>
                          <w:t>●</w:t>
                        </w:r>
                      </w:p>
                    </w:txbxContent>
                  </v:textbox>
                </v:rect>
                <v:shape id="任意多边形 83" o:spid="_x0000_s1026" o:spt="100" style="position:absolute;left:16957;top:87631;height:747;width:873;" filled="f" stroked="t" coordsize="554355,467360" o:gfxdata="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DZczb4A&#10;AADcAAAADwAAAAAAAAABACAAAAAiAAAAZHJzL2Rvd25yZXYueG1sUEsBAhQAFAAAAAgAh07iQDMv&#10;BZ47AAAAOQAAABAAAAAAAAAAAQAgAAAADQEAAGRycy9zaGFwZXhtbC54bWxQSwUGAAAAAAYABgBb&#10;AQAAtwMAAAAA&#10;" path="m0,467360c12700,458470,41275,439420,69215,415290c97155,391160,112395,374015,138430,346075c164465,318135,173355,297815,199390,276860c225425,255905,240665,255905,268605,241935c296545,227965,309880,219710,337820,207645c365760,195580,379095,195580,407035,181610c434975,167640,450215,160655,476250,138430c502285,116205,521335,97155,537210,69215c553085,41275,552450,12700,554355,0e">
                  <v:path o:connectlocs="0,747;109,663;218,553;314,442;423,386;532,331;641,290;750,221;846,110;873,0" o:connectangles="0,0,0,0,0,0,0,0,0,0"/>
                  <v:fill on="f" focussize="0,0"/>
                  <v:stroke weight="0.5pt" color="#000000 [3200]" miterlimit="8" joinstyle="miter" dashstyle="1 1"/>
                  <v:imagedata o:title=""/>
                  <o:lock v:ext="edit" aspectratio="f"/>
                </v:shape>
                <v:shape id="任意多边形 84" o:spid="_x0000_s1026" o:spt="100" style="position:absolute;left:16759;top:87853;height:5937;width:1480;" filled="f" stroked="t" coordsize="896126,4060825" o:gfxdata="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AlRugAAANwA&#10;AAAPAAAAAAAAAAEAIAAAACIAAABkcnMvZG93bnJldi54bWxQSwECFAAUAAAACACHTuJAMy8FnjsA&#10;AAA5AAAAEAAAAAAAAAABACAAAAAJAQAAZHJzL3NoYXBleG1sLnhtbFBLBQYAAAAABgAGAFsBAACz&#10;AwAAAAA=&#10;" path="m896126,0c885331,12700,859296,41275,835166,69215c811036,97155,800876,117475,774841,138430c748806,159385,733566,163830,705626,172720c677686,181610,663716,172720,635776,181610c607836,190500,590691,195580,566561,216535c542431,237490,539256,261620,515126,285750c490996,309880,473216,314960,445276,337185c417336,359410,404001,377190,376061,398145c348121,419100,329071,419100,306846,441325c284621,463550,277636,482600,263666,510540c249696,538480,246521,551815,237631,579755c228741,607695,227471,621030,220486,648970c213501,676910,215406,690245,203341,718185c191276,746125,173496,760095,159526,788035c145556,815975,148096,829310,134126,857250c120156,885190,107456,898525,90311,926465c73166,954405,64276,967740,47131,995680c29986,1023620,12841,1036955,3951,1064895c-4939,1092835,3951,1106170,3951,1134110c3951,1162050,3951,1175385,3951,1203325c3951,1231265,3951,1244600,3951,1272540c3951,1300480,3951,1313815,3951,1341755c3951,1369695,2046,1383030,3951,1410970c5856,1438910,10936,1452880,12841,1480820c14746,1508760,3951,1522095,12841,1550035c21731,1577975,47131,1591310,56021,1619250c64911,1647190,56021,1660525,56021,1688465c56021,1716405,56021,1729740,56021,1757680c56021,1785620,56021,1798955,56021,1826895c56021,1854835,56021,1868170,56021,1896110c56021,1924050,56021,1937385,56021,1965325c56021,1993265,49036,2006600,56021,2034540c63006,2062480,83326,2075815,90311,2103755c97296,2131695,86501,2145030,90311,2172970c94121,2200910,101106,2214245,108091,2242185c115076,2270125,122061,2284095,125236,2312035c128411,2339975,123331,2353310,125236,2381250c127141,2409190,129046,2422525,134126,2450465c139206,2478405,146191,2491740,151271,2519680c156351,2547620,157621,2560955,159526,2588895c161431,2616835,159526,2630170,159526,2658110c159526,2686050,157621,2699385,159526,2727325c161431,2755265,164606,2767330,168416,2796540c172226,2825750,175401,2845435,177306,2874645c179211,2903855,175401,2915920,177306,2943860c179211,2971800,182386,2985135,185561,3013075c188736,3041015,192546,3054350,194451,3082290c196356,3110230,194451,3123565,194451,3151505c194451,3179445,194451,3192780,194451,3220720c194451,3248660,194451,3261995,194451,3289935c194451,3317875,194451,3331845,194451,3359785c194451,3387725,192546,3401060,194451,3429000c196356,3456940,200166,3470275,203341,3498215c206516,3526155,211596,3539490,211596,3567430c211596,3595370,205246,3608705,203341,3636645c201436,3664585,203341,3677920,203341,3705860c203341,3733800,203341,3747135,203341,3775075c203341,3803015,203341,3816350,203341,3844290c203341,3872230,203341,3885565,203341,3913505c203341,3941445,208421,3953510,203341,3982720c198261,4011930,182386,4046855,177306,4060825e">
                  <v:path o:connectlocs="1480,0;1379,101;1279,202;1165,252;1050,265;935,316;850,417;735,492;621,582;506,645;435,746;392,847;364,948;335,1049;263,1152;221,1253;149,1354;77,1455;6,1556;6,1658;6,1759;6,1860;6,1961;6,2062;21,2164;21,2266;92,2367;92,2468;92,2569;92,2670;92,2772;92,2873;92,2974;149,3075;149,3176;178,3278;206,3380;206,3481;221,3582;249,3683;263,3785;263,3886;263,3987;278,4088;292,4202;292,4303;306,4405;321,4506;321,4607;321,4708;321,4809;321,4912;321,5013;335,5114;349,5215;335,5316;335,5418;335,5519;335,5620;335,5721;335,5822;292,5937" o:connectangles="0,0,0,0,0,0,0,0,0,0,0,0,0,0,0,0,0,0,0,0,0,0,0,0,0,0,0,0,0,0,0,0,0,0,0,0,0,0,0,0,0,0,0,0,0,0,0,0,0,0,0,0,0,0,0,0,0,0,0,0,0,0"/>
                  <v:fill on="f" focussize="0,0"/>
                  <v:stroke weight="0.5pt" color="#000000 [3200]" miterlimit="8" joinstyle="miter" dashstyle="1 1"/>
                  <v:imagedata o:title=""/>
                  <o:lock v:ext="edit" aspectratio="f"/>
                </v:shape>
                <v:line id="直接连接符 87" o:spid="_x0000_s1026" o:spt="20" style="position:absolute;left:16275;top:90704;flip:x y;height:903;width:171;" filled="f" stroked="t" coordsize="21600,21600" o:gfxdata="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vL4/r4A&#10;AADcAAAADwAAAAAAAAABACAAAAAiAAAAZHJzL2Rvd25yZXYueG1sUEsBAhQAFAAAAAgAh07iQDMv&#10;BZ47AAAAOQAAABAAAAAAAAAAAQAgAAAADQEAAGRycy9zaGFwZXhtbC54bWxQSwUGAAAAAAYABgBb&#10;AQAAtwMAAAAA&#10;">
                  <v:fill on="f" focussize="0,0"/>
                  <v:stroke weight="0.5pt" color="#000000 [3200]" miterlimit="8" joinstyle="miter" dashstyle="dashDot"/>
                  <v:imagedata o:title=""/>
                  <o:lock v:ext="edit" aspectratio="f"/>
                </v:line>
                <v:shape id="直接箭头连接符 88" o:spid="_x0000_s1026" o:spt="32" type="#_x0000_t32" style="position:absolute;left:16256;top:90391;flip:y;height:308;width:252;" filled="f" stroked="t" coordsize="21600,21600" o:gfxdata="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b/d68AAAA&#10;3AAAAA8AAAAAAAAAAQAgAAAAIgAAAGRycy9kb3ducmV2LnhtbFBLAQIUABQAAAAIAIdO4kAzLwWe&#10;OwAAADkAAAAQAAAAAAAAAAEAIAAAAAsBAABkcnMvc2hhcGV4bWwueG1sUEsFBgAAAAAGAAYAWwEA&#10;ALUDAAAAAA==&#10;">
                  <v:fill on="f" focussize="0,0"/>
                  <v:stroke weight="0.5pt" color="#000000 [3200]" miterlimit="8" joinstyle="miter" dashstyle="dashDot" endarrow="block"/>
                  <v:imagedata o:title=""/>
                  <o:lock v:ext="edit" aspectratio="f"/>
                </v:shape>
                <v:line id="直接连接符 89" o:spid="_x0000_s1026" o:spt="20" style="position:absolute;left:15757;top:91493;flip:y;height:1287;width:0;" filled="f" stroked="t" coordsize="21600,21600" o:gfxdata="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IhFze8AAAA&#10;3AAAAA8AAAAAAAAAAQAgAAAAIgAAAGRycy9kb3ducmV2LnhtbFBLAQIUABQAAAAIAIdO4kAzLwWe&#10;OwAAADkAAAAQAAAAAAAAAAEAIAAAAAsBAABkcnMvc2hhcGV4bWwueG1sUEsFBgAAAAAGAAYAWwEA&#10;ALUDAAAAAA==&#10;">
                  <v:fill on="f" focussize="0,0"/>
                  <v:stroke weight="0.5pt" color="#000000 [3200]" miterlimit="8" joinstyle="miter" dashstyle="longDash"/>
                  <v:imagedata o:title=""/>
                  <o:lock v:ext="edit" aspectratio="f"/>
                </v:line>
                <v:line id="直接连接符 90" o:spid="_x0000_s1026" o:spt="20" style="position:absolute;left:15430;top:91340;flip:x y;height:166;width:327;" filled="f" stroked="t" coordsize="21600,21600" o:gfxdata="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UtOo7sAAADc&#10;AAAADwAAAAAAAAABACAAAAAiAAAAZHJzL2Rvd25yZXYueG1sUEsBAhQAFAAAAAgAh07iQDMvBZ47&#10;AAAAOQAAABAAAAAAAAAAAQAgAAAACgEAAGRycy9zaGFwZXhtbC54bWxQSwUGAAAAAAYABgBbAQAA&#10;tAMAAAAA&#10;">
                  <v:fill on="f" focussize="0,0"/>
                  <v:stroke weight="0.5pt" color="#000000 [3200]" miterlimit="8" joinstyle="miter" dashstyle="longDash"/>
                  <v:imagedata o:title=""/>
                  <o:lock v:ext="edit" aspectratio="f"/>
                </v:line>
                <v:rect id="矩形 92" o:spid="_x0000_s1026" o:spt="1" style="position:absolute;left:11343;top:95779;height:779;width:6074;v-text-anchor:middle;" filled="f" stroked="f" coordsize="21600,21600" o:gfxdata="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ZhH6bsAAADc&#10;AAAADwAAAAAAAAABACAAAAAiAAAAZHJzL2Rvd25yZXYueG1sUEsBAhQAFAAAAAgAh07iQDMvBZ47&#10;AAAAOQAAABAAAAAAAAAAAQAgAAAACgEAAGRycy9zaGFwZXhtbC54bWxQSwUGAAAAAAYABgBbAQAA&#10;tAMAAAAA&#10;">
                  <v:fill on="f" focussize="0,0"/>
                  <v:stroke on="f" weight="1pt" miterlimit="8" joinstyle="miter"/>
                  <v:imagedata o:title=""/>
                  <o:lock v:ext="edit" aspectratio="f"/>
                  <v:textbox>
                    <w:txbxContent>
                      <w:p>
                        <w:pPr>
                          <w:jc w:val="center"/>
                          <w:rPr>
                            <w:rFonts w:eastAsia="宋体"/>
                            <w:b/>
                            <w:bCs/>
                          </w:rPr>
                        </w:pPr>
                        <w:r>
                          <w:rPr>
                            <w:rFonts w:hint="eastAsia"/>
                            <w:b/>
                            <w:bCs/>
                          </w:rPr>
                          <w:t>昆明盛必达化工有限公司污染物自行</w:t>
                        </w:r>
                        <w:r>
                          <w:rPr>
                            <w:rFonts w:hint="eastAsia"/>
                            <w:b/>
                            <w:bCs/>
                            <w:lang w:eastAsia="zh-CN"/>
                          </w:rPr>
                          <w:t>检测</w:t>
                        </w:r>
                        <w:r>
                          <w:rPr>
                            <w:rFonts w:hint="eastAsia"/>
                            <w:b/>
                            <w:bCs/>
                          </w:rPr>
                          <w:t>点位图</w:t>
                        </w:r>
                      </w:p>
                    </w:txbxContent>
                  </v:textbox>
                </v:rect>
                <v:rect id="矩形 22" o:spid="_x0000_s1026" o:spt="1" style="position:absolute;left:16593;top:92343;height:1162;width:676;v-text-anchor:middle;" filled="f" stroked="f" coordsize="21600,21600" o:gfxdata="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1OJyugAAANwA&#10;AAAPAAAAAAAAAAEAIAAAACIAAABkcnMvZG93bnJldi54bWxQSwECFAAUAAAACACHTuJAMy8FnjsA&#10;AAA5AAAAEAAAAAAAAAABACAAAAAJAQAAZHJzL3NoYXBleG1sLnhtbFBLBQYAAAAABgAGAFsBAACz&#10;AwAAAAA=&#10;">
                  <v:fill on="f" focussize="0,0"/>
                  <v:stroke on="f" weight="1pt" miterlimit="8" joinstyle="miter"/>
                  <v:imagedata o:title=""/>
                  <o:lock v:ext="edit" aspectratio="f"/>
                  <v:textbox>
                    <w:txbxContent>
                      <w:p>
                        <w:pPr>
                          <w:jc w:val="center"/>
                          <w:rPr>
                            <w:rFonts w:eastAsia="宋体"/>
                          </w:rPr>
                        </w:pPr>
                        <w:r>
                          <w:rPr>
                            <w:rFonts w:hint="eastAsia"/>
                            <w:szCs w:val="21"/>
                          </w:rPr>
                          <w:t>公路</w:t>
                        </w:r>
                      </w:p>
                    </w:txbxContent>
                  </v:textbox>
                </v:rect>
                <v:rect id="矩形 23" o:spid="_x0000_s1026" o:spt="1" style="position:absolute;left:12029;top:91025;height:657;width:713;v-text-anchor:middle;" filled="f" stroked="f" coordsize="21600,21600" o:gfxdata="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S3YAvQAA&#10;ANw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w:txbxContent>
                      <w:p>
                        <w:pPr>
                          <w:jc w:val="center"/>
                        </w:pPr>
                        <w:r>
                          <w:rPr>
                            <w:rFonts w:hint="eastAsia"/>
                          </w:rPr>
                          <w:t>A▲</w:t>
                        </w:r>
                      </w:p>
                    </w:txbxContent>
                  </v:textbox>
                </v:rect>
                <v:rect id="矩形 24" o:spid="_x0000_s1026" o:spt="1" style="position:absolute;left:16462;top:88831;height:657;width:713;v-text-anchor:middle;" filled="f" stroked="f" coordsize="21600,21600" o:gfxdata="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sB9ObugAAANwA&#10;AAAPAAAAAAAAAAEAIAAAACIAAABkcnMvZG93bnJldi54bWxQSwECFAAUAAAACACHTuJAMy8FnjsA&#10;AAA5AAAAEAAAAAAAAAABACAAAAAJAQAAZHJzL3NoYXBleG1sLnhtbFBLBQYAAAAABgAGAFsBAACz&#10;AwAAAAA=&#10;">
                  <v:fill on="f" focussize="0,0"/>
                  <v:stroke on="f" weight="1pt" miterlimit="8" joinstyle="miter"/>
                  <v:imagedata o:title=""/>
                  <o:lock v:ext="edit" aspectratio="f"/>
                  <v:textbox>
                    <w:txbxContent>
                      <w:p>
                        <w:pPr>
                          <w:jc w:val="center"/>
                          <w:rPr>
                            <w:rFonts w:eastAsia="宋体"/>
                          </w:rPr>
                        </w:pPr>
                        <w:r>
                          <w:rPr>
                            <w:rFonts w:hint="eastAsia"/>
                          </w:rPr>
                          <w:t>▲C</w:t>
                        </w:r>
                      </w:p>
                    </w:txbxContent>
                  </v:textbox>
                </v:rect>
                <v:rect id="矩形 28" o:spid="_x0000_s1026" o:spt="1" style="position:absolute;left:14943;top:87650;height:657;width:713;v-text-anchor:middle;" filled="f" stroked="f" coordsize="21600,21600" o:gfxdata="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UbC7vQAA&#10;ANw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w:txbxContent>
                      <w:p>
                        <w:r>
                          <w:rPr>
                            <w:rFonts w:hint="eastAsia"/>
                          </w:rPr>
                          <w:t>★2</w:t>
                        </w:r>
                      </w:p>
                    </w:txbxContent>
                  </v:textbox>
                </v:rect>
                <v:rect id="矩形 33" o:spid="_x0000_s1026" o:spt="1" style="position:absolute;left:16181;top:89657;height:657;width:713;v-text-anchor:middle;" filled="f" stroked="f" coordsize="21600,21600" o:gfxdata="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wdFSC5AAAA3AAA&#10;AA8AAAAAAAAAAQAgAAAAIgAAAGRycy9kb3ducmV2LnhtbFBLAQIUABQAAAAIAIdO4kAzLwWeOwAA&#10;ADkAAAAQAAAAAAAAAAEAIAAAAAgBAABkcnMvc2hhcGV4bWwueG1sUEsFBgAAAAAGAAYAWwEAALID&#10;AAAAAA==&#10;">
                  <v:fill on="f" focussize="0,0"/>
                  <v:stroke on="f" weight="1pt" miterlimit="8" joinstyle="miter"/>
                  <v:imagedata o:title=""/>
                  <o:lock v:ext="edit" aspectratio="f"/>
                  <v:textbox>
                    <w:txbxContent>
                      <w:p>
                        <w:r>
                          <w:rPr>
                            <w:rFonts w:hint="eastAsia"/>
                          </w:rPr>
                          <w:t>★1</w:t>
                        </w:r>
                      </w:p>
                    </w:txbxContent>
                  </v:textbox>
                </v:rect>
                <v:rect id="矩形 35" o:spid="_x0000_s1026" o:spt="1" style="position:absolute;left:10950;top:93631;height:2025;width:7162;v-text-anchor:middle;" filled="f" stroked="f" coordsize="21600,21600" o:gfxdata="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M+LV7sAAADc&#10;AAAADwAAAAAAAAABACAAAAAiAAAAZHJzL2Rvd25yZXYueG1sUEsBAhQAFAAAAAgAh07iQDMvBZ47&#10;AAAAOQAAABAAAAAAAAAAAQAgAAAACgEAAGRycy9zaGFwZXhtbC54bWxQSwUGAAAAAAYABgBbAQAA&#10;tAMAAAAA&#10;">
                  <v:fill on="f" focussize="0,0"/>
                  <v:stroke on="f" weight="1pt" miterlimit="8" joinstyle="miter"/>
                  <v:imagedata o:title=""/>
                  <o:lock v:ext="edit" aspectratio="f"/>
                  <v:textbox>
                    <w:txbxContent>
                      <w:p>
                        <w:r>
                          <w:rPr>
                            <w:rFonts w:hint="eastAsia"/>
                          </w:rPr>
                          <w:t>图例：★1为生活污水排放口</w:t>
                        </w:r>
                        <w:r>
                          <w:rPr>
                            <w:rFonts w:hint="eastAsia"/>
                            <w:lang w:eastAsia="zh-CN"/>
                          </w:rPr>
                          <w:t>检测</w:t>
                        </w:r>
                        <w:r>
                          <w:rPr>
                            <w:rFonts w:hint="eastAsia"/>
                          </w:rPr>
                          <w:t>点</w:t>
                        </w:r>
                      </w:p>
                      <w:p>
                        <w:pPr>
                          <w:ind w:firstLine="630" w:firstLineChars="300"/>
                        </w:pPr>
                        <w:r>
                          <w:rPr>
                            <w:rFonts w:hint="eastAsia"/>
                          </w:rPr>
                          <w:t>★2为雨水排放口</w:t>
                        </w:r>
                        <w:r>
                          <w:rPr>
                            <w:rFonts w:hint="eastAsia"/>
                            <w:lang w:eastAsia="zh-CN"/>
                          </w:rPr>
                          <w:t>检测</w:t>
                        </w:r>
                        <w:r>
                          <w:rPr>
                            <w:rFonts w:hint="eastAsia"/>
                          </w:rPr>
                          <w:t>点</w:t>
                        </w:r>
                      </w:p>
                      <w:p>
                        <w:pPr>
                          <w:ind w:firstLine="630" w:firstLineChars="300"/>
                        </w:pPr>
                        <w:r>
                          <w:rPr>
                            <w:rFonts w:hint="eastAsia"/>
                          </w:rPr>
                          <w:t>▲为噪声</w:t>
                        </w:r>
                        <w:r>
                          <w:rPr>
                            <w:rFonts w:hint="eastAsia"/>
                            <w:lang w:eastAsia="zh-CN"/>
                          </w:rPr>
                          <w:t>检测</w:t>
                        </w:r>
                        <w:r>
                          <w:rPr>
                            <w:rFonts w:hint="eastAsia"/>
                          </w:rPr>
                          <w:t>点</w:t>
                        </w:r>
                      </w:p>
                      <w:p>
                        <w:pPr>
                          <w:pStyle w:val="17"/>
                          <w:ind w:firstLine="630" w:firstLineChars="300"/>
                        </w:pPr>
                        <w:r>
                          <w:rPr>
                            <w:rFonts w:hint="eastAsia"/>
                          </w:rPr>
                          <w:t>◎为固定源废气检测点</w:t>
                        </w:r>
                      </w:p>
                    </w:txbxContent>
                  </v:textbox>
                </v:rect>
                <v:rect id="矩形 23" o:spid="_x0000_s1026" o:spt="1" style="position:absolute;left:13619;top:93320;height:657;width:713;v-text-anchor:middle;" filled="f" stroked="f" coordsize="21600,21600" o:gfxdata="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SNVLsAAADc&#10;AAAADwAAAAAAAAABACAAAAAiAAAAZHJzL2Rvd25yZXYueG1sUEsBAhQAFAAAAAgAh07iQDMvBZ47&#10;AAAAOQAAABAAAAAAAAAAAQAgAAAACgEAAGRycy9zaGFwZXhtbC54bWxQSwUGAAAAAAYABgBbAQAA&#10;tAMAAAAA&#10;">
                  <v:fill on="f" focussize="0,0"/>
                  <v:stroke on="f" weight="1pt" miterlimit="8" joinstyle="miter"/>
                  <v:imagedata o:title=""/>
                  <o:lock v:ext="edit" aspectratio="f"/>
                  <v:textbox>
                    <w:txbxContent>
                      <w:p>
                        <w:pPr>
                          <w:jc w:val="center"/>
                        </w:pPr>
                        <w:r>
                          <w:rPr>
                            <w:rFonts w:hint="eastAsia"/>
                          </w:rPr>
                          <w:t>D▲</w:t>
                        </w:r>
                      </w:p>
                    </w:txbxContent>
                  </v:textbox>
                </v:rect>
                <v:rect id="矩形 24" o:spid="_x0000_s1026" o:spt="1" style="position:absolute;left:13957;top:89686;height:657;width:713;v-text-anchor:middle;" filled="f" stroked="f" coordsize="21600,21600" o:gfxdata="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Lgoz7sAAADc&#10;AAAADwAAAAAAAAABACAAAAAiAAAAZHJzL2Rvd25yZXYueG1sUEsBAhQAFAAAAAgAh07iQDMvBZ47&#10;AAAAOQAAABAAAAAAAAAAAQAgAAAACgEAAGRycy9zaGFwZXhtbC54bWxQSwUGAAAAAAYABgBbAQAA&#10;tAMAAAAA&#10;">
                  <v:fill on="f" focussize="0,0"/>
                  <v:stroke on="f" weight="1pt" miterlimit="8" joinstyle="miter"/>
                  <v:imagedata o:title=""/>
                  <o:lock v:ext="edit" aspectratio="f"/>
                  <v:textbox>
                    <w:txbxContent>
                      <w:p>
                        <w:pPr>
                          <w:jc w:val="center"/>
                          <w:rPr>
                            <w:rFonts w:eastAsia="宋体"/>
                          </w:rPr>
                        </w:pPr>
                        <w:r>
                          <w:rPr>
                            <w:rFonts w:hint="eastAsia"/>
                          </w:rPr>
                          <w:t>▲B</w:t>
                        </w:r>
                      </w:p>
                    </w:txbxContent>
                  </v:textbox>
                </v:rect>
              </v:group>
            </w:pict>
          </mc:Fallback>
        </mc:AlternateContent>
      </w:r>
    </w:p>
    <w:p>
      <w:pPr>
        <w:pStyle w:val="17"/>
        <w:ind w:firstLine="480" w:firstLineChars="200"/>
        <w:rPr>
          <w:rFonts w:ascii="Times New Roman" w:hAnsi="Times New Roman" w:cs="Times New Roman"/>
          <w:sz w:val="24"/>
        </w:rPr>
      </w:pPr>
    </w:p>
    <w:p>
      <w:pPr>
        <w:pStyle w:val="17"/>
        <w:ind w:firstLine="480" w:firstLineChars="200"/>
        <w:rPr>
          <w:rFonts w:ascii="Times New Roman" w:hAnsi="Times New Roman" w:cs="Times New Roman"/>
          <w:sz w:val="24"/>
        </w:rPr>
      </w:pPr>
    </w:p>
    <w:p>
      <w:pPr>
        <w:pStyle w:val="17"/>
        <w:ind w:firstLine="480" w:firstLineChars="200"/>
        <w:rPr>
          <w:rFonts w:ascii="Times New Roman" w:hAnsi="Times New Roman" w:cs="Times New Roman"/>
          <w:sz w:val="24"/>
        </w:rPr>
      </w:pPr>
      <w:r>
        <w:rPr>
          <w:rFonts w:hint="eastAsia" w:ascii="Times New Roman" w:hAnsi="Times New Roman" w:cs="Times New Roman"/>
          <w:sz w:val="24"/>
        </w:rPr>
        <w:t xml:space="preserve">                                                    </w:t>
      </w:r>
      <w:r>
        <w:drawing>
          <wp:inline distT="0" distB="0" distL="0" distR="0">
            <wp:extent cx="567055" cy="629920"/>
            <wp:effectExtent l="0" t="0" r="4445" b="1778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67055" cy="629920"/>
                    </a:xfrm>
                    <a:prstGeom prst="rect">
                      <a:avLst/>
                    </a:prstGeom>
                  </pic:spPr>
                </pic:pic>
              </a:graphicData>
            </a:graphic>
          </wp:inline>
        </w:drawing>
      </w:r>
      <w:r>
        <w:rPr>
          <w:rFonts w:hint="eastAsia" w:ascii="Times New Roman" w:hAnsi="Times New Roman" w:cs="Times New Roman"/>
          <w:sz w:val="24"/>
        </w:rPr>
        <w:t xml:space="preserve">     </w:t>
      </w:r>
    </w:p>
    <w:p>
      <w:pPr>
        <w:pStyle w:val="17"/>
        <w:ind w:firstLine="480" w:firstLineChars="200"/>
        <w:rPr>
          <w:rFonts w:ascii="Times New Roman" w:hAnsi="Times New Roman" w:cs="Times New Roman"/>
          <w:sz w:val="24"/>
        </w:rPr>
      </w:pPr>
    </w:p>
    <w:p>
      <w:pPr>
        <w:pStyle w:val="17"/>
        <w:ind w:firstLine="480" w:firstLineChars="200"/>
        <w:rPr>
          <w:rFonts w:ascii="Times New Roman" w:hAnsi="Times New Roman" w:cs="Times New Roman"/>
          <w:sz w:val="24"/>
        </w:rPr>
      </w:pPr>
      <w:r>
        <w:rPr>
          <w:sz w:val="24"/>
        </w:rPr>
        <mc:AlternateContent>
          <mc:Choice Requires="wps">
            <w:drawing>
              <wp:anchor distT="0" distB="0" distL="114300" distR="114300" simplePos="0" relativeHeight="251664384" behindDoc="0" locked="0" layoutInCell="1" allowOverlap="1">
                <wp:simplePos x="0" y="0"/>
                <wp:positionH relativeFrom="column">
                  <wp:posOffset>1956435</wp:posOffset>
                </wp:positionH>
                <wp:positionV relativeFrom="paragraph">
                  <wp:posOffset>96520</wp:posOffset>
                </wp:positionV>
                <wp:extent cx="257175" cy="256540"/>
                <wp:effectExtent l="0" t="0" r="0" b="0"/>
                <wp:wrapNone/>
                <wp:docPr id="165" name="矩形 165"/>
                <wp:cNvGraphicFramePr/>
                <a:graphic xmlns:a="http://schemas.openxmlformats.org/drawingml/2006/main">
                  <a:graphicData uri="http://schemas.microsoft.com/office/word/2010/wordprocessingShape">
                    <wps:wsp>
                      <wps:cNvSpPr/>
                      <wps:spPr>
                        <a:xfrm>
                          <a:off x="3204210" y="4156075"/>
                          <a:ext cx="257175" cy="25654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pPr>
                              <w:jc w:val="center"/>
                            </w:pPr>
                            <w:r>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4.05pt;margin-top:7.6pt;height:20.2pt;width:20.25pt;z-index:251664384;v-text-anchor:middle;mso-width-relative:page;mso-height-relative:page;" filled="f" stroked="f" coordsize="21600,21600" o:gfxdata="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6WpS4NcAAAAJAQAADwAAAAAAAAABACAAAAAiAAAAZHJzL2Rvd25yZXYu&#10;eG1sUEsBAhQAFAAAAAgAh07iQMA68yFuAgAAvAQAAA4AAAAAAAAAAQAgAAAAJgEAAGRycy9lMm9E&#10;b2MueG1sUEsFBgAAAAAGAAYAWQEAAAYGAAAAAA==&#10;">
                <v:fill on="f" focussize="0,0"/>
                <v:stroke on="f" weight="1pt" miterlimit="8" joinstyle="miter"/>
                <v:imagedata o:title=""/>
                <o:lock v:ext="edit" aspectratio="f"/>
                <v:textbox>
                  <w:txbxContent>
                    <w:p>
                      <w:pPr>
                        <w:jc w:val="center"/>
                      </w:pPr>
                      <w:r>
                        <w:rPr>
                          <w:rFonts w:hint="eastAsia"/>
                        </w:rPr>
                        <w:t>◎</w:t>
                      </w:r>
                    </w:p>
                  </w:txbxContent>
                </v:textbox>
              </v:rect>
            </w:pict>
          </mc:Fallback>
        </mc:AlternateContent>
      </w:r>
    </w:p>
    <w:p>
      <w:pPr>
        <w:pStyle w:val="17"/>
        <w:ind w:firstLine="480" w:firstLineChars="200"/>
        <w:rPr>
          <w:rFonts w:ascii="Times New Roman" w:hAnsi="Times New Roman" w:cs="Times New Roman"/>
          <w:sz w:val="24"/>
        </w:rPr>
      </w:pPr>
    </w:p>
    <w:p>
      <w:pPr>
        <w:pStyle w:val="17"/>
        <w:ind w:firstLine="480" w:firstLineChars="200"/>
        <w:rPr>
          <w:rFonts w:ascii="Times New Roman" w:hAnsi="Times New Roman" w:cs="Times New Roman"/>
          <w:sz w:val="24"/>
        </w:rPr>
      </w:pPr>
    </w:p>
    <w:p>
      <w:pPr>
        <w:pStyle w:val="17"/>
      </w:pPr>
    </w:p>
    <w:p>
      <w:pPr>
        <w:pStyle w:val="17"/>
      </w:pPr>
    </w:p>
    <w:p>
      <w:pPr>
        <w:pStyle w:val="17"/>
      </w:pPr>
      <w:r>
        <w:rPr>
          <w:sz w:val="24"/>
        </w:rPr>
        <mc:AlternateContent>
          <mc:Choice Requires="wps">
            <w:drawing>
              <wp:anchor distT="0" distB="0" distL="114300" distR="114300" simplePos="0" relativeHeight="251663360" behindDoc="0" locked="0" layoutInCell="1" allowOverlap="1">
                <wp:simplePos x="0" y="0"/>
                <wp:positionH relativeFrom="column">
                  <wp:posOffset>81280</wp:posOffset>
                </wp:positionH>
                <wp:positionV relativeFrom="paragraph">
                  <wp:posOffset>210185</wp:posOffset>
                </wp:positionV>
                <wp:extent cx="4518660" cy="571500"/>
                <wp:effectExtent l="0" t="0" r="0" b="0"/>
                <wp:wrapNone/>
                <wp:docPr id="164" name="矩形 164"/>
                <wp:cNvGraphicFramePr/>
                <a:graphic xmlns:a="http://schemas.openxmlformats.org/drawingml/2006/main">
                  <a:graphicData uri="http://schemas.microsoft.com/office/word/2010/wordprocessingShape">
                    <wps:wsp>
                      <wps:cNvSpPr/>
                      <wps:spPr>
                        <a:xfrm>
                          <a:off x="1224280" y="5175250"/>
                          <a:ext cx="4518660" cy="5715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pPr>
                              <w:pStyle w:val="17"/>
                              <w:widowControl/>
                              <w:spacing w:after="0" w:line="360" w:lineRule="auto"/>
                            </w:pPr>
                            <w:r>
                              <w:rPr>
                                <w:rFonts w:hint="eastAsia"/>
                              </w:rPr>
                              <w:t xml:space="preserve">       </w:t>
                            </w:r>
                          </w:p>
                          <w:p>
                            <w:pPr>
                              <w:pStyle w:val="17"/>
                              <w:widowControl/>
                              <w:spacing w:after="0" w:line="360" w:lineRule="auto"/>
                            </w:pPr>
                            <w:r>
                              <w:rPr>
                                <w:rFonts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4pt;margin-top:16.55pt;height:45pt;width:355.8pt;z-index:251663360;v-text-anchor:middle;mso-width-relative:page;mso-height-relative:page;" filled="f" stroked="f" coordsize="21600,21600" o:gfxdata="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GAnXqXVAAAACQEAAA8AAAAAAAAAAQAgAAAAIgAAAGRycy9kb3ducmV2LnhtbFBL&#10;AQIUABQAAAAIAIdO4kBfM4XNawIAAL0EAAAOAAAAAAAAAAEAIAAAACQBAABkcnMvZTJvRG9jLnht&#10;bFBLBQYAAAAABgAGAFkBAAABBgAAAAA=&#10;">
                <v:fill on="f" focussize="0,0"/>
                <v:stroke on="f" weight="1pt" miterlimit="8" joinstyle="miter"/>
                <v:imagedata o:title=""/>
                <o:lock v:ext="edit" aspectratio="f"/>
                <v:textbox>
                  <w:txbxContent>
                    <w:p>
                      <w:pPr>
                        <w:pStyle w:val="17"/>
                        <w:widowControl/>
                        <w:spacing w:after="0" w:line="360" w:lineRule="auto"/>
                      </w:pPr>
                      <w:r>
                        <w:rPr>
                          <w:rFonts w:hint="eastAsia"/>
                        </w:rPr>
                        <w:t xml:space="preserve">       </w:t>
                      </w:r>
                    </w:p>
                    <w:p>
                      <w:pPr>
                        <w:pStyle w:val="17"/>
                        <w:widowControl/>
                        <w:spacing w:after="0" w:line="360" w:lineRule="auto"/>
                      </w:pPr>
                      <w:r>
                        <w:rPr>
                          <w:rFonts w:hint="eastAsia"/>
                        </w:rPr>
                        <w:t xml:space="preserve">                                    </w:t>
                      </w:r>
                    </w:p>
                  </w:txbxContent>
                </v:textbox>
              </v:rect>
            </w:pict>
          </mc:Fallback>
        </mc:AlternateContent>
      </w:r>
    </w:p>
    <w:p>
      <w:pPr>
        <w:pStyle w:val="17"/>
      </w:pPr>
    </w:p>
    <w:p>
      <w:pPr>
        <w:pStyle w:val="17"/>
      </w:pPr>
    </w:p>
    <w:p>
      <w:pPr>
        <w:pStyle w:val="4"/>
        <w:ind w:firstLine="0"/>
        <w:jc w:val="center"/>
      </w:pPr>
      <w:r>
        <w:rPr>
          <w:lang w:val="en-US"/>
        </w:rPr>
        <mc:AlternateContent>
          <mc:Choice Requires="wps">
            <w:drawing>
              <wp:anchor distT="0" distB="0" distL="114300" distR="114300" simplePos="0" relativeHeight="251661312" behindDoc="0" locked="0" layoutInCell="1" allowOverlap="1">
                <wp:simplePos x="0" y="0"/>
                <wp:positionH relativeFrom="column">
                  <wp:posOffset>2283460</wp:posOffset>
                </wp:positionH>
                <wp:positionV relativeFrom="paragraph">
                  <wp:posOffset>4349750</wp:posOffset>
                </wp:positionV>
                <wp:extent cx="3055620" cy="408940"/>
                <wp:effectExtent l="0" t="0" r="0" b="0"/>
                <wp:wrapNone/>
                <wp:docPr id="130" name="文本框 130"/>
                <wp:cNvGraphicFramePr/>
                <a:graphic xmlns:a="http://schemas.openxmlformats.org/drawingml/2006/main">
                  <a:graphicData uri="http://schemas.microsoft.com/office/word/2010/wordprocessingShape">
                    <wps:wsp>
                      <wps:cNvSpPr txBox="1"/>
                      <wps:spPr>
                        <a:xfrm>
                          <a:off x="0" y="0"/>
                          <a:ext cx="3055434" cy="408878"/>
                        </a:xfrm>
                        <a:prstGeom prst="rect">
                          <a:avLst/>
                        </a:prstGeom>
                        <a:noFill/>
                        <a:ln w="6350">
                          <a:noFill/>
                        </a:ln>
                      </wps:spPr>
                      <wps:txbx>
                        <w:txbxContent>
                          <w:p>
                            <w:pPr>
                              <w:pStyle w:val="4"/>
                              <w:ind w:firstLine="0"/>
                            </w:pPr>
                            <w:r>
                              <w:rPr>
                                <w:rFonts w:hint="eastAsia" w:ascii="Times New Roman" w:hAnsi="Times New Roman" w:cs="Times New Roman"/>
                                <w:b/>
                                <w:bCs/>
                                <w:sz w:val="24"/>
                                <w:szCs w:val="32"/>
                                <w:lang w:val="en-US"/>
                              </w:rPr>
                              <w:t>图6-1污染物</w:t>
                            </w:r>
                            <w:r>
                              <w:rPr>
                                <w:rFonts w:hint="eastAsia" w:ascii="Times New Roman" w:hAnsi="Times New Roman" w:cs="Times New Roman"/>
                                <w:b/>
                                <w:bCs/>
                                <w:sz w:val="24"/>
                                <w:szCs w:val="32"/>
                                <w:lang w:val="en-US" w:eastAsia="zh-CN"/>
                              </w:rPr>
                              <w:t>检测</w:t>
                            </w:r>
                            <w:r>
                              <w:rPr>
                                <w:rFonts w:hint="eastAsia" w:ascii="Times New Roman" w:hAnsi="Times New Roman" w:cs="Times New Roman"/>
                                <w:b/>
                                <w:bCs/>
                                <w:sz w:val="24"/>
                                <w:szCs w:val="32"/>
                                <w:lang w:val="en-US"/>
                              </w:rPr>
                              <w:t>点位示意图</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9.8pt;margin-top:342.5pt;height:32.2pt;width:240.6pt;z-index:251661312;mso-width-relative:page;mso-height-relative:page;" filled="f" stroked="f" coordsize="21600,21600" o:gfxdata="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DeRQxDcAAAACwEAAA8AAAAAAAAAAQAgAAAAIgAA&#10;AGRycy9kb3ducmV2LnhtbFBLAQIUABQAAAAIAIdO4kDG+EynPQIAAGoEAAAOAAAAAAAAAAEAIAAA&#10;ACsBAABkcnMvZTJvRG9jLnhtbFBLBQYAAAAABgAGAFkBAADaBQAAAAA=&#10;">
                <v:fill on="f" focussize="0,0"/>
                <v:stroke on="f" weight="0.5pt"/>
                <v:imagedata o:title=""/>
                <o:lock v:ext="edit" aspectratio="f"/>
                <v:textbox>
                  <w:txbxContent>
                    <w:p>
                      <w:pPr>
                        <w:pStyle w:val="4"/>
                        <w:ind w:firstLine="0"/>
                      </w:pPr>
                      <w:r>
                        <w:rPr>
                          <w:rFonts w:hint="eastAsia" w:ascii="Times New Roman" w:hAnsi="Times New Roman" w:cs="Times New Roman"/>
                          <w:b/>
                          <w:bCs/>
                          <w:sz w:val="24"/>
                          <w:szCs w:val="32"/>
                          <w:lang w:val="en-US"/>
                        </w:rPr>
                        <w:t>图6-1污染物</w:t>
                      </w:r>
                      <w:r>
                        <w:rPr>
                          <w:rFonts w:hint="eastAsia" w:ascii="Times New Roman" w:hAnsi="Times New Roman" w:cs="Times New Roman"/>
                          <w:b/>
                          <w:bCs/>
                          <w:sz w:val="24"/>
                          <w:szCs w:val="32"/>
                          <w:lang w:val="en-US" w:eastAsia="zh-CN"/>
                        </w:rPr>
                        <w:t>检测</w:t>
                      </w:r>
                      <w:r>
                        <w:rPr>
                          <w:rFonts w:hint="eastAsia" w:ascii="Times New Roman" w:hAnsi="Times New Roman" w:cs="Times New Roman"/>
                          <w:b/>
                          <w:bCs/>
                          <w:sz w:val="24"/>
                          <w:szCs w:val="32"/>
                          <w:lang w:val="en-US"/>
                        </w:rPr>
                        <w:t>点位示意图</w:t>
                      </w:r>
                    </w:p>
                    <w:p/>
                  </w:txbxContent>
                </v:textbox>
              </v:shape>
            </w:pict>
          </mc:Fallback>
        </mc:AlternateContent>
      </w:r>
    </w:p>
    <w:p>
      <w:pPr>
        <w:pStyle w:val="4"/>
        <w:ind w:firstLine="0"/>
        <w:jc w:val="center"/>
        <w:sectPr>
          <w:pgSz w:w="11906" w:h="16838"/>
          <w:pgMar w:top="1440" w:right="1800" w:bottom="1440" w:left="1800" w:header="851" w:footer="992" w:gutter="0"/>
          <w:cols w:space="0" w:num="1"/>
          <w:docGrid w:type="lines" w:linePitch="312" w:charSpace="0"/>
        </w:sectPr>
      </w:pPr>
    </w:p>
    <w:p>
      <w:pPr>
        <w:pStyle w:val="5"/>
      </w:pPr>
      <w:bookmarkStart w:id="39" w:name="_Toc26967"/>
      <w:r>
        <w:rPr>
          <w:rFonts w:hint="eastAsia"/>
        </w:rPr>
        <w:t>表七 验收</w:t>
      </w:r>
      <w:r>
        <w:rPr>
          <w:rFonts w:hint="eastAsia"/>
          <w:lang w:eastAsia="zh-CN"/>
        </w:rPr>
        <w:t>检</w:t>
      </w:r>
      <w:r>
        <w:rPr>
          <w:rFonts w:hint="eastAsia"/>
        </w:rPr>
        <w:t>测生产工况记录及验收</w:t>
      </w:r>
      <w:r>
        <w:rPr>
          <w:rFonts w:hint="eastAsia"/>
          <w:lang w:eastAsia="zh-CN"/>
        </w:rPr>
        <w:t>检</w:t>
      </w:r>
      <w:r>
        <w:rPr>
          <w:rFonts w:hint="eastAsia"/>
        </w:rPr>
        <w:t>测结果</w:t>
      </w:r>
      <w:bookmarkEnd w:id="38"/>
      <w:bookmarkEnd w:id="39"/>
    </w:p>
    <w:tbl>
      <w:tblPr>
        <w:tblStyle w:val="20"/>
        <w:tblW w:w="90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63" w:hRule="atLeast"/>
          <w:jc w:val="center"/>
        </w:trPr>
        <w:tc>
          <w:tcPr>
            <w:tcW w:w="9016" w:type="dxa"/>
          </w:tcPr>
          <w:p>
            <w:pPr>
              <w:spacing w:line="360" w:lineRule="auto"/>
              <w:rPr>
                <w:rFonts w:ascii="Times New Roman" w:hAnsi="Times New Roman" w:cs="Times New Roman"/>
                <w:b/>
                <w:sz w:val="24"/>
              </w:rPr>
            </w:pPr>
            <w:r>
              <w:rPr>
                <w:rFonts w:hint="eastAsia" w:ascii="Times New Roman" w:hAnsi="Times New Roman" w:cs="Times New Roman"/>
                <w:b/>
                <w:sz w:val="24"/>
              </w:rPr>
              <w:t>7.1</w:t>
            </w:r>
            <w:r>
              <w:rPr>
                <w:rFonts w:ascii="Times New Roman" w:cs="Times New Roman" w:hAnsiTheme="minorEastAsia"/>
                <w:b/>
                <w:sz w:val="24"/>
              </w:rPr>
              <w:t>验收</w:t>
            </w:r>
            <w:r>
              <w:rPr>
                <w:rFonts w:hint="eastAsia" w:ascii="Times New Roman" w:cs="Times New Roman" w:hAnsiTheme="minorEastAsia"/>
                <w:b/>
                <w:sz w:val="24"/>
                <w:lang w:eastAsia="zh-CN"/>
              </w:rPr>
              <w:t>检</w:t>
            </w:r>
            <w:r>
              <w:rPr>
                <w:rFonts w:ascii="Times New Roman" w:cs="Times New Roman" w:hAnsiTheme="minorEastAsia"/>
                <w:b/>
                <w:sz w:val="24"/>
              </w:rPr>
              <w:t>测期间生产工况记录</w:t>
            </w:r>
          </w:p>
          <w:p>
            <w:pPr>
              <w:pStyle w:val="4"/>
              <w:ind w:firstLine="496" w:firstLineChars="200"/>
              <w:rPr>
                <w:rFonts w:ascii="宋体" w:hAnsi="宋体" w:eastAsia="宋体" w:cs="宋体"/>
                <w:sz w:val="24"/>
                <w:lang w:val="en-US"/>
              </w:rPr>
            </w:pPr>
            <w:r>
              <w:rPr>
                <w:rFonts w:hint="eastAsia"/>
                <w:sz w:val="24"/>
              </w:rPr>
              <w:t>根</w:t>
            </w:r>
            <w:r>
              <w:rPr>
                <w:rFonts w:ascii="Times New Roman" w:cs="Times New Roman"/>
                <w:sz w:val="24"/>
              </w:rPr>
              <w:t>据</w:t>
            </w:r>
            <w:r>
              <w:rPr>
                <w:rFonts w:hint="eastAsia" w:ascii="Times New Roman" w:cs="Times New Roman"/>
                <w:sz w:val="24"/>
                <w:lang w:eastAsia="zh-CN"/>
              </w:rPr>
              <w:t>检</w:t>
            </w:r>
            <w:r>
              <w:rPr>
                <w:rFonts w:ascii="Times New Roman" w:cs="Times New Roman"/>
                <w:sz w:val="24"/>
              </w:rPr>
              <w:t>测期间企业生产工况记录表（见附表），</w:t>
            </w:r>
            <w:r>
              <w:rPr>
                <w:rFonts w:hint="eastAsia" w:ascii="宋体" w:hAnsi="宋体" w:eastAsia="宋体" w:cs="宋体"/>
                <w:sz w:val="24"/>
                <w:lang w:val="en-US"/>
              </w:rPr>
              <w:t>企业工况达到75%以上。</w:t>
            </w:r>
          </w:p>
          <w:p>
            <w:pPr>
              <w:spacing w:line="360" w:lineRule="auto"/>
              <w:ind w:firstLine="480" w:firstLineChars="200"/>
              <w:rPr>
                <w:rFonts w:ascii="Times New Roman" w:cs="Times New Roman"/>
                <w:sz w:val="24"/>
              </w:rPr>
            </w:pPr>
            <w:r>
              <w:rPr>
                <w:rFonts w:ascii="Times New Roman" w:cs="Times New Roman"/>
                <w:sz w:val="24"/>
              </w:rPr>
              <w:t>本次</w:t>
            </w:r>
            <w:r>
              <w:rPr>
                <w:rFonts w:hint="eastAsia" w:ascii="Times New Roman" w:cs="Times New Roman"/>
                <w:sz w:val="24"/>
              </w:rPr>
              <w:t>设备</w:t>
            </w:r>
            <w:r>
              <w:rPr>
                <w:rFonts w:ascii="Times New Roman" w:cs="Times New Roman"/>
                <w:sz w:val="24"/>
              </w:rPr>
              <w:t>验收对项目有组织废气</w:t>
            </w:r>
            <w:r>
              <w:rPr>
                <w:rFonts w:hint="eastAsia" w:ascii="Times New Roman" w:cs="Times New Roman"/>
                <w:sz w:val="24"/>
              </w:rPr>
              <w:t>治理设施进出口、厂界噪声</w:t>
            </w:r>
            <w:r>
              <w:rPr>
                <w:rFonts w:ascii="Times New Roman" w:cs="Times New Roman"/>
                <w:sz w:val="24"/>
              </w:rPr>
              <w:t>进行了</w:t>
            </w:r>
            <w:r>
              <w:rPr>
                <w:rFonts w:hint="eastAsia" w:ascii="Times New Roman" w:cs="Times New Roman"/>
                <w:sz w:val="24"/>
              </w:rPr>
              <w:t>检</w:t>
            </w:r>
            <w:r>
              <w:rPr>
                <w:rFonts w:ascii="Times New Roman" w:cs="Times New Roman"/>
                <w:sz w:val="24"/>
              </w:rPr>
              <w:t>测</w:t>
            </w:r>
            <w:r>
              <w:rPr>
                <w:rFonts w:hint="eastAsia" w:ascii="Times New Roman" w:cs="Times New Roman"/>
                <w:sz w:val="24"/>
              </w:rPr>
              <w:t>，</w:t>
            </w:r>
            <w:r>
              <w:rPr>
                <w:rFonts w:hint="eastAsia" w:ascii="Times New Roman" w:cs="Times New Roman" w:hAnsiTheme="minorEastAsia"/>
                <w:sz w:val="24"/>
              </w:rPr>
              <w:t>检测数据引用云众测检2022</w:t>
            </w:r>
            <w:r>
              <w:rPr>
                <w:rFonts w:ascii="Times New Roman" w:cs="Times New Roman" w:hAnsiTheme="minorEastAsia"/>
                <w:sz w:val="24"/>
              </w:rPr>
              <w:t>10249</w:t>
            </w:r>
            <w:r>
              <w:rPr>
                <w:rFonts w:hint="eastAsia" w:ascii="Times New Roman" w:cs="Times New Roman" w:hAnsiTheme="minorEastAsia"/>
                <w:sz w:val="24"/>
              </w:rPr>
              <w:t>号检测报告</w:t>
            </w:r>
            <w:r>
              <w:rPr>
                <w:rFonts w:hint="eastAsia" w:ascii="Times New Roman" w:cs="Times New Roman"/>
                <w:sz w:val="24"/>
              </w:rPr>
              <w:t>。</w:t>
            </w:r>
          </w:p>
          <w:p>
            <w:pPr>
              <w:pStyle w:val="4"/>
              <w:ind w:firstLine="0"/>
              <w:rPr>
                <w:rFonts w:ascii="Times New Roman" w:hAnsi="Times New Roman" w:eastAsia="宋体" w:cs="Times New Roman"/>
                <w:b/>
                <w:bCs/>
                <w:sz w:val="24"/>
                <w:szCs w:val="32"/>
                <w:lang w:val="en-US"/>
              </w:rPr>
            </w:pPr>
            <w:bookmarkStart w:id="40" w:name="_Toc15137"/>
            <w:r>
              <w:rPr>
                <w:rFonts w:ascii="Times New Roman" w:hAnsi="Times New Roman" w:eastAsia="宋体" w:cs="Times New Roman"/>
                <w:b/>
                <w:bCs/>
                <w:sz w:val="24"/>
                <w:szCs w:val="32"/>
                <w:lang w:val="en-US"/>
              </w:rPr>
              <w:t>7.2有组织废气</w:t>
            </w:r>
            <w:bookmarkEnd w:id="40"/>
            <w:r>
              <w:rPr>
                <w:rFonts w:hint="eastAsia" w:ascii="Times New Roman" w:hAnsi="Times New Roman" w:eastAsia="宋体" w:cs="Times New Roman"/>
                <w:b/>
                <w:bCs/>
                <w:sz w:val="24"/>
                <w:szCs w:val="32"/>
                <w:lang w:val="en-US"/>
              </w:rPr>
              <w:t>验收</w:t>
            </w:r>
            <w:r>
              <w:rPr>
                <w:rFonts w:hint="eastAsia" w:ascii="Times New Roman" w:hAnsi="Times New Roman" w:eastAsia="宋体" w:cs="Times New Roman"/>
                <w:b/>
                <w:bCs/>
                <w:sz w:val="24"/>
                <w:szCs w:val="32"/>
                <w:lang w:val="en-US" w:eastAsia="zh-CN"/>
              </w:rPr>
              <w:t>检测</w:t>
            </w:r>
            <w:r>
              <w:rPr>
                <w:rFonts w:hint="eastAsia" w:ascii="Times New Roman" w:hAnsi="Times New Roman" w:eastAsia="宋体" w:cs="Times New Roman"/>
                <w:b/>
                <w:bCs/>
                <w:sz w:val="24"/>
                <w:szCs w:val="32"/>
                <w:lang w:val="en-US"/>
              </w:rPr>
              <w:t>结果</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0"/>
              <w:gridCol w:w="961"/>
              <w:gridCol w:w="1007"/>
              <w:gridCol w:w="1984"/>
              <w:gridCol w:w="1236"/>
              <w:gridCol w:w="992"/>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dxa"/>
                  <w:vMerge w:val="restart"/>
                  <w:vAlign w:val="center"/>
                </w:tcPr>
                <w:p>
                  <w:pPr>
                    <w:jc w:val="center"/>
                    <w:rPr>
                      <w:rFonts w:ascii="Times New Roman" w:hAnsi="Times New Roman" w:eastAsia="宋体" w:cs="Times New Roman"/>
                      <w:b/>
                      <w:bCs/>
                      <w:sz w:val="22"/>
                      <w:szCs w:val="22"/>
                    </w:rPr>
                  </w:pPr>
                  <w:r>
                    <w:rPr>
                      <w:rFonts w:hint="eastAsia" w:ascii="Times New Roman" w:hAnsi="Times New Roman" w:eastAsia="宋体" w:cs="Times New Roman"/>
                      <w:b/>
                      <w:bCs/>
                      <w:sz w:val="22"/>
                      <w:szCs w:val="22"/>
                      <w:lang w:eastAsia="zh-CN"/>
                    </w:rPr>
                    <w:t>检</w:t>
                  </w:r>
                  <w:r>
                    <w:rPr>
                      <w:rFonts w:ascii="Times New Roman" w:hAnsi="Times New Roman" w:eastAsia="宋体" w:cs="Times New Roman"/>
                      <w:b/>
                      <w:bCs/>
                      <w:sz w:val="22"/>
                      <w:szCs w:val="22"/>
                    </w:rPr>
                    <w:t>测</w:t>
                  </w:r>
                  <w:r>
                    <w:rPr>
                      <w:rFonts w:hint="eastAsia" w:ascii="Times New Roman" w:hAnsi="Times New Roman" w:eastAsia="宋体" w:cs="Times New Roman"/>
                      <w:b/>
                      <w:bCs/>
                      <w:sz w:val="22"/>
                      <w:szCs w:val="22"/>
                    </w:rPr>
                    <w:t>位置</w:t>
                  </w:r>
                </w:p>
              </w:tc>
              <w:tc>
                <w:tcPr>
                  <w:tcW w:w="961" w:type="dxa"/>
                  <w:vMerge w:val="restart"/>
                  <w:vAlign w:val="center"/>
                </w:tcPr>
                <w:p>
                  <w:pPr>
                    <w:jc w:val="center"/>
                    <w:rPr>
                      <w:rFonts w:ascii="Times New Roman" w:hAnsi="Times New Roman" w:eastAsia="宋体" w:cs="Times New Roman"/>
                      <w:b/>
                      <w:bCs/>
                      <w:sz w:val="22"/>
                      <w:szCs w:val="22"/>
                    </w:rPr>
                  </w:pPr>
                  <w:r>
                    <w:rPr>
                      <w:rFonts w:hint="eastAsia" w:ascii="Times New Roman" w:hAnsi="Times New Roman" w:eastAsia="宋体" w:cs="Times New Roman"/>
                      <w:b/>
                      <w:bCs/>
                      <w:sz w:val="22"/>
                      <w:szCs w:val="22"/>
                      <w:lang w:eastAsia="zh-CN"/>
                    </w:rPr>
                    <w:t>检测</w:t>
                  </w:r>
                  <w:r>
                    <w:rPr>
                      <w:rFonts w:hint="eastAsia" w:ascii="Times New Roman" w:hAnsi="Times New Roman" w:eastAsia="宋体" w:cs="Times New Roman"/>
                      <w:b/>
                      <w:bCs/>
                      <w:sz w:val="22"/>
                      <w:szCs w:val="22"/>
                    </w:rPr>
                    <w:t>日期</w:t>
                  </w:r>
                </w:p>
              </w:tc>
              <w:tc>
                <w:tcPr>
                  <w:tcW w:w="2991" w:type="dxa"/>
                  <w:gridSpan w:val="2"/>
                  <w:vMerge w:val="restart"/>
                  <w:vAlign w:val="center"/>
                </w:tcPr>
                <w:p>
                  <w:pPr>
                    <w:jc w:val="center"/>
                    <w:rPr>
                      <w:rFonts w:ascii="Times New Roman" w:hAnsi="Times New Roman" w:eastAsia="宋体" w:cs="Times New Roman"/>
                      <w:b/>
                      <w:bCs/>
                      <w:sz w:val="22"/>
                      <w:szCs w:val="22"/>
                    </w:rPr>
                  </w:pPr>
                  <w:r>
                    <w:rPr>
                      <w:rFonts w:hint="eastAsia" w:ascii="Times New Roman" w:hAnsi="Times New Roman" w:eastAsia="宋体" w:cs="Times New Roman"/>
                      <w:b/>
                      <w:bCs/>
                      <w:sz w:val="22"/>
                      <w:szCs w:val="22"/>
                      <w:lang w:eastAsia="zh-CN"/>
                    </w:rPr>
                    <w:t>检测</w:t>
                  </w:r>
                  <w:r>
                    <w:rPr>
                      <w:rFonts w:hint="eastAsia" w:ascii="Times New Roman" w:hAnsi="Times New Roman" w:eastAsia="宋体" w:cs="Times New Roman"/>
                      <w:b/>
                      <w:bCs/>
                      <w:sz w:val="22"/>
                      <w:szCs w:val="22"/>
                    </w:rPr>
                    <w:t>项目</w:t>
                  </w:r>
                </w:p>
              </w:tc>
              <w:tc>
                <w:tcPr>
                  <w:tcW w:w="1236" w:type="dxa"/>
                  <w:vAlign w:val="center"/>
                </w:tcPr>
                <w:p>
                  <w:pPr>
                    <w:jc w:val="center"/>
                    <w:rPr>
                      <w:rFonts w:ascii="Times New Roman" w:hAnsi="Times New Roman" w:eastAsia="宋体" w:cs="Times New Roman"/>
                      <w:b/>
                      <w:bCs/>
                      <w:sz w:val="22"/>
                      <w:szCs w:val="22"/>
                    </w:rPr>
                  </w:pPr>
                </w:p>
              </w:tc>
              <w:tc>
                <w:tcPr>
                  <w:tcW w:w="992" w:type="dxa"/>
                  <w:vAlign w:val="center"/>
                </w:tcPr>
                <w:p>
                  <w:pPr>
                    <w:jc w:val="center"/>
                    <w:rPr>
                      <w:rFonts w:ascii="Times New Roman" w:hAnsi="Times New Roman" w:eastAsia="宋体" w:cs="Times New Roman"/>
                      <w:b/>
                      <w:bCs/>
                      <w:sz w:val="22"/>
                      <w:szCs w:val="22"/>
                    </w:rPr>
                  </w:pPr>
                  <w:r>
                    <w:rPr>
                      <w:rFonts w:hint="eastAsia" w:ascii="Times New Roman" w:hAnsi="Times New Roman" w:eastAsia="宋体" w:cs="Times New Roman"/>
                      <w:b/>
                      <w:bCs/>
                      <w:sz w:val="22"/>
                      <w:szCs w:val="22"/>
                    </w:rPr>
                    <w:t>执行标准限值</w:t>
                  </w:r>
                </w:p>
              </w:tc>
              <w:tc>
                <w:tcPr>
                  <w:tcW w:w="1417" w:type="dxa"/>
                  <w:vAlign w:val="center"/>
                </w:tcPr>
                <w:p>
                  <w:pPr>
                    <w:jc w:val="center"/>
                    <w:rPr>
                      <w:rFonts w:ascii="Times New Roman" w:hAnsi="Times New Roman" w:eastAsia="宋体" w:cs="Times New Roman"/>
                      <w:b/>
                      <w:bCs/>
                      <w:sz w:val="22"/>
                      <w:szCs w:val="22"/>
                    </w:rPr>
                  </w:pPr>
                  <w:r>
                    <w:rPr>
                      <w:rFonts w:hint="eastAsia" w:ascii="Times New Roman" w:hAnsi="Times New Roman" w:eastAsia="宋体" w:cs="Times New Roman"/>
                      <w:b/>
                      <w:bCs/>
                      <w:sz w:val="22"/>
                      <w:szCs w:val="22"/>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dxa"/>
                  <w:vMerge w:val="continue"/>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961" w:type="dxa"/>
                  <w:vMerge w:val="continue"/>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2991" w:type="dxa"/>
                  <w:gridSpan w:val="2"/>
                  <w:vMerge w:val="continue"/>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1236" w:type="dxa"/>
                  <w:vAlign w:val="center"/>
                </w:tcPr>
                <w:p>
                  <w:pPr>
                    <w:pStyle w:val="2"/>
                    <w:spacing w:line="240" w:lineRule="auto"/>
                    <w:ind w:firstLine="0" w:firstLineChars="0"/>
                    <w:rPr>
                      <w:rFonts w:ascii="Times New Roman" w:hAnsi="Times New Roman" w:cs="Times New Roman" w:eastAsiaTheme="minorEastAsia"/>
                      <w:bCs/>
                      <w:sz w:val="22"/>
                      <w:szCs w:val="22"/>
                    </w:rPr>
                  </w:pPr>
                  <w:r>
                    <w:rPr>
                      <w:rFonts w:hint="eastAsia" w:ascii="Times New Roman" w:hAnsi="Times New Roman" w:cs="Times New Roman" w:eastAsiaTheme="minorEastAsia"/>
                      <w:bCs/>
                      <w:sz w:val="22"/>
                      <w:szCs w:val="22"/>
                    </w:rPr>
                    <w:t>平均值</w:t>
                  </w:r>
                </w:p>
              </w:tc>
              <w:tc>
                <w:tcPr>
                  <w:tcW w:w="992" w:type="dxa"/>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1417" w:type="dxa"/>
                  <w:vAlign w:val="center"/>
                </w:tcPr>
                <w:p>
                  <w:pPr>
                    <w:pStyle w:val="2"/>
                    <w:spacing w:line="240" w:lineRule="auto"/>
                    <w:ind w:firstLine="0" w:firstLineChars="0"/>
                    <w:rPr>
                      <w:rFonts w:ascii="Times New Roman" w:hAnsi="Times New Roman" w:cs="Times New Roman"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dxa"/>
                  <w:vMerge w:val="restart"/>
                  <w:vAlign w:val="center"/>
                </w:tcPr>
                <w:p>
                  <w:pPr>
                    <w:pStyle w:val="2"/>
                    <w:spacing w:line="240" w:lineRule="auto"/>
                    <w:ind w:firstLine="0" w:firstLineChars="0"/>
                    <w:rPr>
                      <w:rFonts w:ascii="Times New Roman" w:hAnsi="Times New Roman" w:cs="Times New Roman" w:eastAsiaTheme="minorEastAsia"/>
                      <w:bCs/>
                      <w:sz w:val="22"/>
                      <w:szCs w:val="22"/>
                    </w:rPr>
                  </w:pPr>
                  <w:bookmarkStart w:id="41" w:name="_Hlk119748481"/>
                  <w:r>
                    <w:rPr>
                      <w:rFonts w:hint="eastAsia" w:ascii="Times New Roman" w:hAnsi="Times New Roman" w:cs="Times New Roman" w:eastAsiaTheme="minorEastAsia"/>
                      <w:bCs/>
                      <w:sz w:val="22"/>
                      <w:szCs w:val="22"/>
                    </w:rPr>
                    <w:t>废气净化设施进口</w:t>
                  </w:r>
                </w:p>
              </w:tc>
              <w:tc>
                <w:tcPr>
                  <w:tcW w:w="961" w:type="dxa"/>
                  <w:vMerge w:val="restart"/>
                  <w:vAlign w:val="center"/>
                </w:tcPr>
                <w:p>
                  <w:pPr>
                    <w:pStyle w:val="2"/>
                    <w:spacing w:line="240" w:lineRule="auto"/>
                    <w:ind w:firstLine="0" w:firstLineChars="0"/>
                    <w:rPr>
                      <w:rFonts w:ascii="Times New Roman" w:hAnsi="Times New Roman" w:cs="Times New Roman" w:eastAsiaTheme="minorEastAsia"/>
                      <w:bCs/>
                      <w:sz w:val="22"/>
                      <w:szCs w:val="22"/>
                    </w:rPr>
                  </w:pPr>
                  <w:r>
                    <w:rPr>
                      <w:rFonts w:hint="eastAsia" w:ascii="Times New Roman" w:hAnsi="Times New Roman" w:cs="Times New Roman" w:eastAsiaTheme="minorEastAsia"/>
                      <w:bCs/>
                      <w:sz w:val="22"/>
                      <w:szCs w:val="22"/>
                    </w:rPr>
                    <w:t>2022-</w:t>
                  </w:r>
                  <w:r>
                    <w:rPr>
                      <w:rFonts w:ascii="Times New Roman" w:hAnsi="Times New Roman" w:cs="Times New Roman" w:eastAsiaTheme="minorEastAsia"/>
                      <w:bCs/>
                      <w:sz w:val="22"/>
                      <w:szCs w:val="22"/>
                    </w:rPr>
                    <w:t>10</w:t>
                  </w:r>
                  <w:r>
                    <w:rPr>
                      <w:rFonts w:hint="eastAsia" w:ascii="Times New Roman" w:hAnsi="Times New Roman" w:cs="Times New Roman" w:eastAsiaTheme="minorEastAsia"/>
                      <w:bCs/>
                      <w:sz w:val="22"/>
                      <w:szCs w:val="22"/>
                    </w:rPr>
                    <w:t>-27</w:t>
                  </w:r>
                </w:p>
              </w:tc>
              <w:tc>
                <w:tcPr>
                  <w:tcW w:w="1007" w:type="dxa"/>
                  <w:vAlign w:val="center"/>
                </w:tcPr>
                <w:p>
                  <w:pPr>
                    <w:pStyle w:val="2"/>
                    <w:spacing w:line="240" w:lineRule="auto"/>
                    <w:ind w:firstLine="0" w:firstLineChars="0"/>
                    <w:rPr>
                      <w:rFonts w:ascii="Times New Roman" w:hAnsi="Times New Roman" w:cs="Times New Roman" w:eastAsiaTheme="minorEastAsia"/>
                      <w:bCs/>
                      <w:sz w:val="22"/>
                      <w:szCs w:val="22"/>
                    </w:rPr>
                  </w:pPr>
                  <w:r>
                    <w:rPr>
                      <w:rFonts w:hint="eastAsia" w:ascii="Times New Roman" w:hAnsi="Times New Roman" w:cs="Times New Roman" w:eastAsiaTheme="minorEastAsia"/>
                      <w:bCs/>
                      <w:sz w:val="22"/>
                      <w:szCs w:val="22"/>
                    </w:rPr>
                    <w:t>烟气参数</w:t>
                  </w:r>
                </w:p>
              </w:tc>
              <w:tc>
                <w:tcPr>
                  <w:tcW w:w="1984" w:type="dxa"/>
                  <w:vAlign w:val="center"/>
                </w:tcPr>
                <w:p>
                  <w:pPr>
                    <w:pStyle w:val="2"/>
                    <w:spacing w:line="240" w:lineRule="auto"/>
                    <w:ind w:firstLine="0" w:firstLineChars="0"/>
                    <w:rPr>
                      <w:rFonts w:ascii="Times New Roman" w:hAnsi="Times New Roman" w:cs="Times New Roman" w:eastAsiaTheme="minorEastAsia"/>
                      <w:bCs/>
                      <w:sz w:val="22"/>
                      <w:szCs w:val="22"/>
                    </w:rPr>
                  </w:pPr>
                  <w:r>
                    <w:rPr>
                      <w:rFonts w:ascii="Times New Roman" w:hAnsi="Times New Roman" w:cs="Times New Roman" w:eastAsiaTheme="minorEastAsia"/>
                      <w:bCs/>
                      <w:sz w:val="22"/>
                      <w:szCs w:val="22"/>
                    </w:rPr>
                    <w:t>标况流量（m</w:t>
                  </w:r>
                  <w:r>
                    <w:rPr>
                      <w:rFonts w:ascii="Times New Roman" w:hAnsi="Times New Roman" w:cs="Times New Roman" w:eastAsiaTheme="minorEastAsia"/>
                      <w:bCs/>
                      <w:sz w:val="22"/>
                      <w:szCs w:val="22"/>
                      <w:vertAlign w:val="superscript"/>
                    </w:rPr>
                    <w:t>3</w:t>
                  </w:r>
                  <w:r>
                    <w:rPr>
                      <w:rFonts w:ascii="Times New Roman" w:hAnsi="Times New Roman" w:cs="Times New Roman" w:eastAsiaTheme="minorEastAsia"/>
                      <w:bCs/>
                      <w:sz w:val="22"/>
                      <w:szCs w:val="22"/>
                    </w:rPr>
                    <w:t>/h）</w:t>
                  </w:r>
                </w:p>
              </w:tc>
              <w:tc>
                <w:tcPr>
                  <w:tcW w:w="1236" w:type="dxa"/>
                  <w:vAlign w:val="center"/>
                </w:tcPr>
                <w:p>
                  <w:pPr>
                    <w:jc w:val="center"/>
                    <w:rPr>
                      <w:rFonts w:ascii="Times New Roman" w:hAnsi="Times New Roman" w:eastAsia="宋体" w:cs="Times New Roman"/>
                      <w:sz w:val="22"/>
                      <w:szCs w:val="22"/>
                    </w:rPr>
                  </w:pPr>
                  <w:r>
                    <w:rPr>
                      <w:rFonts w:hint="eastAsia" w:ascii="Times New Roman" w:hAnsi="Times New Roman" w:eastAsia="宋体" w:cs="Times New Roman"/>
                      <w:sz w:val="22"/>
                      <w:szCs w:val="22"/>
                    </w:rPr>
                    <w:t>1</w:t>
                  </w:r>
                  <w:r>
                    <w:rPr>
                      <w:rFonts w:ascii="Times New Roman" w:hAnsi="Times New Roman" w:eastAsia="宋体" w:cs="Times New Roman"/>
                      <w:sz w:val="22"/>
                      <w:szCs w:val="22"/>
                    </w:rPr>
                    <w:t>425</w:t>
                  </w:r>
                </w:p>
              </w:tc>
              <w:tc>
                <w:tcPr>
                  <w:tcW w:w="992" w:type="dxa"/>
                  <w:vAlign w:val="center"/>
                </w:tcPr>
                <w:p>
                  <w:pPr>
                    <w:pStyle w:val="2"/>
                    <w:spacing w:line="240" w:lineRule="auto"/>
                    <w:ind w:firstLine="0" w:firstLineChars="0"/>
                    <w:rPr>
                      <w:rFonts w:ascii="Times New Roman" w:hAnsi="Times New Roman" w:cs="Times New Roman" w:eastAsiaTheme="minorEastAsia"/>
                      <w:bCs/>
                      <w:sz w:val="22"/>
                      <w:szCs w:val="22"/>
                    </w:rPr>
                  </w:pPr>
                  <w:r>
                    <w:rPr>
                      <w:rFonts w:hint="eastAsia" w:ascii="Times New Roman" w:hAnsi="Times New Roman" w:cs="Times New Roman" w:eastAsiaTheme="minorEastAsia"/>
                      <w:bCs/>
                      <w:sz w:val="22"/>
                      <w:szCs w:val="22"/>
                    </w:rPr>
                    <w:t>/</w:t>
                  </w:r>
                </w:p>
              </w:tc>
              <w:tc>
                <w:tcPr>
                  <w:tcW w:w="1417" w:type="dxa"/>
                  <w:vAlign w:val="center"/>
                </w:tcPr>
                <w:p>
                  <w:pPr>
                    <w:pStyle w:val="2"/>
                    <w:spacing w:line="240" w:lineRule="auto"/>
                    <w:ind w:firstLine="0" w:firstLineChars="0"/>
                    <w:rPr>
                      <w:rFonts w:ascii="Times New Roman" w:hAnsi="Times New Roman" w:cs="Times New Roman" w:eastAsiaTheme="minorEastAsia"/>
                      <w:bCs/>
                      <w:sz w:val="22"/>
                      <w:szCs w:val="22"/>
                    </w:rPr>
                  </w:pPr>
                  <w:r>
                    <w:rPr>
                      <w:rFonts w:hint="eastAsia" w:ascii="Times New Roman" w:hAnsi="Times New Roman" w:cs="Times New Roman" w:eastAsiaTheme="minorEastAsia"/>
                      <w:bCs/>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dxa"/>
                  <w:vMerge w:val="continue"/>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961" w:type="dxa"/>
                  <w:vMerge w:val="continue"/>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1007" w:type="dxa"/>
                  <w:vMerge w:val="restart"/>
                  <w:vAlign w:val="center"/>
                </w:tcPr>
                <w:p>
                  <w:pPr>
                    <w:pStyle w:val="2"/>
                    <w:spacing w:line="240" w:lineRule="auto"/>
                    <w:ind w:firstLine="0" w:firstLineChars="0"/>
                    <w:rPr>
                      <w:rFonts w:ascii="Times New Roman" w:hAnsi="Times New Roman" w:cs="Times New Roman" w:eastAsiaTheme="minorEastAsia"/>
                      <w:bCs/>
                      <w:sz w:val="22"/>
                      <w:szCs w:val="22"/>
                    </w:rPr>
                  </w:pPr>
                  <w:r>
                    <w:rPr>
                      <w:rFonts w:hint="eastAsia" w:ascii="Times New Roman" w:hAnsi="Times New Roman" w:cs="Times New Roman" w:eastAsiaTheme="minorEastAsia"/>
                      <w:bCs/>
                      <w:sz w:val="22"/>
                      <w:szCs w:val="22"/>
                    </w:rPr>
                    <w:t>颗粒物</w:t>
                  </w:r>
                </w:p>
              </w:tc>
              <w:tc>
                <w:tcPr>
                  <w:tcW w:w="1984" w:type="dxa"/>
                  <w:vAlign w:val="center"/>
                </w:tcPr>
                <w:p>
                  <w:pPr>
                    <w:widowControl/>
                    <w:jc w:val="center"/>
                    <w:rPr>
                      <w:rFonts w:ascii="Times New Roman" w:hAnsi="Times New Roman" w:cs="Times New Roman"/>
                      <w:bCs/>
                      <w:sz w:val="22"/>
                      <w:szCs w:val="22"/>
                    </w:rPr>
                  </w:pPr>
                  <w:r>
                    <w:rPr>
                      <w:rFonts w:ascii="Times New Roman" w:hAnsi="Times New Roman" w:cs="Times New Roman"/>
                      <w:bCs/>
                      <w:sz w:val="22"/>
                      <w:szCs w:val="22"/>
                    </w:rPr>
                    <w:t>排放浓度</w:t>
                  </w:r>
                  <w:r>
                    <w:rPr>
                      <w:rFonts w:hint="eastAsia" w:ascii="Times New Roman" w:hAnsi="Times New Roman" w:cs="Times New Roman"/>
                      <w:bCs/>
                      <w:sz w:val="22"/>
                      <w:szCs w:val="22"/>
                    </w:rPr>
                    <w:t>（mg/m</w:t>
                  </w:r>
                  <w:r>
                    <w:rPr>
                      <w:rFonts w:hint="eastAsia" w:ascii="Times New Roman" w:hAnsi="Times New Roman" w:cs="Times New Roman"/>
                      <w:bCs/>
                      <w:sz w:val="22"/>
                      <w:szCs w:val="22"/>
                      <w:vertAlign w:val="superscript"/>
                    </w:rPr>
                    <w:t>3</w:t>
                  </w:r>
                  <w:r>
                    <w:rPr>
                      <w:rFonts w:hint="eastAsia" w:ascii="Times New Roman" w:hAnsi="Times New Roman" w:cs="Times New Roman"/>
                      <w:bCs/>
                      <w:sz w:val="22"/>
                      <w:szCs w:val="22"/>
                    </w:rPr>
                    <w:t>）</w:t>
                  </w:r>
                </w:p>
              </w:tc>
              <w:tc>
                <w:tcPr>
                  <w:tcW w:w="1236" w:type="dxa"/>
                  <w:vAlign w:val="center"/>
                </w:tcPr>
                <w:p>
                  <w:pPr>
                    <w:jc w:val="center"/>
                    <w:rPr>
                      <w:rFonts w:ascii="Times New Roman" w:hAnsi="Times New Roman" w:eastAsia="宋体" w:cs="Times New Roman"/>
                      <w:sz w:val="22"/>
                      <w:szCs w:val="22"/>
                    </w:rPr>
                  </w:pPr>
                  <w:r>
                    <w:rPr>
                      <w:rFonts w:hint="eastAsia" w:ascii="Times New Roman" w:hAnsi="Times New Roman" w:eastAsia="宋体" w:cs="Times New Roman"/>
                      <w:sz w:val="22"/>
                      <w:szCs w:val="22"/>
                    </w:rPr>
                    <w:t>1</w:t>
                  </w:r>
                  <w:r>
                    <w:rPr>
                      <w:rFonts w:ascii="Times New Roman" w:hAnsi="Times New Roman" w:eastAsia="宋体" w:cs="Times New Roman"/>
                      <w:sz w:val="22"/>
                      <w:szCs w:val="22"/>
                    </w:rPr>
                    <w:t>2.3</w:t>
                  </w:r>
                </w:p>
              </w:tc>
              <w:tc>
                <w:tcPr>
                  <w:tcW w:w="992" w:type="dxa"/>
                  <w:vAlign w:val="center"/>
                </w:tcPr>
                <w:p>
                  <w:pPr>
                    <w:jc w:val="center"/>
                    <w:rPr>
                      <w:rFonts w:ascii="Times New Roman" w:hAnsi="Times New Roman" w:eastAsia="宋体" w:cs="Times New Roman"/>
                      <w:sz w:val="22"/>
                      <w:szCs w:val="22"/>
                    </w:rPr>
                  </w:pPr>
                  <w:r>
                    <w:rPr>
                      <w:rFonts w:hint="eastAsia" w:ascii="Times New Roman" w:hAnsi="Times New Roman" w:cs="Times New Roman"/>
                      <w:bCs/>
                      <w:sz w:val="22"/>
                      <w:szCs w:val="22"/>
                    </w:rPr>
                    <w:t>/</w:t>
                  </w:r>
                </w:p>
              </w:tc>
              <w:tc>
                <w:tcPr>
                  <w:tcW w:w="1417" w:type="dxa"/>
                  <w:vAlign w:val="center"/>
                </w:tcPr>
                <w:p>
                  <w:pPr>
                    <w:pStyle w:val="2"/>
                    <w:spacing w:line="240" w:lineRule="auto"/>
                    <w:ind w:firstLine="0" w:firstLineChars="0"/>
                    <w:rPr>
                      <w:rFonts w:ascii="Times New Roman" w:hAnsi="Times New Roman" w:cs="Times New Roman" w:eastAsiaTheme="minorEastAsia"/>
                      <w:bCs/>
                      <w:sz w:val="22"/>
                      <w:szCs w:val="22"/>
                    </w:rPr>
                  </w:pPr>
                  <w:r>
                    <w:rPr>
                      <w:rFonts w:hint="eastAsia" w:ascii="Times New Roman" w:hAnsi="Times New Roman" w:cs="Times New Roman" w:eastAsiaTheme="minorEastAsia"/>
                      <w:bCs/>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dxa"/>
                  <w:vMerge w:val="continue"/>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961" w:type="dxa"/>
                  <w:vMerge w:val="continue"/>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1007" w:type="dxa"/>
                  <w:vMerge w:val="continue"/>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1984" w:type="dxa"/>
                  <w:vAlign w:val="center"/>
                </w:tcPr>
                <w:p>
                  <w:pPr>
                    <w:widowControl/>
                    <w:jc w:val="center"/>
                    <w:rPr>
                      <w:rFonts w:ascii="Times New Roman" w:hAnsi="Times New Roman" w:cs="Times New Roman"/>
                      <w:bCs/>
                      <w:sz w:val="22"/>
                      <w:szCs w:val="22"/>
                    </w:rPr>
                  </w:pPr>
                  <w:r>
                    <w:rPr>
                      <w:rFonts w:ascii="Times New Roman" w:hAnsi="Times New Roman" w:cs="Times New Roman"/>
                      <w:bCs/>
                      <w:sz w:val="22"/>
                      <w:szCs w:val="22"/>
                    </w:rPr>
                    <w:t>排放速率（kg/h）</w:t>
                  </w:r>
                </w:p>
              </w:tc>
              <w:tc>
                <w:tcPr>
                  <w:tcW w:w="1236" w:type="dxa"/>
                  <w:vAlign w:val="center"/>
                </w:tcPr>
                <w:p>
                  <w:pPr>
                    <w:jc w:val="center"/>
                    <w:rPr>
                      <w:rFonts w:ascii="Times New Roman" w:hAnsi="Times New Roman" w:eastAsia="宋体" w:cs="Times New Roman"/>
                      <w:sz w:val="22"/>
                      <w:szCs w:val="22"/>
                    </w:rPr>
                  </w:pPr>
                  <w:r>
                    <w:rPr>
                      <w:rFonts w:hint="eastAsia" w:ascii="Times New Roman" w:hAnsi="Times New Roman" w:eastAsia="宋体" w:cs="Times New Roman"/>
                      <w:sz w:val="22"/>
                      <w:szCs w:val="22"/>
                    </w:rPr>
                    <w:t>0</w:t>
                  </w:r>
                  <w:r>
                    <w:rPr>
                      <w:rFonts w:ascii="Times New Roman" w:hAnsi="Times New Roman" w:eastAsia="宋体" w:cs="Times New Roman"/>
                      <w:sz w:val="22"/>
                      <w:szCs w:val="22"/>
                    </w:rPr>
                    <w:t>.017</w:t>
                  </w:r>
                </w:p>
              </w:tc>
              <w:tc>
                <w:tcPr>
                  <w:tcW w:w="992" w:type="dxa"/>
                  <w:vAlign w:val="center"/>
                </w:tcPr>
                <w:p>
                  <w:pPr>
                    <w:jc w:val="center"/>
                    <w:rPr>
                      <w:rFonts w:ascii="Times New Roman" w:hAnsi="Times New Roman" w:eastAsia="宋体" w:cs="Times New Roman"/>
                      <w:sz w:val="22"/>
                      <w:szCs w:val="22"/>
                    </w:rPr>
                  </w:pPr>
                  <w:r>
                    <w:rPr>
                      <w:rFonts w:hint="eastAsia" w:ascii="Times New Roman" w:hAnsi="Times New Roman" w:cs="Times New Roman"/>
                      <w:bCs/>
                      <w:sz w:val="22"/>
                      <w:szCs w:val="22"/>
                    </w:rPr>
                    <w:t>/</w:t>
                  </w:r>
                </w:p>
              </w:tc>
              <w:tc>
                <w:tcPr>
                  <w:tcW w:w="1417" w:type="dxa"/>
                  <w:vAlign w:val="center"/>
                </w:tcPr>
                <w:p>
                  <w:pPr>
                    <w:pStyle w:val="2"/>
                    <w:spacing w:line="240" w:lineRule="auto"/>
                    <w:ind w:firstLine="0" w:firstLineChars="0"/>
                    <w:rPr>
                      <w:rFonts w:ascii="Times New Roman" w:hAnsi="Times New Roman" w:cs="Times New Roman" w:eastAsiaTheme="minorEastAsia"/>
                      <w:bCs/>
                      <w:sz w:val="22"/>
                      <w:szCs w:val="22"/>
                    </w:rPr>
                  </w:pPr>
                  <w:r>
                    <w:rPr>
                      <w:rFonts w:hint="eastAsia" w:ascii="Times New Roman" w:hAnsi="Times New Roman" w:cs="Times New Roman" w:eastAsiaTheme="minorEastAsia"/>
                      <w:bCs/>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dxa"/>
                  <w:vMerge w:val="continue"/>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961" w:type="dxa"/>
                  <w:vMerge w:val="continue"/>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1007" w:type="dxa"/>
                  <w:vMerge w:val="restart"/>
                  <w:vAlign w:val="center"/>
                </w:tcPr>
                <w:p>
                  <w:pPr>
                    <w:jc w:val="center"/>
                    <w:rPr>
                      <w:rFonts w:ascii="Times New Roman" w:hAnsi="Times New Roman" w:cs="Times New Roman"/>
                      <w:bCs/>
                      <w:sz w:val="22"/>
                      <w:szCs w:val="22"/>
                    </w:rPr>
                  </w:pPr>
                  <w:r>
                    <w:rPr>
                      <w:rFonts w:hint="eastAsia" w:ascii="Times New Roman" w:hAnsi="Times New Roman" w:eastAsia="宋体" w:cs="Times New Roman"/>
                      <w:sz w:val="22"/>
                      <w:szCs w:val="22"/>
                    </w:rPr>
                    <w:t>苯</w:t>
                  </w:r>
                </w:p>
              </w:tc>
              <w:tc>
                <w:tcPr>
                  <w:tcW w:w="1984" w:type="dxa"/>
                  <w:vAlign w:val="center"/>
                </w:tcPr>
                <w:p>
                  <w:pPr>
                    <w:widowControl/>
                    <w:jc w:val="center"/>
                    <w:rPr>
                      <w:rFonts w:ascii="Times New Roman" w:hAnsi="Times New Roman" w:cs="Times New Roman"/>
                      <w:bCs/>
                      <w:sz w:val="22"/>
                      <w:szCs w:val="22"/>
                    </w:rPr>
                  </w:pPr>
                  <w:r>
                    <w:rPr>
                      <w:rFonts w:ascii="Times New Roman" w:hAnsi="Times New Roman" w:cs="Times New Roman"/>
                      <w:bCs/>
                      <w:sz w:val="22"/>
                      <w:szCs w:val="22"/>
                    </w:rPr>
                    <w:t>排放浓度</w:t>
                  </w:r>
                  <w:r>
                    <w:rPr>
                      <w:rFonts w:hint="eastAsia" w:ascii="Times New Roman" w:hAnsi="Times New Roman" w:cs="Times New Roman"/>
                      <w:bCs/>
                      <w:sz w:val="22"/>
                      <w:szCs w:val="22"/>
                    </w:rPr>
                    <w:t>（mg/m</w:t>
                  </w:r>
                  <w:r>
                    <w:rPr>
                      <w:rFonts w:hint="eastAsia" w:ascii="Times New Roman" w:hAnsi="Times New Roman" w:cs="Times New Roman"/>
                      <w:bCs/>
                      <w:sz w:val="22"/>
                      <w:szCs w:val="22"/>
                      <w:vertAlign w:val="superscript"/>
                    </w:rPr>
                    <w:t>3</w:t>
                  </w:r>
                  <w:r>
                    <w:rPr>
                      <w:rFonts w:hint="eastAsia" w:ascii="Times New Roman" w:hAnsi="Times New Roman" w:cs="Times New Roman"/>
                      <w:bCs/>
                      <w:sz w:val="22"/>
                      <w:szCs w:val="22"/>
                    </w:rPr>
                    <w:t>）</w:t>
                  </w:r>
                </w:p>
              </w:tc>
              <w:tc>
                <w:tcPr>
                  <w:tcW w:w="1236" w:type="dxa"/>
                  <w:vAlign w:val="center"/>
                </w:tcPr>
                <w:p>
                  <w:pPr>
                    <w:jc w:val="center"/>
                    <w:rPr>
                      <w:rFonts w:ascii="Times New Roman" w:hAnsi="Times New Roman" w:eastAsia="宋体" w:cs="Times New Roman"/>
                      <w:sz w:val="22"/>
                      <w:szCs w:val="22"/>
                    </w:rPr>
                  </w:pPr>
                  <w:r>
                    <w:rPr>
                      <w:rFonts w:hint="eastAsia" w:ascii="Times New Roman" w:hAnsi="Times New Roman" w:eastAsia="宋体" w:cs="Times New Roman"/>
                      <w:sz w:val="22"/>
                      <w:szCs w:val="22"/>
                    </w:rPr>
                    <w:t>0</w:t>
                  </w:r>
                  <w:r>
                    <w:rPr>
                      <w:rFonts w:ascii="Times New Roman" w:hAnsi="Times New Roman" w:eastAsia="宋体" w:cs="Times New Roman"/>
                      <w:sz w:val="22"/>
                      <w:szCs w:val="22"/>
                    </w:rPr>
                    <w:t>.138</w:t>
                  </w:r>
                </w:p>
              </w:tc>
              <w:tc>
                <w:tcPr>
                  <w:tcW w:w="992" w:type="dxa"/>
                  <w:vAlign w:val="center"/>
                </w:tcPr>
                <w:p>
                  <w:pPr>
                    <w:jc w:val="center"/>
                    <w:rPr>
                      <w:rFonts w:ascii="Times New Roman" w:hAnsi="Times New Roman" w:eastAsia="宋体" w:cs="Times New Roman"/>
                      <w:sz w:val="22"/>
                      <w:szCs w:val="22"/>
                    </w:rPr>
                  </w:pPr>
                  <w:r>
                    <w:rPr>
                      <w:rFonts w:hint="eastAsia" w:ascii="Times New Roman" w:hAnsi="Times New Roman" w:cs="Times New Roman"/>
                      <w:bCs/>
                      <w:sz w:val="22"/>
                      <w:szCs w:val="22"/>
                    </w:rPr>
                    <w:t>/</w:t>
                  </w:r>
                </w:p>
              </w:tc>
              <w:tc>
                <w:tcPr>
                  <w:tcW w:w="1417" w:type="dxa"/>
                  <w:vAlign w:val="center"/>
                </w:tcPr>
                <w:p>
                  <w:pPr>
                    <w:pStyle w:val="2"/>
                    <w:spacing w:line="240" w:lineRule="auto"/>
                    <w:ind w:firstLine="0" w:firstLineChars="0"/>
                    <w:rPr>
                      <w:rFonts w:ascii="Times New Roman" w:hAnsi="Times New Roman" w:cs="Times New Roman" w:eastAsiaTheme="minorEastAsia"/>
                      <w:bCs/>
                      <w:sz w:val="22"/>
                      <w:szCs w:val="22"/>
                    </w:rPr>
                  </w:pPr>
                  <w:r>
                    <w:rPr>
                      <w:rFonts w:hint="eastAsia" w:ascii="Times New Roman" w:hAnsi="Times New Roman" w:cs="Times New Roman" w:eastAsiaTheme="minorEastAsia"/>
                      <w:bCs/>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dxa"/>
                  <w:vMerge w:val="continue"/>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961" w:type="dxa"/>
                  <w:vMerge w:val="continue"/>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1007" w:type="dxa"/>
                  <w:vMerge w:val="continue"/>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1984" w:type="dxa"/>
                  <w:vAlign w:val="center"/>
                </w:tcPr>
                <w:p>
                  <w:pPr>
                    <w:widowControl/>
                    <w:jc w:val="center"/>
                    <w:rPr>
                      <w:rFonts w:ascii="Times New Roman" w:hAnsi="Times New Roman" w:cs="Times New Roman"/>
                      <w:bCs/>
                      <w:sz w:val="22"/>
                      <w:szCs w:val="22"/>
                    </w:rPr>
                  </w:pPr>
                  <w:r>
                    <w:rPr>
                      <w:rFonts w:ascii="Times New Roman" w:hAnsi="Times New Roman" w:cs="Times New Roman"/>
                      <w:bCs/>
                      <w:sz w:val="22"/>
                      <w:szCs w:val="22"/>
                    </w:rPr>
                    <w:t>排放速率（kg/h）</w:t>
                  </w:r>
                </w:p>
              </w:tc>
              <w:tc>
                <w:tcPr>
                  <w:tcW w:w="1236" w:type="dxa"/>
                  <w:vAlign w:val="center"/>
                </w:tcPr>
                <w:p>
                  <w:pPr>
                    <w:jc w:val="center"/>
                    <w:rPr>
                      <w:rFonts w:ascii="Times New Roman" w:hAnsi="Times New Roman" w:eastAsia="宋体" w:cs="Times New Roman"/>
                      <w:sz w:val="22"/>
                      <w:szCs w:val="22"/>
                    </w:rPr>
                  </w:pPr>
                  <w:r>
                    <w:rPr>
                      <w:rFonts w:hint="eastAsia" w:ascii="Times New Roman" w:hAnsi="Times New Roman" w:eastAsia="宋体" w:cs="Times New Roman"/>
                      <w:sz w:val="22"/>
                      <w:szCs w:val="22"/>
                    </w:rPr>
                    <w:t>1.97</w:t>
                  </w:r>
                  <w:r>
                    <w:rPr>
                      <w:rFonts w:ascii="Times New Roman" w:hAnsi="Times New Roman" w:eastAsia="宋体" w:cs="Times New Roman"/>
                      <w:sz w:val="22"/>
                      <w:szCs w:val="22"/>
                    </w:rPr>
                    <w:t>×10</w:t>
                  </w:r>
                  <w:r>
                    <w:rPr>
                      <w:rFonts w:ascii="Times New Roman" w:hAnsi="Times New Roman" w:eastAsia="宋体" w:cs="Times New Roman"/>
                      <w:sz w:val="22"/>
                      <w:szCs w:val="22"/>
                      <w:vertAlign w:val="superscript"/>
                    </w:rPr>
                    <w:t>-4</w:t>
                  </w:r>
                </w:p>
              </w:tc>
              <w:tc>
                <w:tcPr>
                  <w:tcW w:w="992" w:type="dxa"/>
                  <w:vAlign w:val="center"/>
                </w:tcPr>
                <w:p>
                  <w:pPr>
                    <w:jc w:val="center"/>
                    <w:rPr>
                      <w:rFonts w:ascii="Times New Roman" w:hAnsi="Times New Roman" w:eastAsia="宋体" w:cs="Times New Roman"/>
                      <w:sz w:val="22"/>
                      <w:szCs w:val="22"/>
                    </w:rPr>
                  </w:pPr>
                  <w:r>
                    <w:rPr>
                      <w:rFonts w:hint="eastAsia" w:ascii="Times New Roman" w:hAnsi="Times New Roman" w:cs="Times New Roman"/>
                      <w:bCs/>
                      <w:sz w:val="22"/>
                      <w:szCs w:val="22"/>
                    </w:rPr>
                    <w:t>/</w:t>
                  </w:r>
                </w:p>
              </w:tc>
              <w:tc>
                <w:tcPr>
                  <w:tcW w:w="1417" w:type="dxa"/>
                  <w:vAlign w:val="center"/>
                </w:tcPr>
                <w:p>
                  <w:pPr>
                    <w:pStyle w:val="2"/>
                    <w:spacing w:line="240" w:lineRule="auto"/>
                    <w:ind w:firstLine="0" w:firstLineChars="0"/>
                    <w:rPr>
                      <w:rFonts w:ascii="Times New Roman" w:hAnsi="Times New Roman" w:cs="Times New Roman" w:eastAsiaTheme="minorEastAsia"/>
                      <w:bCs/>
                      <w:sz w:val="22"/>
                      <w:szCs w:val="22"/>
                    </w:rPr>
                  </w:pPr>
                  <w:r>
                    <w:rPr>
                      <w:rFonts w:hint="eastAsia" w:ascii="Times New Roman" w:hAnsi="Times New Roman" w:cs="Times New Roman" w:eastAsiaTheme="minorEastAsia"/>
                      <w:bCs/>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dxa"/>
                  <w:vMerge w:val="continue"/>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961" w:type="dxa"/>
                  <w:vMerge w:val="continue"/>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1007" w:type="dxa"/>
                  <w:vMerge w:val="restart"/>
                  <w:vAlign w:val="center"/>
                </w:tcPr>
                <w:p>
                  <w:pPr>
                    <w:jc w:val="center"/>
                    <w:rPr>
                      <w:rFonts w:ascii="Times New Roman" w:hAnsi="Times New Roman" w:cs="Times New Roman"/>
                      <w:bCs/>
                      <w:sz w:val="22"/>
                      <w:szCs w:val="22"/>
                    </w:rPr>
                  </w:pPr>
                  <w:r>
                    <w:rPr>
                      <w:rFonts w:hint="eastAsia" w:ascii="Times New Roman" w:hAnsi="Times New Roman" w:eastAsia="宋体" w:cs="Times New Roman"/>
                      <w:sz w:val="22"/>
                      <w:szCs w:val="22"/>
                    </w:rPr>
                    <w:t>甲苯</w:t>
                  </w:r>
                </w:p>
              </w:tc>
              <w:tc>
                <w:tcPr>
                  <w:tcW w:w="1984" w:type="dxa"/>
                  <w:vAlign w:val="center"/>
                </w:tcPr>
                <w:p>
                  <w:pPr>
                    <w:widowControl/>
                    <w:jc w:val="center"/>
                    <w:rPr>
                      <w:rFonts w:ascii="Times New Roman" w:hAnsi="Times New Roman" w:cs="Times New Roman"/>
                      <w:bCs/>
                      <w:sz w:val="22"/>
                      <w:szCs w:val="22"/>
                    </w:rPr>
                  </w:pPr>
                  <w:r>
                    <w:rPr>
                      <w:rFonts w:ascii="Times New Roman" w:hAnsi="Times New Roman" w:cs="Times New Roman"/>
                      <w:bCs/>
                      <w:sz w:val="22"/>
                      <w:szCs w:val="22"/>
                    </w:rPr>
                    <w:t>排放浓度</w:t>
                  </w:r>
                  <w:r>
                    <w:rPr>
                      <w:rFonts w:hint="eastAsia" w:ascii="Times New Roman" w:hAnsi="Times New Roman" w:cs="Times New Roman"/>
                      <w:bCs/>
                      <w:sz w:val="22"/>
                      <w:szCs w:val="22"/>
                    </w:rPr>
                    <w:t>（mg/m</w:t>
                  </w:r>
                  <w:r>
                    <w:rPr>
                      <w:rFonts w:hint="eastAsia" w:ascii="Times New Roman" w:hAnsi="Times New Roman" w:cs="Times New Roman"/>
                      <w:bCs/>
                      <w:sz w:val="22"/>
                      <w:szCs w:val="22"/>
                      <w:vertAlign w:val="superscript"/>
                    </w:rPr>
                    <w:t>3</w:t>
                  </w:r>
                  <w:r>
                    <w:rPr>
                      <w:rFonts w:hint="eastAsia" w:ascii="Times New Roman" w:hAnsi="Times New Roman" w:cs="Times New Roman"/>
                      <w:bCs/>
                      <w:sz w:val="22"/>
                      <w:szCs w:val="22"/>
                    </w:rPr>
                    <w:t>）</w:t>
                  </w:r>
                </w:p>
              </w:tc>
              <w:tc>
                <w:tcPr>
                  <w:tcW w:w="1236" w:type="dxa"/>
                  <w:vAlign w:val="center"/>
                </w:tcPr>
                <w:p>
                  <w:pPr>
                    <w:jc w:val="center"/>
                    <w:rPr>
                      <w:rFonts w:ascii="Times New Roman" w:hAnsi="Times New Roman" w:eastAsia="宋体" w:cs="Times New Roman"/>
                      <w:sz w:val="22"/>
                      <w:szCs w:val="22"/>
                    </w:rPr>
                  </w:pPr>
                  <w:r>
                    <w:rPr>
                      <w:rFonts w:hint="eastAsia" w:ascii="Times New Roman" w:hAnsi="Times New Roman" w:eastAsia="宋体" w:cs="Times New Roman"/>
                      <w:sz w:val="22"/>
                      <w:szCs w:val="22"/>
                    </w:rPr>
                    <w:t>1.79</w:t>
                  </w:r>
                </w:p>
              </w:tc>
              <w:tc>
                <w:tcPr>
                  <w:tcW w:w="992" w:type="dxa"/>
                  <w:vAlign w:val="center"/>
                </w:tcPr>
                <w:p>
                  <w:pPr>
                    <w:jc w:val="center"/>
                    <w:rPr>
                      <w:rFonts w:ascii="Times New Roman" w:hAnsi="Times New Roman" w:eastAsia="宋体" w:cs="Times New Roman"/>
                      <w:sz w:val="22"/>
                      <w:szCs w:val="22"/>
                    </w:rPr>
                  </w:pPr>
                  <w:r>
                    <w:rPr>
                      <w:rFonts w:hint="eastAsia" w:ascii="Times New Roman" w:hAnsi="Times New Roman" w:cs="Times New Roman"/>
                      <w:bCs/>
                      <w:sz w:val="22"/>
                      <w:szCs w:val="22"/>
                    </w:rPr>
                    <w:t>/</w:t>
                  </w:r>
                </w:p>
              </w:tc>
              <w:tc>
                <w:tcPr>
                  <w:tcW w:w="1417" w:type="dxa"/>
                  <w:vAlign w:val="center"/>
                </w:tcPr>
                <w:p>
                  <w:pPr>
                    <w:pStyle w:val="2"/>
                    <w:spacing w:line="240" w:lineRule="auto"/>
                    <w:ind w:firstLine="0" w:firstLineChars="0"/>
                    <w:rPr>
                      <w:rFonts w:ascii="Times New Roman" w:hAnsi="Times New Roman" w:cs="Times New Roman" w:eastAsiaTheme="minorEastAsia"/>
                      <w:bCs/>
                      <w:sz w:val="22"/>
                      <w:szCs w:val="22"/>
                    </w:rPr>
                  </w:pPr>
                  <w:r>
                    <w:rPr>
                      <w:rFonts w:hint="eastAsia" w:ascii="Times New Roman" w:hAnsi="Times New Roman" w:cs="Times New Roman" w:eastAsiaTheme="minorEastAsia"/>
                      <w:bCs/>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dxa"/>
                  <w:vMerge w:val="continue"/>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961" w:type="dxa"/>
                  <w:vMerge w:val="continue"/>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1007" w:type="dxa"/>
                  <w:vMerge w:val="continue"/>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1984" w:type="dxa"/>
                  <w:vAlign w:val="center"/>
                </w:tcPr>
                <w:p>
                  <w:pPr>
                    <w:widowControl/>
                    <w:jc w:val="center"/>
                    <w:rPr>
                      <w:rFonts w:ascii="Times New Roman" w:hAnsi="Times New Roman" w:cs="Times New Roman"/>
                      <w:bCs/>
                      <w:sz w:val="22"/>
                      <w:szCs w:val="22"/>
                    </w:rPr>
                  </w:pPr>
                  <w:r>
                    <w:rPr>
                      <w:rFonts w:ascii="Times New Roman" w:hAnsi="Times New Roman" w:cs="Times New Roman"/>
                      <w:bCs/>
                      <w:sz w:val="22"/>
                      <w:szCs w:val="22"/>
                    </w:rPr>
                    <w:t>排放速率（kg/h）</w:t>
                  </w:r>
                </w:p>
              </w:tc>
              <w:tc>
                <w:tcPr>
                  <w:tcW w:w="1236" w:type="dxa"/>
                  <w:vAlign w:val="center"/>
                </w:tcPr>
                <w:p>
                  <w:pPr>
                    <w:jc w:val="center"/>
                    <w:rPr>
                      <w:rFonts w:ascii="Times New Roman" w:hAnsi="Times New Roman" w:eastAsia="宋体" w:cs="Times New Roman"/>
                      <w:sz w:val="22"/>
                      <w:szCs w:val="22"/>
                    </w:rPr>
                  </w:pPr>
                  <w:r>
                    <w:rPr>
                      <w:rFonts w:hint="eastAsia" w:ascii="Times New Roman" w:hAnsi="Times New Roman" w:eastAsia="宋体" w:cs="Times New Roman"/>
                      <w:sz w:val="22"/>
                      <w:szCs w:val="22"/>
                    </w:rPr>
                    <w:t>2.59</w:t>
                  </w:r>
                  <w:r>
                    <w:rPr>
                      <w:rFonts w:ascii="Times New Roman" w:hAnsi="Times New Roman" w:eastAsia="宋体" w:cs="Times New Roman"/>
                      <w:sz w:val="22"/>
                      <w:szCs w:val="22"/>
                    </w:rPr>
                    <w:t>×10</w:t>
                  </w:r>
                  <w:r>
                    <w:rPr>
                      <w:rFonts w:ascii="Times New Roman" w:hAnsi="Times New Roman" w:eastAsia="宋体" w:cs="Times New Roman"/>
                      <w:sz w:val="22"/>
                      <w:szCs w:val="22"/>
                      <w:vertAlign w:val="superscript"/>
                    </w:rPr>
                    <w:t>-</w:t>
                  </w:r>
                  <w:r>
                    <w:rPr>
                      <w:rFonts w:hint="eastAsia" w:ascii="Times New Roman" w:hAnsi="Times New Roman" w:eastAsia="宋体" w:cs="Times New Roman"/>
                      <w:sz w:val="22"/>
                      <w:szCs w:val="22"/>
                      <w:vertAlign w:val="superscript"/>
                    </w:rPr>
                    <w:t>3</w:t>
                  </w:r>
                </w:p>
              </w:tc>
              <w:tc>
                <w:tcPr>
                  <w:tcW w:w="992" w:type="dxa"/>
                  <w:vAlign w:val="center"/>
                </w:tcPr>
                <w:p>
                  <w:pPr>
                    <w:jc w:val="center"/>
                    <w:rPr>
                      <w:rFonts w:ascii="Times New Roman" w:hAnsi="Times New Roman" w:eastAsia="宋体" w:cs="Times New Roman"/>
                      <w:sz w:val="22"/>
                      <w:szCs w:val="22"/>
                    </w:rPr>
                  </w:pPr>
                  <w:r>
                    <w:rPr>
                      <w:rFonts w:hint="eastAsia" w:ascii="Times New Roman" w:hAnsi="Times New Roman" w:cs="Times New Roman"/>
                      <w:bCs/>
                      <w:sz w:val="22"/>
                      <w:szCs w:val="22"/>
                    </w:rPr>
                    <w:t>/</w:t>
                  </w:r>
                </w:p>
              </w:tc>
              <w:tc>
                <w:tcPr>
                  <w:tcW w:w="1417" w:type="dxa"/>
                  <w:vAlign w:val="center"/>
                </w:tcPr>
                <w:p>
                  <w:pPr>
                    <w:pStyle w:val="2"/>
                    <w:spacing w:line="240" w:lineRule="auto"/>
                    <w:ind w:firstLine="0" w:firstLineChars="0"/>
                    <w:rPr>
                      <w:rFonts w:ascii="Times New Roman" w:hAnsi="Times New Roman" w:cs="Times New Roman" w:eastAsiaTheme="minorEastAsia"/>
                      <w:bCs/>
                      <w:sz w:val="22"/>
                      <w:szCs w:val="22"/>
                    </w:rPr>
                  </w:pPr>
                  <w:r>
                    <w:rPr>
                      <w:rFonts w:hint="eastAsia" w:ascii="Times New Roman" w:hAnsi="Times New Roman" w:cs="Times New Roman" w:eastAsiaTheme="minorEastAsia"/>
                      <w:bCs/>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dxa"/>
                  <w:vMerge w:val="continue"/>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961" w:type="dxa"/>
                  <w:vMerge w:val="continue"/>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1007" w:type="dxa"/>
                  <w:vMerge w:val="restart"/>
                  <w:vAlign w:val="center"/>
                </w:tcPr>
                <w:p>
                  <w:pPr>
                    <w:jc w:val="center"/>
                    <w:rPr>
                      <w:rFonts w:ascii="Times New Roman" w:hAnsi="Times New Roman" w:eastAsia="宋体" w:cs="Times New Roman"/>
                      <w:sz w:val="22"/>
                      <w:szCs w:val="22"/>
                    </w:rPr>
                  </w:pPr>
                  <w:r>
                    <w:rPr>
                      <w:rFonts w:hint="eastAsia" w:ascii="Times New Roman" w:hAnsi="Times New Roman" w:eastAsia="宋体" w:cs="Times New Roman"/>
                      <w:sz w:val="22"/>
                      <w:szCs w:val="22"/>
                    </w:rPr>
                    <w:t>二甲苯</w:t>
                  </w:r>
                </w:p>
              </w:tc>
              <w:tc>
                <w:tcPr>
                  <w:tcW w:w="1984" w:type="dxa"/>
                  <w:vAlign w:val="center"/>
                </w:tcPr>
                <w:p>
                  <w:pPr>
                    <w:widowControl/>
                    <w:jc w:val="center"/>
                    <w:rPr>
                      <w:rFonts w:ascii="Times New Roman" w:hAnsi="Times New Roman" w:cs="Times New Roman"/>
                      <w:bCs/>
                      <w:sz w:val="22"/>
                      <w:szCs w:val="22"/>
                    </w:rPr>
                  </w:pPr>
                  <w:r>
                    <w:rPr>
                      <w:rFonts w:ascii="Times New Roman" w:hAnsi="Times New Roman" w:cs="Times New Roman"/>
                      <w:bCs/>
                      <w:sz w:val="22"/>
                      <w:szCs w:val="22"/>
                    </w:rPr>
                    <w:t>排放浓度</w:t>
                  </w:r>
                  <w:r>
                    <w:rPr>
                      <w:rFonts w:hint="eastAsia" w:ascii="Times New Roman" w:hAnsi="Times New Roman" w:cs="Times New Roman"/>
                      <w:bCs/>
                      <w:sz w:val="22"/>
                      <w:szCs w:val="22"/>
                    </w:rPr>
                    <w:t>（mg/m</w:t>
                  </w:r>
                  <w:r>
                    <w:rPr>
                      <w:rFonts w:hint="eastAsia" w:ascii="Times New Roman" w:hAnsi="Times New Roman" w:cs="Times New Roman"/>
                      <w:bCs/>
                      <w:sz w:val="22"/>
                      <w:szCs w:val="22"/>
                      <w:vertAlign w:val="superscript"/>
                    </w:rPr>
                    <w:t>3</w:t>
                  </w:r>
                  <w:r>
                    <w:rPr>
                      <w:rFonts w:hint="eastAsia" w:ascii="Times New Roman" w:hAnsi="Times New Roman" w:cs="Times New Roman"/>
                      <w:bCs/>
                      <w:sz w:val="22"/>
                      <w:szCs w:val="22"/>
                    </w:rPr>
                    <w:t>）</w:t>
                  </w:r>
                </w:p>
              </w:tc>
              <w:tc>
                <w:tcPr>
                  <w:tcW w:w="1236" w:type="dxa"/>
                  <w:vAlign w:val="center"/>
                </w:tcPr>
                <w:p>
                  <w:pPr>
                    <w:jc w:val="center"/>
                    <w:rPr>
                      <w:rFonts w:ascii="Times New Roman" w:hAnsi="Times New Roman" w:eastAsia="宋体" w:cs="Times New Roman"/>
                      <w:sz w:val="22"/>
                      <w:szCs w:val="22"/>
                    </w:rPr>
                  </w:pPr>
                  <w:r>
                    <w:rPr>
                      <w:rFonts w:hint="eastAsia" w:ascii="Times New Roman" w:hAnsi="Times New Roman" w:eastAsia="宋体" w:cs="Times New Roman"/>
                      <w:sz w:val="22"/>
                      <w:szCs w:val="22"/>
                    </w:rPr>
                    <w:t>0.728</w:t>
                  </w:r>
                </w:p>
              </w:tc>
              <w:tc>
                <w:tcPr>
                  <w:tcW w:w="992" w:type="dxa"/>
                  <w:vAlign w:val="center"/>
                </w:tcPr>
                <w:p>
                  <w:pPr>
                    <w:jc w:val="center"/>
                    <w:rPr>
                      <w:rFonts w:ascii="Times New Roman" w:hAnsi="Times New Roman" w:eastAsia="宋体" w:cs="Times New Roman"/>
                      <w:sz w:val="22"/>
                      <w:szCs w:val="22"/>
                    </w:rPr>
                  </w:pPr>
                  <w:r>
                    <w:rPr>
                      <w:rFonts w:hint="eastAsia" w:ascii="Times New Roman" w:hAnsi="Times New Roman" w:cs="Times New Roman"/>
                      <w:bCs/>
                      <w:sz w:val="22"/>
                      <w:szCs w:val="22"/>
                    </w:rPr>
                    <w:t>/</w:t>
                  </w:r>
                </w:p>
              </w:tc>
              <w:tc>
                <w:tcPr>
                  <w:tcW w:w="1417" w:type="dxa"/>
                  <w:vAlign w:val="center"/>
                </w:tcPr>
                <w:p>
                  <w:pPr>
                    <w:pStyle w:val="2"/>
                    <w:spacing w:line="240" w:lineRule="auto"/>
                    <w:ind w:firstLine="0" w:firstLineChars="0"/>
                    <w:rPr>
                      <w:rFonts w:ascii="Times New Roman" w:hAnsi="Times New Roman" w:cs="Times New Roman" w:eastAsiaTheme="minorEastAsia"/>
                      <w:bCs/>
                      <w:sz w:val="22"/>
                      <w:szCs w:val="22"/>
                    </w:rPr>
                  </w:pPr>
                  <w:r>
                    <w:rPr>
                      <w:rFonts w:hint="eastAsia" w:ascii="Times New Roman" w:hAnsi="Times New Roman" w:cs="Times New Roman" w:eastAsiaTheme="minorEastAsia"/>
                      <w:bCs/>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dxa"/>
                  <w:vMerge w:val="continue"/>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961" w:type="dxa"/>
                  <w:vMerge w:val="continue"/>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1007" w:type="dxa"/>
                  <w:vMerge w:val="continue"/>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1984" w:type="dxa"/>
                  <w:vAlign w:val="center"/>
                </w:tcPr>
                <w:p>
                  <w:pPr>
                    <w:widowControl/>
                    <w:jc w:val="center"/>
                    <w:rPr>
                      <w:rFonts w:ascii="Times New Roman" w:hAnsi="Times New Roman" w:cs="Times New Roman"/>
                      <w:bCs/>
                      <w:sz w:val="22"/>
                      <w:szCs w:val="22"/>
                    </w:rPr>
                  </w:pPr>
                  <w:r>
                    <w:rPr>
                      <w:rFonts w:ascii="Times New Roman" w:hAnsi="Times New Roman" w:cs="Times New Roman"/>
                      <w:bCs/>
                      <w:sz w:val="22"/>
                      <w:szCs w:val="22"/>
                    </w:rPr>
                    <w:t>排放速率（kg/h）</w:t>
                  </w:r>
                </w:p>
              </w:tc>
              <w:tc>
                <w:tcPr>
                  <w:tcW w:w="1236" w:type="dxa"/>
                  <w:vAlign w:val="center"/>
                </w:tcPr>
                <w:p>
                  <w:pPr>
                    <w:jc w:val="center"/>
                    <w:rPr>
                      <w:rFonts w:ascii="Times New Roman" w:hAnsi="Times New Roman" w:eastAsia="宋体" w:cs="Times New Roman"/>
                      <w:sz w:val="22"/>
                      <w:szCs w:val="22"/>
                    </w:rPr>
                  </w:pPr>
                  <w:r>
                    <w:rPr>
                      <w:rFonts w:hint="eastAsia" w:ascii="Times New Roman" w:hAnsi="Times New Roman" w:eastAsia="宋体" w:cs="Times New Roman"/>
                      <w:sz w:val="22"/>
                      <w:szCs w:val="22"/>
                    </w:rPr>
                    <w:t>1.05</w:t>
                  </w:r>
                  <w:r>
                    <w:rPr>
                      <w:rFonts w:ascii="Times New Roman" w:hAnsi="Times New Roman" w:eastAsia="宋体" w:cs="Times New Roman"/>
                      <w:sz w:val="22"/>
                      <w:szCs w:val="22"/>
                    </w:rPr>
                    <w:t>×10</w:t>
                  </w:r>
                  <w:r>
                    <w:rPr>
                      <w:rFonts w:ascii="Times New Roman" w:hAnsi="Times New Roman" w:eastAsia="宋体" w:cs="Times New Roman"/>
                      <w:sz w:val="22"/>
                      <w:szCs w:val="22"/>
                      <w:vertAlign w:val="superscript"/>
                    </w:rPr>
                    <w:t>-</w:t>
                  </w:r>
                  <w:r>
                    <w:rPr>
                      <w:rFonts w:hint="eastAsia" w:ascii="Times New Roman" w:hAnsi="Times New Roman" w:eastAsia="宋体" w:cs="Times New Roman"/>
                      <w:sz w:val="22"/>
                      <w:szCs w:val="22"/>
                      <w:vertAlign w:val="superscript"/>
                    </w:rPr>
                    <w:t>3</w:t>
                  </w:r>
                </w:p>
              </w:tc>
              <w:tc>
                <w:tcPr>
                  <w:tcW w:w="992" w:type="dxa"/>
                  <w:vAlign w:val="center"/>
                </w:tcPr>
                <w:p>
                  <w:pPr>
                    <w:jc w:val="center"/>
                    <w:rPr>
                      <w:rFonts w:ascii="Times New Roman" w:hAnsi="Times New Roman" w:eastAsia="宋体" w:cs="Times New Roman"/>
                      <w:sz w:val="22"/>
                      <w:szCs w:val="22"/>
                    </w:rPr>
                  </w:pPr>
                  <w:r>
                    <w:rPr>
                      <w:rFonts w:hint="eastAsia" w:ascii="Times New Roman" w:hAnsi="Times New Roman" w:cs="Times New Roman"/>
                      <w:bCs/>
                      <w:sz w:val="22"/>
                      <w:szCs w:val="22"/>
                    </w:rPr>
                    <w:t>/</w:t>
                  </w:r>
                </w:p>
              </w:tc>
              <w:tc>
                <w:tcPr>
                  <w:tcW w:w="1417" w:type="dxa"/>
                  <w:vAlign w:val="center"/>
                </w:tcPr>
                <w:p>
                  <w:pPr>
                    <w:pStyle w:val="2"/>
                    <w:spacing w:line="240" w:lineRule="auto"/>
                    <w:ind w:firstLine="0" w:firstLineChars="0"/>
                    <w:rPr>
                      <w:rFonts w:ascii="Times New Roman" w:hAnsi="Times New Roman" w:cs="Times New Roman" w:eastAsiaTheme="minorEastAsia"/>
                      <w:bCs/>
                      <w:sz w:val="22"/>
                      <w:szCs w:val="22"/>
                    </w:rPr>
                  </w:pPr>
                  <w:r>
                    <w:rPr>
                      <w:rFonts w:hint="eastAsia" w:ascii="Times New Roman" w:hAnsi="Times New Roman" w:cs="Times New Roman" w:eastAsiaTheme="minorEastAsia"/>
                      <w:bCs/>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0" w:type="dxa"/>
                  <w:vMerge w:val="continue"/>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961" w:type="dxa"/>
                  <w:vMerge w:val="continue"/>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1007" w:type="dxa"/>
                  <w:vMerge w:val="restart"/>
                  <w:vAlign w:val="center"/>
                </w:tcPr>
                <w:p>
                  <w:pPr>
                    <w:jc w:val="center"/>
                    <w:rPr>
                      <w:rFonts w:ascii="Times New Roman" w:hAnsi="Times New Roman" w:cs="Times New Roman"/>
                      <w:bCs/>
                      <w:sz w:val="22"/>
                      <w:szCs w:val="22"/>
                    </w:rPr>
                  </w:pPr>
                  <w:r>
                    <w:rPr>
                      <w:rFonts w:hint="eastAsia" w:ascii="Times New Roman" w:hAnsi="Times New Roman" w:eastAsia="宋体" w:cs="Times New Roman"/>
                      <w:sz w:val="22"/>
                      <w:szCs w:val="22"/>
                    </w:rPr>
                    <w:t>非甲烷总烃</w:t>
                  </w:r>
                </w:p>
              </w:tc>
              <w:tc>
                <w:tcPr>
                  <w:tcW w:w="1984" w:type="dxa"/>
                  <w:vAlign w:val="center"/>
                </w:tcPr>
                <w:p>
                  <w:pPr>
                    <w:widowControl/>
                    <w:jc w:val="center"/>
                    <w:rPr>
                      <w:rFonts w:ascii="Times New Roman" w:hAnsi="Times New Roman" w:cs="Times New Roman"/>
                      <w:bCs/>
                      <w:sz w:val="22"/>
                      <w:szCs w:val="22"/>
                    </w:rPr>
                  </w:pPr>
                  <w:r>
                    <w:rPr>
                      <w:rFonts w:ascii="Times New Roman" w:hAnsi="Times New Roman" w:cs="Times New Roman"/>
                      <w:bCs/>
                      <w:sz w:val="22"/>
                      <w:szCs w:val="22"/>
                    </w:rPr>
                    <w:t>排放浓度</w:t>
                  </w:r>
                  <w:r>
                    <w:rPr>
                      <w:rFonts w:hint="eastAsia" w:ascii="Times New Roman" w:hAnsi="Times New Roman" w:cs="Times New Roman"/>
                      <w:bCs/>
                      <w:sz w:val="22"/>
                      <w:szCs w:val="22"/>
                    </w:rPr>
                    <w:t>（mg/m</w:t>
                  </w:r>
                  <w:r>
                    <w:rPr>
                      <w:rFonts w:hint="eastAsia" w:ascii="Times New Roman" w:hAnsi="Times New Roman" w:cs="Times New Roman"/>
                      <w:bCs/>
                      <w:sz w:val="22"/>
                      <w:szCs w:val="22"/>
                      <w:vertAlign w:val="superscript"/>
                    </w:rPr>
                    <w:t>3</w:t>
                  </w:r>
                  <w:r>
                    <w:rPr>
                      <w:rFonts w:hint="eastAsia" w:ascii="Times New Roman" w:hAnsi="Times New Roman" w:cs="Times New Roman"/>
                      <w:bCs/>
                      <w:sz w:val="22"/>
                      <w:szCs w:val="22"/>
                    </w:rPr>
                    <w:t>）</w:t>
                  </w:r>
                </w:p>
              </w:tc>
              <w:tc>
                <w:tcPr>
                  <w:tcW w:w="1236" w:type="dxa"/>
                  <w:vAlign w:val="center"/>
                </w:tcPr>
                <w:p>
                  <w:pPr>
                    <w:jc w:val="center"/>
                    <w:rPr>
                      <w:rFonts w:ascii="Times New Roman" w:hAnsi="Times New Roman" w:eastAsia="宋体" w:cs="Times New Roman"/>
                      <w:sz w:val="22"/>
                      <w:szCs w:val="22"/>
                    </w:rPr>
                  </w:pPr>
                  <w:r>
                    <w:rPr>
                      <w:rFonts w:hint="eastAsia" w:ascii="Times New Roman" w:hAnsi="Times New Roman" w:eastAsia="宋体" w:cs="Times New Roman"/>
                      <w:sz w:val="22"/>
                      <w:szCs w:val="22"/>
                    </w:rPr>
                    <w:t>27.6</w:t>
                  </w:r>
                </w:p>
              </w:tc>
              <w:tc>
                <w:tcPr>
                  <w:tcW w:w="992" w:type="dxa"/>
                  <w:vAlign w:val="center"/>
                </w:tcPr>
                <w:p>
                  <w:pPr>
                    <w:jc w:val="center"/>
                    <w:rPr>
                      <w:rFonts w:ascii="Times New Roman" w:hAnsi="Times New Roman" w:eastAsia="宋体" w:cs="Times New Roman"/>
                      <w:sz w:val="22"/>
                      <w:szCs w:val="22"/>
                    </w:rPr>
                  </w:pPr>
                  <w:r>
                    <w:rPr>
                      <w:rFonts w:hint="eastAsia" w:ascii="Times New Roman" w:hAnsi="Times New Roman" w:cs="Times New Roman"/>
                      <w:bCs/>
                      <w:sz w:val="22"/>
                      <w:szCs w:val="22"/>
                    </w:rPr>
                    <w:t>/</w:t>
                  </w:r>
                </w:p>
              </w:tc>
              <w:tc>
                <w:tcPr>
                  <w:tcW w:w="1417" w:type="dxa"/>
                  <w:vAlign w:val="center"/>
                </w:tcPr>
                <w:p>
                  <w:pPr>
                    <w:pStyle w:val="2"/>
                    <w:spacing w:line="240" w:lineRule="auto"/>
                    <w:ind w:firstLine="0" w:firstLineChars="0"/>
                    <w:rPr>
                      <w:rFonts w:ascii="Times New Roman" w:hAnsi="Times New Roman" w:cs="Times New Roman" w:eastAsiaTheme="minorEastAsia"/>
                      <w:bCs/>
                      <w:sz w:val="22"/>
                      <w:szCs w:val="22"/>
                    </w:rPr>
                  </w:pPr>
                  <w:r>
                    <w:rPr>
                      <w:rFonts w:hint="eastAsia" w:ascii="Times New Roman" w:hAnsi="Times New Roman" w:cs="Times New Roman" w:eastAsiaTheme="minorEastAsia"/>
                      <w:bCs/>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dxa"/>
                  <w:vMerge w:val="continue"/>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961" w:type="dxa"/>
                  <w:vMerge w:val="continue"/>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1007" w:type="dxa"/>
                  <w:vMerge w:val="continue"/>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1984" w:type="dxa"/>
                  <w:vAlign w:val="center"/>
                </w:tcPr>
                <w:p>
                  <w:pPr>
                    <w:widowControl/>
                    <w:jc w:val="center"/>
                    <w:rPr>
                      <w:rFonts w:ascii="Times New Roman" w:hAnsi="Times New Roman" w:cs="Times New Roman"/>
                      <w:bCs/>
                      <w:sz w:val="22"/>
                      <w:szCs w:val="22"/>
                    </w:rPr>
                  </w:pPr>
                  <w:r>
                    <w:rPr>
                      <w:rFonts w:ascii="Times New Roman" w:hAnsi="Times New Roman" w:cs="Times New Roman"/>
                      <w:bCs/>
                      <w:sz w:val="22"/>
                      <w:szCs w:val="22"/>
                    </w:rPr>
                    <w:t>排放速率（kg/h）</w:t>
                  </w:r>
                </w:p>
              </w:tc>
              <w:tc>
                <w:tcPr>
                  <w:tcW w:w="1236" w:type="dxa"/>
                  <w:vAlign w:val="center"/>
                </w:tcPr>
                <w:p>
                  <w:pPr>
                    <w:jc w:val="center"/>
                    <w:rPr>
                      <w:rFonts w:ascii="Times New Roman" w:hAnsi="Times New Roman" w:eastAsia="宋体" w:cs="Times New Roman"/>
                      <w:sz w:val="22"/>
                      <w:szCs w:val="22"/>
                    </w:rPr>
                  </w:pPr>
                  <w:r>
                    <w:rPr>
                      <w:rFonts w:hint="eastAsia" w:ascii="Times New Roman" w:hAnsi="Times New Roman" w:eastAsia="宋体" w:cs="Times New Roman"/>
                      <w:sz w:val="22"/>
                      <w:szCs w:val="22"/>
                    </w:rPr>
                    <w:t>0.039</w:t>
                  </w:r>
                </w:p>
              </w:tc>
              <w:tc>
                <w:tcPr>
                  <w:tcW w:w="992" w:type="dxa"/>
                  <w:vAlign w:val="center"/>
                </w:tcPr>
                <w:p>
                  <w:pPr>
                    <w:jc w:val="center"/>
                    <w:rPr>
                      <w:rFonts w:ascii="Times New Roman" w:hAnsi="Times New Roman" w:eastAsia="宋体" w:cs="Times New Roman"/>
                      <w:sz w:val="22"/>
                      <w:szCs w:val="22"/>
                    </w:rPr>
                  </w:pPr>
                  <w:r>
                    <w:rPr>
                      <w:rFonts w:hint="eastAsia" w:ascii="Times New Roman" w:hAnsi="Times New Roman" w:cs="Times New Roman"/>
                      <w:bCs/>
                      <w:sz w:val="22"/>
                      <w:szCs w:val="22"/>
                    </w:rPr>
                    <w:t>/</w:t>
                  </w:r>
                </w:p>
              </w:tc>
              <w:tc>
                <w:tcPr>
                  <w:tcW w:w="1417" w:type="dxa"/>
                  <w:vAlign w:val="center"/>
                </w:tcPr>
                <w:p>
                  <w:pPr>
                    <w:pStyle w:val="2"/>
                    <w:spacing w:line="240" w:lineRule="auto"/>
                    <w:ind w:firstLine="0" w:firstLineChars="0"/>
                    <w:rPr>
                      <w:rFonts w:ascii="Times New Roman" w:hAnsi="Times New Roman" w:cs="Times New Roman" w:eastAsiaTheme="minorEastAsia"/>
                      <w:bCs/>
                      <w:sz w:val="22"/>
                      <w:szCs w:val="22"/>
                    </w:rPr>
                  </w:pPr>
                  <w:r>
                    <w:rPr>
                      <w:rFonts w:hint="eastAsia" w:ascii="Times New Roman" w:hAnsi="Times New Roman" w:cs="Times New Roman" w:eastAsiaTheme="minorEastAsia"/>
                      <w:bCs/>
                      <w:sz w:val="22"/>
                      <w:szCs w:val="22"/>
                    </w:rPr>
                    <w:t>/</w:t>
                  </w:r>
                </w:p>
              </w:tc>
            </w:tr>
            <w:bookmarkEnd w:id="41"/>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dxa"/>
                  <w:vMerge w:val="restart"/>
                  <w:vAlign w:val="center"/>
                </w:tcPr>
                <w:p>
                  <w:pPr>
                    <w:pStyle w:val="2"/>
                    <w:spacing w:line="240" w:lineRule="auto"/>
                    <w:ind w:firstLine="0" w:firstLineChars="0"/>
                    <w:rPr>
                      <w:rFonts w:ascii="Times New Roman" w:hAnsi="Times New Roman" w:cs="Times New Roman" w:eastAsiaTheme="minorEastAsia"/>
                      <w:bCs/>
                      <w:sz w:val="22"/>
                      <w:szCs w:val="22"/>
                    </w:rPr>
                  </w:pPr>
                  <w:r>
                    <w:rPr>
                      <w:rFonts w:hint="eastAsia" w:ascii="Times New Roman" w:hAnsi="Times New Roman" w:cs="Times New Roman" w:eastAsiaTheme="minorEastAsia"/>
                      <w:bCs/>
                      <w:sz w:val="22"/>
                      <w:szCs w:val="22"/>
                    </w:rPr>
                    <w:t>废气净化设施出口</w:t>
                  </w:r>
                </w:p>
              </w:tc>
              <w:tc>
                <w:tcPr>
                  <w:tcW w:w="961" w:type="dxa"/>
                  <w:vMerge w:val="continue"/>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1007" w:type="dxa"/>
                  <w:vAlign w:val="center"/>
                </w:tcPr>
                <w:p>
                  <w:pPr>
                    <w:pStyle w:val="2"/>
                    <w:spacing w:line="240" w:lineRule="auto"/>
                    <w:ind w:firstLine="0" w:firstLineChars="0"/>
                    <w:rPr>
                      <w:rFonts w:ascii="Times New Roman" w:hAnsi="Times New Roman" w:cs="Times New Roman" w:eastAsiaTheme="minorEastAsia"/>
                      <w:bCs/>
                      <w:sz w:val="22"/>
                      <w:szCs w:val="22"/>
                    </w:rPr>
                  </w:pPr>
                  <w:r>
                    <w:rPr>
                      <w:rFonts w:hint="eastAsia" w:ascii="Times New Roman" w:hAnsi="Times New Roman" w:cs="Times New Roman" w:eastAsiaTheme="minorEastAsia"/>
                      <w:bCs/>
                      <w:sz w:val="22"/>
                      <w:szCs w:val="22"/>
                    </w:rPr>
                    <w:t>烟气参数</w:t>
                  </w:r>
                </w:p>
              </w:tc>
              <w:tc>
                <w:tcPr>
                  <w:tcW w:w="1984" w:type="dxa"/>
                </w:tcPr>
                <w:p>
                  <w:pPr>
                    <w:widowControl/>
                    <w:jc w:val="center"/>
                    <w:rPr>
                      <w:rFonts w:ascii="Times New Roman" w:hAnsi="Times New Roman" w:cs="Times New Roman"/>
                      <w:bCs/>
                      <w:sz w:val="22"/>
                      <w:szCs w:val="22"/>
                    </w:rPr>
                  </w:pPr>
                  <w:r>
                    <w:rPr>
                      <w:rFonts w:hint="eastAsia"/>
                    </w:rPr>
                    <w:t>标况流量（m3/h）</w:t>
                  </w:r>
                </w:p>
              </w:tc>
              <w:tc>
                <w:tcPr>
                  <w:tcW w:w="1236" w:type="dxa"/>
                  <w:vAlign w:val="center"/>
                </w:tcPr>
                <w:p>
                  <w:pPr>
                    <w:jc w:val="center"/>
                    <w:rPr>
                      <w:rFonts w:ascii="Times New Roman" w:hAnsi="Times New Roman" w:eastAsia="宋体" w:cs="Times New Roman"/>
                      <w:sz w:val="22"/>
                      <w:szCs w:val="22"/>
                    </w:rPr>
                  </w:pPr>
                  <w:r>
                    <w:rPr>
                      <w:rFonts w:hint="eastAsia" w:ascii="Times New Roman" w:hAnsi="Times New Roman" w:eastAsia="宋体" w:cs="Times New Roman"/>
                      <w:sz w:val="22"/>
                      <w:szCs w:val="22"/>
                    </w:rPr>
                    <w:t>1</w:t>
                  </w:r>
                  <w:r>
                    <w:rPr>
                      <w:rFonts w:ascii="Times New Roman" w:hAnsi="Times New Roman" w:eastAsia="宋体" w:cs="Times New Roman"/>
                      <w:sz w:val="22"/>
                      <w:szCs w:val="22"/>
                    </w:rPr>
                    <w:t>420</w:t>
                  </w:r>
                </w:p>
              </w:tc>
              <w:tc>
                <w:tcPr>
                  <w:tcW w:w="992" w:type="dxa"/>
                  <w:vAlign w:val="center"/>
                </w:tcPr>
                <w:p>
                  <w:pPr>
                    <w:jc w:val="center"/>
                    <w:rPr>
                      <w:rFonts w:ascii="Times New Roman" w:hAnsi="Times New Roman" w:eastAsia="宋体" w:cs="Times New Roman"/>
                      <w:sz w:val="22"/>
                      <w:szCs w:val="22"/>
                    </w:rPr>
                  </w:pPr>
                  <w:r>
                    <w:rPr>
                      <w:rFonts w:hint="eastAsia" w:ascii="Times New Roman" w:hAnsi="Times New Roman" w:cs="Times New Roman"/>
                      <w:bCs/>
                      <w:sz w:val="22"/>
                      <w:szCs w:val="22"/>
                    </w:rPr>
                    <w:t>/</w:t>
                  </w:r>
                </w:p>
              </w:tc>
              <w:tc>
                <w:tcPr>
                  <w:tcW w:w="1417" w:type="dxa"/>
                  <w:vAlign w:val="center"/>
                </w:tcPr>
                <w:p>
                  <w:pPr>
                    <w:pStyle w:val="2"/>
                    <w:spacing w:line="240" w:lineRule="auto"/>
                    <w:ind w:firstLine="0" w:firstLineChars="0"/>
                    <w:rPr>
                      <w:rFonts w:ascii="Times New Roman" w:hAnsi="Times New Roman" w:cs="Times New Roman" w:eastAsiaTheme="minorEastAsia"/>
                      <w:bCs/>
                      <w:sz w:val="22"/>
                      <w:szCs w:val="22"/>
                    </w:rPr>
                  </w:pPr>
                  <w:r>
                    <w:rPr>
                      <w:rFonts w:hint="eastAsia" w:ascii="Times New Roman" w:hAnsi="Times New Roman" w:cs="Times New Roman" w:eastAsiaTheme="minorEastAsia"/>
                      <w:bCs/>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dxa"/>
                  <w:vMerge w:val="continue"/>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961" w:type="dxa"/>
                  <w:vMerge w:val="continue"/>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1007" w:type="dxa"/>
                  <w:vMerge w:val="restart"/>
                  <w:vAlign w:val="center"/>
                </w:tcPr>
                <w:p>
                  <w:pPr>
                    <w:pStyle w:val="2"/>
                    <w:spacing w:line="240" w:lineRule="auto"/>
                    <w:ind w:firstLine="0" w:firstLineChars="0"/>
                    <w:rPr>
                      <w:rFonts w:ascii="Times New Roman" w:hAnsi="Times New Roman" w:cs="Times New Roman" w:eastAsiaTheme="minorEastAsia"/>
                      <w:bCs/>
                      <w:sz w:val="22"/>
                      <w:szCs w:val="22"/>
                    </w:rPr>
                  </w:pPr>
                  <w:r>
                    <w:rPr>
                      <w:rFonts w:hint="eastAsia" w:ascii="Times New Roman" w:hAnsi="Times New Roman" w:cs="Times New Roman" w:eastAsiaTheme="minorEastAsia"/>
                      <w:bCs/>
                      <w:sz w:val="22"/>
                      <w:szCs w:val="22"/>
                    </w:rPr>
                    <w:t>颗粒物</w:t>
                  </w:r>
                </w:p>
              </w:tc>
              <w:tc>
                <w:tcPr>
                  <w:tcW w:w="1984" w:type="dxa"/>
                </w:tcPr>
                <w:p>
                  <w:pPr>
                    <w:widowControl/>
                    <w:jc w:val="center"/>
                    <w:rPr>
                      <w:rFonts w:ascii="Times New Roman" w:hAnsi="Times New Roman" w:cs="Times New Roman"/>
                      <w:bCs/>
                      <w:sz w:val="22"/>
                      <w:szCs w:val="22"/>
                    </w:rPr>
                  </w:pPr>
                  <w:r>
                    <w:rPr>
                      <w:rFonts w:hint="eastAsia"/>
                    </w:rPr>
                    <w:t>排放浓度（mg/m3）</w:t>
                  </w:r>
                </w:p>
              </w:tc>
              <w:tc>
                <w:tcPr>
                  <w:tcW w:w="1236" w:type="dxa"/>
                  <w:vAlign w:val="center"/>
                </w:tcPr>
                <w:p>
                  <w:pPr>
                    <w:jc w:val="center"/>
                    <w:rPr>
                      <w:rFonts w:ascii="Times New Roman" w:hAnsi="Times New Roman" w:eastAsia="宋体" w:cs="Times New Roman"/>
                      <w:sz w:val="22"/>
                      <w:szCs w:val="22"/>
                    </w:rPr>
                  </w:pPr>
                  <w:r>
                    <w:rPr>
                      <w:rFonts w:hint="eastAsia" w:ascii="Times New Roman" w:hAnsi="Times New Roman" w:eastAsia="宋体" w:cs="Times New Roman"/>
                      <w:sz w:val="22"/>
                      <w:szCs w:val="22"/>
                    </w:rPr>
                    <w:t>7</w:t>
                  </w:r>
                  <w:r>
                    <w:rPr>
                      <w:rFonts w:ascii="Times New Roman" w:hAnsi="Times New Roman" w:eastAsia="宋体" w:cs="Times New Roman"/>
                      <w:sz w:val="22"/>
                      <w:szCs w:val="22"/>
                    </w:rPr>
                    <w:t>.6</w:t>
                  </w:r>
                </w:p>
              </w:tc>
              <w:tc>
                <w:tcPr>
                  <w:tcW w:w="992" w:type="dxa"/>
                  <w:vAlign w:val="center"/>
                </w:tcPr>
                <w:p>
                  <w:pPr>
                    <w:jc w:val="center"/>
                    <w:rPr>
                      <w:rFonts w:ascii="Times New Roman" w:hAnsi="Times New Roman" w:eastAsia="宋体" w:cs="Times New Roman"/>
                      <w:sz w:val="22"/>
                      <w:szCs w:val="22"/>
                    </w:rPr>
                  </w:pPr>
                  <w:r>
                    <w:rPr>
                      <w:rFonts w:hint="eastAsia" w:ascii="Times New Roman" w:hAnsi="Times New Roman" w:eastAsia="宋体" w:cs="Times New Roman"/>
                      <w:sz w:val="22"/>
                      <w:szCs w:val="22"/>
                    </w:rPr>
                    <w:t>1</w:t>
                  </w:r>
                  <w:r>
                    <w:rPr>
                      <w:rFonts w:ascii="Times New Roman" w:hAnsi="Times New Roman" w:eastAsia="宋体" w:cs="Times New Roman"/>
                      <w:sz w:val="22"/>
                      <w:szCs w:val="22"/>
                    </w:rPr>
                    <w:t>20</w:t>
                  </w:r>
                </w:p>
              </w:tc>
              <w:tc>
                <w:tcPr>
                  <w:tcW w:w="1417" w:type="dxa"/>
                  <w:vAlign w:val="center"/>
                </w:tcPr>
                <w:p>
                  <w:pPr>
                    <w:pStyle w:val="2"/>
                    <w:spacing w:line="240" w:lineRule="auto"/>
                    <w:ind w:firstLine="0" w:firstLineChars="0"/>
                    <w:rPr>
                      <w:rFonts w:ascii="Times New Roman" w:hAnsi="Times New Roman" w:cs="Times New Roman" w:eastAsiaTheme="minorEastAsia"/>
                      <w:bCs/>
                      <w:sz w:val="22"/>
                      <w:szCs w:val="22"/>
                    </w:rPr>
                  </w:pPr>
                  <w:r>
                    <w:rPr>
                      <w:rFonts w:hint="eastAsia" w:ascii="Times New Roman" w:hAnsi="Times New Roman" w:cs="Times New Roman" w:eastAsiaTheme="minorEastAsia"/>
                      <w:bCs/>
                      <w:sz w:val="22"/>
                      <w:szCs w:val="22"/>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dxa"/>
                  <w:vMerge w:val="continue"/>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961" w:type="dxa"/>
                  <w:vMerge w:val="continue"/>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1007" w:type="dxa"/>
                  <w:vMerge w:val="continue"/>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1984" w:type="dxa"/>
                </w:tcPr>
                <w:p>
                  <w:pPr>
                    <w:widowControl/>
                    <w:jc w:val="center"/>
                    <w:rPr>
                      <w:rFonts w:ascii="Times New Roman" w:hAnsi="Times New Roman" w:cs="Times New Roman"/>
                      <w:bCs/>
                      <w:sz w:val="22"/>
                      <w:szCs w:val="22"/>
                    </w:rPr>
                  </w:pPr>
                  <w:r>
                    <w:rPr>
                      <w:rFonts w:hint="eastAsia"/>
                    </w:rPr>
                    <w:t>排放速率（kg/h）</w:t>
                  </w:r>
                </w:p>
              </w:tc>
              <w:tc>
                <w:tcPr>
                  <w:tcW w:w="1236" w:type="dxa"/>
                  <w:vAlign w:val="center"/>
                </w:tcPr>
                <w:p>
                  <w:pPr>
                    <w:jc w:val="center"/>
                    <w:rPr>
                      <w:rFonts w:ascii="Times New Roman" w:hAnsi="Times New Roman" w:eastAsia="宋体" w:cs="Times New Roman"/>
                      <w:sz w:val="22"/>
                      <w:szCs w:val="22"/>
                    </w:rPr>
                  </w:pPr>
                  <w:r>
                    <w:rPr>
                      <w:rFonts w:hint="eastAsia" w:ascii="Times New Roman" w:hAnsi="Times New Roman" w:eastAsia="宋体" w:cs="Times New Roman"/>
                      <w:sz w:val="22"/>
                      <w:szCs w:val="22"/>
                    </w:rPr>
                    <w:t>0</w:t>
                  </w:r>
                  <w:r>
                    <w:rPr>
                      <w:rFonts w:ascii="Times New Roman" w:hAnsi="Times New Roman" w:eastAsia="宋体" w:cs="Times New Roman"/>
                      <w:sz w:val="22"/>
                      <w:szCs w:val="22"/>
                    </w:rPr>
                    <w:t>.011</w:t>
                  </w:r>
                </w:p>
              </w:tc>
              <w:tc>
                <w:tcPr>
                  <w:tcW w:w="992" w:type="dxa"/>
                  <w:vAlign w:val="center"/>
                </w:tcPr>
                <w:p>
                  <w:pPr>
                    <w:jc w:val="center"/>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0.94</w:t>
                  </w:r>
                </w:p>
              </w:tc>
              <w:tc>
                <w:tcPr>
                  <w:tcW w:w="1417" w:type="dxa"/>
                </w:tcPr>
                <w:p>
                  <w:pPr>
                    <w:pStyle w:val="2"/>
                    <w:spacing w:line="240" w:lineRule="auto"/>
                    <w:ind w:firstLine="0" w:firstLineChars="0"/>
                    <w:rPr>
                      <w:rFonts w:ascii="Times New Roman" w:hAnsi="Times New Roman" w:cs="Times New Roman" w:eastAsiaTheme="minorEastAsia"/>
                      <w:bCs/>
                      <w:sz w:val="22"/>
                      <w:szCs w:val="22"/>
                    </w:rPr>
                  </w:pPr>
                  <w:r>
                    <w:rPr>
                      <w:rFonts w:hint="eastAsia" w:ascii="Times New Roman" w:hAnsi="Times New Roman" w:cs="Times New Roman" w:eastAsiaTheme="minorEastAsia"/>
                      <w:bCs/>
                      <w:sz w:val="22"/>
                      <w:szCs w:val="22"/>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dxa"/>
                  <w:vMerge w:val="continue"/>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961" w:type="dxa"/>
                  <w:vMerge w:val="continue"/>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1007" w:type="dxa"/>
                  <w:vMerge w:val="restart"/>
                  <w:vAlign w:val="center"/>
                </w:tcPr>
                <w:p>
                  <w:pPr>
                    <w:pStyle w:val="2"/>
                    <w:spacing w:line="240" w:lineRule="auto"/>
                    <w:ind w:firstLine="0" w:firstLineChars="0"/>
                    <w:rPr>
                      <w:rFonts w:ascii="Times New Roman" w:hAnsi="Times New Roman" w:cs="Times New Roman" w:eastAsiaTheme="minorEastAsia"/>
                      <w:bCs/>
                      <w:sz w:val="22"/>
                      <w:szCs w:val="22"/>
                    </w:rPr>
                  </w:pPr>
                  <w:r>
                    <w:rPr>
                      <w:rFonts w:hint="eastAsia" w:ascii="Times New Roman" w:hAnsi="Times New Roman" w:eastAsia="宋体" w:cs="Times New Roman"/>
                      <w:sz w:val="22"/>
                      <w:szCs w:val="22"/>
                    </w:rPr>
                    <w:t>苯</w:t>
                  </w:r>
                </w:p>
              </w:tc>
              <w:tc>
                <w:tcPr>
                  <w:tcW w:w="1984" w:type="dxa"/>
                </w:tcPr>
                <w:p>
                  <w:pPr>
                    <w:widowControl/>
                    <w:jc w:val="center"/>
                    <w:rPr>
                      <w:rFonts w:ascii="Times New Roman" w:hAnsi="Times New Roman" w:cs="Times New Roman"/>
                      <w:bCs/>
                      <w:sz w:val="22"/>
                      <w:szCs w:val="22"/>
                    </w:rPr>
                  </w:pPr>
                  <w:r>
                    <w:rPr>
                      <w:rFonts w:hint="eastAsia"/>
                    </w:rPr>
                    <w:t>排放浓度（mg/m3）</w:t>
                  </w:r>
                </w:p>
              </w:tc>
              <w:tc>
                <w:tcPr>
                  <w:tcW w:w="1236" w:type="dxa"/>
                  <w:vAlign w:val="center"/>
                </w:tcPr>
                <w:p>
                  <w:pPr>
                    <w:jc w:val="center"/>
                    <w:rPr>
                      <w:rFonts w:ascii="Times New Roman" w:hAnsi="Times New Roman" w:eastAsia="宋体" w:cs="Times New Roman"/>
                      <w:sz w:val="22"/>
                      <w:szCs w:val="22"/>
                    </w:rPr>
                  </w:pPr>
                  <w:r>
                    <w:rPr>
                      <w:rFonts w:hint="eastAsia" w:ascii="Times New Roman" w:hAnsi="Times New Roman" w:eastAsia="宋体" w:cs="Times New Roman"/>
                      <w:sz w:val="22"/>
                      <w:szCs w:val="22"/>
                    </w:rPr>
                    <w:t>0</w:t>
                  </w:r>
                  <w:r>
                    <w:rPr>
                      <w:rFonts w:ascii="Times New Roman" w:hAnsi="Times New Roman" w:eastAsia="宋体" w:cs="Times New Roman"/>
                      <w:sz w:val="22"/>
                      <w:szCs w:val="22"/>
                    </w:rPr>
                    <w:t>.0844</w:t>
                  </w:r>
                </w:p>
              </w:tc>
              <w:tc>
                <w:tcPr>
                  <w:tcW w:w="992" w:type="dxa"/>
                  <w:vAlign w:val="center"/>
                </w:tcPr>
                <w:p>
                  <w:pPr>
                    <w:jc w:val="center"/>
                    <w:rPr>
                      <w:rFonts w:ascii="Times New Roman" w:hAnsi="Times New Roman" w:eastAsia="宋体" w:cs="Times New Roman"/>
                      <w:color w:val="auto"/>
                      <w:sz w:val="22"/>
                      <w:szCs w:val="22"/>
                    </w:rPr>
                  </w:pPr>
                  <w:r>
                    <w:rPr>
                      <w:rFonts w:hint="eastAsia" w:ascii="Times New Roman" w:hAnsi="Times New Roman" w:eastAsia="宋体" w:cs="Times New Roman"/>
                      <w:color w:val="auto"/>
                      <w:sz w:val="22"/>
                      <w:szCs w:val="22"/>
                    </w:rPr>
                    <w:t>1</w:t>
                  </w:r>
                  <w:r>
                    <w:rPr>
                      <w:rFonts w:ascii="Times New Roman" w:hAnsi="Times New Roman" w:eastAsia="宋体" w:cs="Times New Roman"/>
                      <w:color w:val="auto"/>
                      <w:sz w:val="22"/>
                      <w:szCs w:val="22"/>
                    </w:rPr>
                    <w:t>2</w:t>
                  </w:r>
                </w:p>
              </w:tc>
              <w:tc>
                <w:tcPr>
                  <w:tcW w:w="1417" w:type="dxa"/>
                </w:tcPr>
                <w:p>
                  <w:pPr>
                    <w:pStyle w:val="2"/>
                    <w:spacing w:line="240" w:lineRule="auto"/>
                    <w:ind w:firstLine="0" w:firstLineChars="0"/>
                    <w:rPr>
                      <w:rFonts w:ascii="Times New Roman" w:hAnsi="Times New Roman" w:cs="Times New Roman" w:eastAsiaTheme="minorEastAsia"/>
                      <w:bCs/>
                      <w:sz w:val="22"/>
                      <w:szCs w:val="22"/>
                    </w:rPr>
                  </w:pPr>
                  <w:r>
                    <w:rPr>
                      <w:rFonts w:hint="eastAsia" w:ascii="Times New Roman" w:hAnsi="Times New Roman" w:cs="Times New Roman" w:eastAsiaTheme="minorEastAsia"/>
                      <w:bCs/>
                      <w:sz w:val="22"/>
                      <w:szCs w:val="22"/>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dxa"/>
                  <w:vMerge w:val="continue"/>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961" w:type="dxa"/>
                  <w:vMerge w:val="continue"/>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1007" w:type="dxa"/>
                  <w:vMerge w:val="continue"/>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1984" w:type="dxa"/>
                </w:tcPr>
                <w:p>
                  <w:pPr>
                    <w:widowControl/>
                    <w:jc w:val="center"/>
                    <w:rPr>
                      <w:rFonts w:ascii="Times New Roman" w:hAnsi="Times New Roman" w:cs="Times New Roman"/>
                      <w:bCs/>
                      <w:sz w:val="22"/>
                      <w:szCs w:val="22"/>
                    </w:rPr>
                  </w:pPr>
                  <w:r>
                    <w:rPr>
                      <w:rFonts w:hint="eastAsia"/>
                    </w:rPr>
                    <w:t>排放速率（kg/h）</w:t>
                  </w:r>
                </w:p>
              </w:tc>
              <w:tc>
                <w:tcPr>
                  <w:tcW w:w="1236" w:type="dxa"/>
                  <w:vAlign w:val="center"/>
                </w:tcPr>
                <w:p>
                  <w:pPr>
                    <w:jc w:val="center"/>
                    <w:rPr>
                      <w:rFonts w:ascii="Times New Roman" w:hAnsi="Times New Roman" w:eastAsia="宋体" w:cs="Times New Roman"/>
                      <w:sz w:val="22"/>
                      <w:szCs w:val="22"/>
                    </w:rPr>
                  </w:pPr>
                  <w:r>
                    <w:rPr>
                      <w:rFonts w:ascii="Times New Roman" w:hAnsi="Times New Roman" w:eastAsia="宋体" w:cs="Times New Roman"/>
                      <w:sz w:val="22"/>
                      <w:szCs w:val="22"/>
                    </w:rPr>
                    <w:t>1.20×10</w:t>
                  </w:r>
                  <w:r>
                    <w:rPr>
                      <w:rFonts w:ascii="Times New Roman" w:hAnsi="Times New Roman" w:eastAsia="宋体" w:cs="Times New Roman"/>
                      <w:sz w:val="22"/>
                      <w:szCs w:val="22"/>
                      <w:vertAlign w:val="superscript"/>
                    </w:rPr>
                    <w:t>-4</w:t>
                  </w:r>
                </w:p>
              </w:tc>
              <w:tc>
                <w:tcPr>
                  <w:tcW w:w="992" w:type="dxa"/>
                  <w:vAlign w:val="center"/>
                </w:tcPr>
                <w:p>
                  <w:pPr>
                    <w:jc w:val="center"/>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0.27</w:t>
                  </w:r>
                </w:p>
              </w:tc>
              <w:tc>
                <w:tcPr>
                  <w:tcW w:w="1417" w:type="dxa"/>
                </w:tcPr>
                <w:p>
                  <w:pPr>
                    <w:pStyle w:val="2"/>
                    <w:spacing w:line="240" w:lineRule="auto"/>
                    <w:ind w:firstLine="0" w:firstLineChars="0"/>
                    <w:rPr>
                      <w:rFonts w:ascii="Times New Roman" w:hAnsi="Times New Roman" w:cs="Times New Roman" w:eastAsiaTheme="minorEastAsia"/>
                      <w:bCs/>
                      <w:sz w:val="22"/>
                      <w:szCs w:val="22"/>
                    </w:rPr>
                  </w:pPr>
                  <w:r>
                    <w:rPr>
                      <w:rFonts w:hint="eastAsia" w:ascii="Times New Roman" w:hAnsi="Times New Roman" w:cs="Times New Roman" w:eastAsiaTheme="minorEastAsia"/>
                      <w:bCs/>
                      <w:sz w:val="22"/>
                      <w:szCs w:val="22"/>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dxa"/>
                  <w:vMerge w:val="continue"/>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961" w:type="dxa"/>
                  <w:vMerge w:val="continue"/>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1007" w:type="dxa"/>
                  <w:vMerge w:val="restart"/>
                  <w:vAlign w:val="center"/>
                </w:tcPr>
                <w:p>
                  <w:pPr>
                    <w:pStyle w:val="2"/>
                    <w:spacing w:line="240" w:lineRule="auto"/>
                    <w:ind w:firstLine="0" w:firstLineChars="0"/>
                    <w:rPr>
                      <w:rFonts w:ascii="Times New Roman" w:hAnsi="Times New Roman" w:cs="Times New Roman" w:eastAsiaTheme="minorEastAsia"/>
                      <w:bCs/>
                      <w:sz w:val="22"/>
                      <w:szCs w:val="22"/>
                    </w:rPr>
                  </w:pPr>
                  <w:r>
                    <w:rPr>
                      <w:rFonts w:hint="eastAsia" w:ascii="Times New Roman" w:hAnsi="Times New Roman" w:eastAsia="宋体" w:cs="Times New Roman"/>
                      <w:sz w:val="22"/>
                      <w:szCs w:val="22"/>
                    </w:rPr>
                    <w:t>甲苯</w:t>
                  </w:r>
                </w:p>
              </w:tc>
              <w:tc>
                <w:tcPr>
                  <w:tcW w:w="1984" w:type="dxa"/>
                </w:tcPr>
                <w:p>
                  <w:pPr>
                    <w:widowControl/>
                    <w:jc w:val="center"/>
                    <w:rPr>
                      <w:rFonts w:ascii="Times New Roman" w:hAnsi="Times New Roman" w:cs="Times New Roman"/>
                      <w:bCs/>
                      <w:sz w:val="22"/>
                      <w:szCs w:val="22"/>
                    </w:rPr>
                  </w:pPr>
                  <w:r>
                    <w:rPr>
                      <w:rFonts w:hint="eastAsia"/>
                    </w:rPr>
                    <w:t>排放浓度（mg/m3）</w:t>
                  </w:r>
                </w:p>
              </w:tc>
              <w:tc>
                <w:tcPr>
                  <w:tcW w:w="1236" w:type="dxa"/>
                  <w:vAlign w:val="center"/>
                </w:tcPr>
                <w:p>
                  <w:pPr>
                    <w:jc w:val="center"/>
                    <w:rPr>
                      <w:rFonts w:ascii="Times New Roman" w:hAnsi="Times New Roman" w:eastAsia="宋体" w:cs="Times New Roman"/>
                      <w:sz w:val="22"/>
                      <w:szCs w:val="22"/>
                    </w:rPr>
                  </w:pPr>
                  <w:r>
                    <w:rPr>
                      <w:rFonts w:hint="eastAsia" w:ascii="Times New Roman" w:hAnsi="Times New Roman" w:eastAsia="宋体" w:cs="Times New Roman"/>
                      <w:sz w:val="22"/>
                      <w:szCs w:val="22"/>
                    </w:rPr>
                    <w:t>0</w:t>
                  </w:r>
                  <w:r>
                    <w:rPr>
                      <w:rFonts w:ascii="Times New Roman" w:hAnsi="Times New Roman" w:eastAsia="宋体" w:cs="Times New Roman"/>
                      <w:sz w:val="22"/>
                      <w:szCs w:val="22"/>
                    </w:rPr>
                    <w:t>.0848</w:t>
                  </w:r>
                </w:p>
              </w:tc>
              <w:tc>
                <w:tcPr>
                  <w:tcW w:w="992" w:type="dxa"/>
                  <w:vAlign w:val="center"/>
                </w:tcPr>
                <w:p>
                  <w:pPr>
                    <w:jc w:val="center"/>
                    <w:rPr>
                      <w:rFonts w:ascii="Times New Roman" w:hAnsi="Times New Roman" w:eastAsia="宋体" w:cs="Times New Roman"/>
                      <w:color w:val="auto"/>
                      <w:sz w:val="22"/>
                      <w:szCs w:val="22"/>
                    </w:rPr>
                  </w:pPr>
                  <w:r>
                    <w:rPr>
                      <w:rFonts w:hint="eastAsia" w:ascii="Times New Roman" w:hAnsi="Times New Roman" w:eastAsia="宋体" w:cs="Times New Roman"/>
                      <w:color w:val="auto"/>
                      <w:sz w:val="22"/>
                      <w:szCs w:val="22"/>
                    </w:rPr>
                    <w:t>4</w:t>
                  </w:r>
                  <w:r>
                    <w:rPr>
                      <w:rFonts w:ascii="Times New Roman" w:hAnsi="Times New Roman" w:eastAsia="宋体" w:cs="Times New Roman"/>
                      <w:color w:val="auto"/>
                      <w:sz w:val="22"/>
                      <w:szCs w:val="22"/>
                    </w:rPr>
                    <w:t>0</w:t>
                  </w:r>
                </w:p>
              </w:tc>
              <w:tc>
                <w:tcPr>
                  <w:tcW w:w="1417" w:type="dxa"/>
                </w:tcPr>
                <w:p>
                  <w:pPr>
                    <w:pStyle w:val="2"/>
                    <w:spacing w:line="240" w:lineRule="auto"/>
                    <w:ind w:firstLine="0" w:firstLineChars="0"/>
                    <w:rPr>
                      <w:rFonts w:ascii="Times New Roman" w:hAnsi="Times New Roman" w:cs="Times New Roman" w:eastAsiaTheme="minorEastAsia"/>
                      <w:bCs/>
                      <w:sz w:val="22"/>
                      <w:szCs w:val="22"/>
                    </w:rPr>
                  </w:pPr>
                  <w:r>
                    <w:rPr>
                      <w:rFonts w:hint="eastAsia" w:ascii="Times New Roman" w:hAnsi="Times New Roman" w:cs="Times New Roman" w:eastAsiaTheme="minorEastAsia"/>
                      <w:bCs/>
                      <w:sz w:val="22"/>
                      <w:szCs w:val="22"/>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dxa"/>
                  <w:vMerge w:val="continue"/>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961" w:type="dxa"/>
                  <w:vMerge w:val="continue"/>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1007" w:type="dxa"/>
                  <w:vMerge w:val="continue"/>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1984" w:type="dxa"/>
                </w:tcPr>
                <w:p>
                  <w:pPr>
                    <w:widowControl/>
                    <w:jc w:val="center"/>
                    <w:rPr>
                      <w:rFonts w:ascii="Times New Roman" w:hAnsi="Times New Roman" w:cs="Times New Roman"/>
                      <w:bCs/>
                      <w:sz w:val="22"/>
                      <w:szCs w:val="22"/>
                    </w:rPr>
                  </w:pPr>
                  <w:r>
                    <w:rPr>
                      <w:rFonts w:hint="eastAsia"/>
                    </w:rPr>
                    <w:t>排放速率（kg/h）</w:t>
                  </w:r>
                </w:p>
              </w:tc>
              <w:tc>
                <w:tcPr>
                  <w:tcW w:w="1236" w:type="dxa"/>
                  <w:vAlign w:val="center"/>
                </w:tcPr>
                <w:p>
                  <w:pPr>
                    <w:jc w:val="center"/>
                    <w:rPr>
                      <w:rFonts w:ascii="Times New Roman" w:hAnsi="Times New Roman" w:eastAsia="宋体" w:cs="Times New Roman"/>
                      <w:sz w:val="22"/>
                      <w:szCs w:val="22"/>
                    </w:rPr>
                  </w:pPr>
                  <w:r>
                    <w:rPr>
                      <w:rFonts w:ascii="Times New Roman" w:hAnsi="Times New Roman" w:eastAsia="宋体" w:cs="Times New Roman"/>
                      <w:sz w:val="22"/>
                      <w:szCs w:val="22"/>
                    </w:rPr>
                    <w:t>1.20×10</w:t>
                  </w:r>
                  <w:r>
                    <w:rPr>
                      <w:rFonts w:ascii="Times New Roman" w:hAnsi="Times New Roman" w:eastAsia="宋体" w:cs="Times New Roman"/>
                      <w:sz w:val="22"/>
                      <w:szCs w:val="22"/>
                      <w:vertAlign w:val="superscript"/>
                    </w:rPr>
                    <w:t>-4</w:t>
                  </w:r>
                </w:p>
              </w:tc>
              <w:tc>
                <w:tcPr>
                  <w:tcW w:w="992" w:type="dxa"/>
                  <w:vAlign w:val="center"/>
                </w:tcPr>
                <w:p>
                  <w:pPr>
                    <w:jc w:val="center"/>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0.83</w:t>
                  </w:r>
                </w:p>
              </w:tc>
              <w:tc>
                <w:tcPr>
                  <w:tcW w:w="1417" w:type="dxa"/>
                </w:tcPr>
                <w:p>
                  <w:pPr>
                    <w:pStyle w:val="2"/>
                    <w:spacing w:line="240" w:lineRule="auto"/>
                    <w:ind w:firstLine="0" w:firstLineChars="0"/>
                    <w:rPr>
                      <w:rFonts w:ascii="Times New Roman" w:hAnsi="Times New Roman" w:cs="Times New Roman" w:eastAsiaTheme="minorEastAsia"/>
                      <w:bCs/>
                      <w:sz w:val="22"/>
                      <w:szCs w:val="22"/>
                    </w:rPr>
                  </w:pPr>
                  <w:r>
                    <w:rPr>
                      <w:rFonts w:hint="eastAsia" w:ascii="Times New Roman" w:hAnsi="Times New Roman" w:cs="Times New Roman" w:eastAsiaTheme="minorEastAsia"/>
                      <w:bCs/>
                      <w:sz w:val="22"/>
                      <w:szCs w:val="22"/>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dxa"/>
                  <w:vMerge w:val="continue"/>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961" w:type="dxa"/>
                  <w:vMerge w:val="continue"/>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1007" w:type="dxa"/>
                  <w:vMerge w:val="restart"/>
                  <w:vAlign w:val="center"/>
                </w:tcPr>
                <w:p>
                  <w:pPr>
                    <w:pStyle w:val="2"/>
                    <w:spacing w:line="240" w:lineRule="auto"/>
                    <w:ind w:firstLine="0" w:firstLineChars="0"/>
                    <w:rPr>
                      <w:rFonts w:ascii="Times New Roman" w:hAnsi="Times New Roman" w:cs="Times New Roman" w:eastAsiaTheme="minorEastAsia"/>
                      <w:bCs/>
                      <w:sz w:val="22"/>
                      <w:szCs w:val="22"/>
                    </w:rPr>
                  </w:pPr>
                  <w:r>
                    <w:rPr>
                      <w:rFonts w:hint="eastAsia" w:ascii="Times New Roman" w:hAnsi="Times New Roman" w:eastAsia="宋体" w:cs="Times New Roman"/>
                      <w:sz w:val="22"/>
                      <w:szCs w:val="22"/>
                    </w:rPr>
                    <w:t>二甲苯</w:t>
                  </w:r>
                </w:p>
              </w:tc>
              <w:tc>
                <w:tcPr>
                  <w:tcW w:w="1984" w:type="dxa"/>
                </w:tcPr>
                <w:p>
                  <w:pPr>
                    <w:widowControl/>
                    <w:jc w:val="center"/>
                    <w:rPr>
                      <w:rFonts w:ascii="Times New Roman" w:hAnsi="Times New Roman" w:cs="Times New Roman"/>
                      <w:bCs/>
                      <w:sz w:val="22"/>
                      <w:szCs w:val="22"/>
                    </w:rPr>
                  </w:pPr>
                  <w:r>
                    <w:rPr>
                      <w:rFonts w:hint="eastAsia"/>
                    </w:rPr>
                    <w:t>排放浓度（mg/m3）</w:t>
                  </w:r>
                </w:p>
              </w:tc>
              <w:tc>
                <w:tcPr>
                  <w:tcW w:w="1236" w:type="dxa"/>
                  <w:vAlign w:val="center"/>
                </w:tcPr>
                <w:p>
                  <w:pPr>
                    <w:jc w:val="center"/>
                    <w:rPr>
                      <w:rFonts w:ascii="Times New Roman" w:hAnsi="Times New Roman" w:eastAsia="宋体" w:cs="Times New Roman"/>
                      <w:sz w:val="22"/>
                      <w:szCs w:val="22"/>
                    </w:rPr>
                  </w:pPr>
                  <w:r>
                    <w:rPr>
                      <w:rFonts w:hint="eastAsia" w:ascii="Times New Roman" w:hAnsi="Times New Roman" w:eastAsia="宋体" w:cs="Times New Roman"/>
                      <w:sz w:val="22"/>
                      <w:szCs w:val="22"/>
                    </w:rPr>
                    <w:t>0</w:t>
                  </w:r>
                  <w:r>
                    <w:rPr>
                      <w:rFonts w:ascii="Times New Roman" w:hAnsi="Times New Roman" w:eastAsia="宋体" w:cs="Times New Roman"/>
                      <w:sz w:val="22"/>
                      <w:szCs w:val="22"/>
                    </w:rPr>
                    <w:t>.120</w:t>
                  </w:r>
                </w:p>
              </w:tc>
              <w:tc>
                <w:tcPr>
                  <w:tcW w:w="992" w:type="dxa"/>
                  <w:vAlign w:val="center"/>
                </w:tcPr>
                <w:p>
                  <w:pPr>
                    <w:jc w:val="center"/>
                    <w:rPr>
                      <w:rFonts w:ascii="Times New Roman" w:hAnsi="Times New Roman" w:eastAsia="宋体" w:cs="Times New Roman"/>
                      <w:color w:val="auto"/>
                      <w:sz w:val="22"/>
                      <w:szCs w:val="22"/>
                    </w:rPr>
                  </w:pPr>
                  <w:r>
                    <w:rPr>
                      <w:rFonts w:hint="eastAsia" w:ascii="Times New Roman" w:hAnsi="Times New Roman" w:eastAsia="宋体" w:cs="Times New Roman"/>
                      <w:color w:val="auto"/>
                      <w:sz w:val="22"/>
                      <w:szCs w:val="22"/>
                    </w:rPr>
                    <w:t>7</w:t>
                  </w:r>
                  <w:r>
                    <w:rPr>
                      <w:rFonts w:ascii="Times New Roman" w:hAnsi="Times New Roman" w:eastAsia="宋体" w:cs="Times New Roman"/>
                      <w:color w:val="auto"/>
                      <w:sz w:val="22"/>
                      <w:szCs w:val="22"/>
                    </w:rPr>
                    <w:t>0</w:t>
                  </w:r>
                </w:p>
              </w:tc>
              <w:tc>
                <w:tcPr>
                  <w:tcW w:w="1417" w:type="dxa"/>
                </w:tcPr>
                <w:p>
                  <w:pPr>
                    <w:pStyle w:val="2"/>
                    <w:spacing w:line="240" w:lineRule="auto"/>
                    <w:ind w:firstLine="0" w:firstLineChars="0"/>
                    <w:rPr>
                      <w:rFonts w:ascii="Times New Roman" w:hAnsi="Times New Roman" w:cs="Times New Roman" w:eastAsiaTheme="minorEastAsia"/>
                      <w:bCs/>
                      <w:sz w:val="22"/>
                      <w:szCs w:val="22"/>
                    </w:rPr>
                  </w:pPr>
                  <w:r>
                    <w:rPr>
                      <w:rFonts w:hint="eastAsia" w:ascii="Times New Roman" w:hAnsi="Times New Roman" w:cs="Times New Roman" w:eastAsiaTheme="minorEastAsia"/>
                      <w:bCs/>
                      <w:sz w:val="22"/>
                      <w:szCs w:val="22"/>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dxa"/>
                  <w:vMerge w:val="continue"/>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961" w:type="dxa"/>
                  <w:vMerge w:val="continue"/>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1007" w:type="dxa"/>
                  <w:vMerge w:val="continue"/>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1984" w:type="dxa"/>
                </w:tcPr>
                <w:p>
                  <w:pPr>
                    <w:widowControl/>
                    <w:jc w:val="center"/>
                    <w:rPr>
                      <w:rFonts w:ascii="Times New Roman" w:hAnsi="Times New Roman" w:cs="Times New Roman"/>
                      <w:bCs/>
                      <w:sz w:val="22"/>
                      <w:szCs w:val="22"/>
                    </w:rPr>
                  </w:pPr>
                  <w:r>
                    <w:rPr>
                      <w:rFonts w:hint="eastAsia"/>
                    </w:rPr>
                    <w:t>排放速率（kg/h）</w:t>
                  </w:r>
                </w:p>
              </w:tc>
              <w:tc>
                <w:tcPr>
                  <w:tcW w:w="1236" w:type="dxa"/>
                  <w:vAlign w:val="center"/>
                </w:tcPr>
                <w:p>
                  <w:pPr>
                    <w:jc w:val="center"/>
                    <w:rPr>
                      <w:rFonts w:ascii="Times New Roman" w:hAnsi="Times New Roman" w:eastAsia="宋体" w:cs="Times New Roman"/>
                      <w:sz w:val="22"/>
                      <w:szCs w:val="22"/>
                    </w:rPr>
                  </w:pPr>
                  <w:r>
                    <w:rPr>
                      <w:rFonts w:ascii="Times New Roman" w:hAnsi="Times New Roman" w:eastAsia="宋体" w:cs="Times New Roman"/>
                      <w:sz w:val="22"/>
                      <w:szCs w:val="22"/>
                    </w:rPr>
                    <w:t>1.71×10</w:t>
                  </w:r>
                  <w:r>
                    <w:rPr>
                      <w:rFonts w:ascii="Times New Roman" w:hAnsi="Times New Roman" w:eastAsia="宋体" w:cs="Times New Roman"/>
                      <w:sz w:val="22"/>
                      <w:szCs w:val="22"/>
                      <w:vertAlign w:val="superscript"/>
                    </w:rPr>
                    <w:t>-4</w:t>
                  </w:r>
                </w:p>
              </w:tc>
              <w:tc>
                <w:tcPr>
                  <w:tcW w:w="992" w:type="dxa"/>
                  <w:vAlign w:val="center"/>
                </w:tcPr>
                <w:p>
                  <w:pPr>
                    <w:jc w:val="center"/>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0.27</w:t>
                  </w:r>
                </w:p>
              </w:tc>
              <w:tc>
                <w:tcPr>
                  <w:tcW w:w="1417" w:type="dxa"/>
                </w:tcPr>
                <w:p>
                  <w:pPr>
                    <w:pStyle w:val="2"/>
                    <w:spacing w:line="240" w:lineRule="auto"/>
                    <w:ind w:firstLine="0" w:firstLineChars="0"/>
                    <w:rPr>
                      <w:rFonts w:ascii="Times New Roman" w:hAnsi="Times New Roman" w:cs="Times New Roman" w:eastAsiaTheme="minorEastAsia"/>
                      <w:bCs/>
                      <w:sz w:val="22"/>
                      <w:szCs w:val="22"/>
                    </w:rPr>
                  </w:pPr>
                  <w:r>
                    <w:rPr>
                      <w:rFonts w:hint="eastAsia" w:ascii="Times New Roman" w:hAnsi="Times New Roman" w:cs="Times New Roman" w:eastAsiaTheme="minorEastAsia"/>
                      <w:bCs/>
                      <w:sz w:val="22"/>
                      <w:szCs w:val="22"/>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dxa"/>
                  <w:vMerge w:val="continue"/>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961" w:type="dxa"/>
                  <w:vMerge w:val="continue"/>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1007" w:type="dxa"/>
                  <w:vMerge w:val="restart"/>
                  <w:vAlign w:val="center"/>
                </w:tcPr>
                <w:p>
                  <w:pPr>
                    <w:pStyle w:val="2"/>
                    <w:spacing w:line="240" w:lineRule="auto"/>
                    <w:ind w:firstLine="0" w:firstLineChars="0"/>
                    <w:rPr>
                      <w:rFonts w:ascii="Times New Roman" w:hAnsi="Times New Roman" w:cs="Times New Roman" w:eastAsiaTheme="minorEastAsia"/>
                      <w:bCs/>
                      <w:sz w:val="22"/>
                      <w:szCs w:val="22"/>
                    </w:rPr>
                  </w:pPr>
                  <w:r>
                    <w:rPr>
                      <w:rFonts w:hint="eastAsia" w:ascii="Times New Roman" w:hAnsi="Times New Roman" w:eastAsia="宋体" w:cs="Times New Roman"/>
                      <w:sz w:val="22"/>
                      <w:szCs w:val="22"/>
                    </w:rPr>
                    <w:t>非甲烷总烃</w:t>
                  </w:r>
                </w:p>
              </w:tc>
              <w:tc>
                <w:tcPr>
                  <w:tcW w:w="1984" w:type="dxa"/>
                </w:tcPr>
                <w:p>
                  <w:pPr>
                    <w:widowControl/>
                    <w:jc w:val="center"/>
                    <w:rPr>
                      <w:rFonts w:ascii="Times New Roman" w:hAnsi="Times New Roman" w:cs="Times New Roman"/>
                      <w:bCs/>
                      <w:sz w:val="22"/>
                      <w:szCs w:val="22"/>
                    </w:rPr>
                  </w:pPr>
                  <w:r>
                    <w:rPr>
                      <w:rFonts w:hint="eastAsia"/>
                    </w:rPr>
                    <w:t>排放浓度（mg/m3）</w:t>
                  </w:r>
                </w:p>
              </w:tc>
              <w:tc>
                <w:tcPr>
                  <w:tcW w:w="1236" w:type="dxa"/>
                  <w:vAlign w:val="center"/>
                </w:tcPr>
                <w:p>
                  <w:pPr>
                    <w:jc w:val="center"/>
                    <w:rPr>
                      <w:rFonts w:ascii="Times New Roman" w:hAnsi="Times New Roman" w:eastAsia="宋体" w:cs="Times New Roman"/>
                      <w:sz w:val="22"/>
                      <w:szCs w:val="22"/>
                    </w:rPr>
                  </w:pPr>
                  <w:r>
                    <w:rPr>
                      <w:rFonts w:hint="eastAsia" w:ascii="Times New Roman" w:hAnsi="Times New Roman" w:eastAsia="宋体" w:cs="Times New Roman"/>
                      <w:sz w:val="22"/>
                      <w:szCs w:val="22"/>
                    </w:rPr>
                    <w:t>5</w:t>
                  </w:r>
                  <w:r>
                    <w:rPr>
                      <w:rFonts w:ascii="Times New Roman" w:hAnsi="Times New Roman" w:eastAsia="宋体" w:cs="Times New Roman"/>
                      <w:sz w:val="22"/>
                      <w:szCs w:val="22"/>
                    </w:rPr>
                    <w:t>.65</w:t>
                  </w:r>
                </w:p>
              </w:tc>
              <w:tc>
                <w:tcPr>
                  <w:tcW w:w="992" w:type="dxa"/>
                  <w:vAlign w:val="center"/>
                </w:tcPr>
                <w:p>
                  <w:pPr>
                    <w:jc w:val="center"/>
                    <w:rPr>
                      <w:rFonts w:ascii="Times New Roman" w:hAnsi="Times New Roman" w:eastAsia="宋体" w:cs="Times New Roman"/>
                      <w:color w:val="auto"/>
                      <w:sz w:val="22"/>
                      <w:szCs w:val="22"/>
                    </w:rPr>
                  </w:pPr>
                  <w:r>
                    <w:rPr>
                      <w:rFonts w:hint="eastAsia" w:ascii="Times New Roman" w:hAnsi="Times New Roman" w:eastAsia="宋体" w:cs="Times New Roman"/>
                      <w:color w:val="auto"/>
                      <w:sz w:val="22"/>
                      <w:szCs w:val="22"/>
                    </w:rPr>
                    <w:t>1</w:t>
                  </w:r>
                  <w:r>
                    <w:rPr>
                      <w:rFonts w:ascii="Times New Roman" w:hAnsi="Times New Roman" w:eastAsia="宋体" w:cs="Times New Roman"/>
                      <w:color w:val="auto"/>
                      <w:sz w:val="22"/>
                      <w:szCs w:val="22"/>
                    </w:rPr>
                    <w:t>20</w:t>
                  </w:r>
                </w:p>
              </w:tc>
              <w:tc>
                <w:tcPr>
                  <w:tcW w:w="1417" w:type="dxa"/>
                </w:tcPr>
                <w:p>
                  <w:pPr>
                    <w:pStyle w:val="2"/>
                    <w:spacing w:line="240" w:lineRule="auto"/>
                    <w:ind w:firstLine="0" w:firstLineChars="0"/>
                    <w:rPr>
                      <w:rFonts w:ascii="Times New Roman" w:hAnsi="Times New Roman" w:cs="Times New Roman" w:eastAsiaTheme="minorEastAsia"/>
                      <w:bCs/>
                      <w:sz w:val="22"/>
                      <w:szCs w:val="22"/>
                    </w:rPr>
                  </w:pPr>
                  <w:r>
                    <w:rPr>
                      <w:rFonts w:hint="eastAsia" w:ascii="Times New Roman" w:hAnsi="Times New Roman" w:cs="Times New Roman" w:eastAsiaTheme="minorEastAsia"/>
                      <w:bCs/>
                      <w:sz w:val="22"/>
                      <w:szCs w:val="22"/>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dxa"/>
                  <w:vMerge w:val="continue"/>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961" w:type="dxa"/>
                  <w:vMerge w:val="continue"/>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1007" w:type="dxa"/>
                  <w:vMerge w:val="continue"/>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1984" w:type="dxa"/>
                </w:tcPr>
                <w:p>
                  <w:pPr>
                    <w:widowControl/>
                    <w:jc w:val="center"/>
                    <w:rPr>
                      <w:rFonts w:ascii="Times New Roman" w:hAnsi="Times New Roman" w:cs="Times New Roman"/>
                      <w:bCs/>
                      <w:sz w:val="22"/>
                      <w:szCs w:val="22"/>
                    </w:rPr>
                  </w:pPr>
                  <w:r>
                    <w:rPr>
                      <w:rFonts w:hint="eastAsia"/>
                    </w:rPr>
                    <w:t>排放速率（kg/h）</w:t>
                  </w:r>
                </w:p>
              </w:tc>
              <w:tc>
                <w:tcPr>
                  <w:tcW w:w="1236" w:type="dxa"/>
                  <w:vAlign w:val="center"/>
                </w:tcPr>
                <w:p>
                  <w:pPr>
                    <w:jc w:val="center"/>
                    <w:rPr>
                      <w:rFonts w:ascii="Times New Roman" w:hAnsi="Times New Roman" w:eastAsia="宋体" w:cs="Times New Roman"/>
                      <w:sz w:val="22"/>
                      <w:szCs w:val="22"/>
                    </w:rPr>
                  </w:pPr>
                  <w:r>
                    <w:rPr>
                      <w:rFonts w:ascii="Times New Roman" w:hAnsi="Times New Roman" w:eastAsia="宋体" w:cs="Times New Roman"/>
                      <w:sz w:val="22"/>
                      <w:szCs w:val="22"/>
                    </w:rPr>
                    <w:t>8.02×10</w:t>
                  </w:r>
                  <w:r>
                    <w:rPr>
                      <w:rFonts w:ascii="Times New Roman" w:hAnsi="Times New Roman" w:eastAsia="宋体" w:cs="Times New Roman"/>
                      <w:sz w:val="22"/>
                      <w:szCs w:val="22"/>
                      <w:vertAlign w:val="superscript"/>
                    </w:rPr>
                    <w:t>-</w:t>
                  </w:r>
                  <w:r>
                    <w:rPr>
                      <w:rFonts w:hint="eastAsia" w:ascii="Times New Roman" w:hAnsi="Times New Roman" w:eastAsia="宋体" w:cs="Times New Roman"/>
                      <w:sz w:val="22"/>
                      <w:szCs w:val="22"/>
                      <w:vertAlign w:val="superscript"/>
                    </w:rPr>
                    <w:t>3</w:t>
                  </w:r>
                </w:p>
              </w:tc>
              <w:tc>
                <w:tcPr>
                  <w:tcW w:w="992" w:type="dxa"/>
                  <w:vAlign w:val="center"/>
                </w:tcPr>
                <w:p>
                  <w:pPr>
                    <w:jc w:val="center"/>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2.69</w:t>
                  </w:r>
                </w:p>
              </w:tc>
              <w:tc>
                <w:tcPr>
                  <w:tcW w:w="1417" w:type="dxa"/>
                </w:tcPr>
                <w:p>
                  <w:pPr>
                    <w:pStyle w:val="2"/>
                    <w:spacing w:line="240" w:lineRule="auto"/>
                    <w:ind w:firstLine="0" w:firstLineChars="0"/>
                    <w:rPr>
                      <w:rFonts w:ascii="Times New Roman" w:hAnsi="Times New Roman" w:cs="Times New Roman" w:eastAsiaTheme="minorEastAsia"/>
                      <w:bCs/>
                      <w:sz w:val="22"/>
                      <w:szCs w:val="22"/>
                    </w:rPr>
                  </w:pPr>
                  <w:r>
                    <w:rPr>
                      <w:rFonts w:hint="eastAsia" w:ascii="Times New Roman" w:hAnsi="Times New Roman" w:cs="Times New Roman" w:eastAsiaTheme="minorEastAsia"/>
                      <w:bCs/>
                      <w:sz w:val="22"/>
                      <w:szCs w:val="22"/>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dxa"/>
                  <w:vMerge w:val="continue"/>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961" w:type="dxa"/>
                  <w:vMerge w:val="continue"/>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1007" w:type="dxa"/>
                  <w:vMerge w:val="restart"/>
                  <w:vAlign w:val="center"/>
                </w:tcPr>
                <w:p>
                  <w:pPr>
                    <w:pStyle w:val="2"/>
                    <w:spacing w:line="240" w:lineRule="auto"/>
                    <w:ind w:firstLine="0" w:firstLineChars="0"/>
                    <w:rPr>
                      <w:rFonts w:ascii="Times New Roman" w:hAnsi="Times New Roman" w:cs="Times New Roman" w:eastAsiaTheme="minorEastAsia"/>
                      <w:bCs/>
                      <w:sz w:val="22"/>
                      <w:szCs w:val="22"/>
                    </w:rPr>
                  </w:pPr>
                  <w:r>
                    <w:rPr>
                      <w:rFonts w:hint="eastAsia" w:ascii="Times New Roman" w:hAnsi="Times New Roman" w:cs="Times New Roman" w:eastAsiaTheme="minorEastAsia"/>
                      <w:bCs/>
                      <w:sz w:val="22"/>
                      <w:szCs w:val="22"/>
                    </w:rPr>
                    <w:t>二氧化硫</w:t>
                  </w:r>
                </w:p>
              </w:tc>
              <w:tc>
                <w:tcPr>
                  <w:tcW w:w="1984" w:type="dxa"/>
                </w:tcPr>
                <w:p>
                  <w:pPr>
                    <w:widowControl/>
                    <w:jc w:val="center"/>
                  </w:pPr>
                  <w:r>
                    <w:rPr>
                      <w:rFonts w:hint="eastAsia"/>
                    </w:rPr>
                    <w:t>排放浓度（mg/m3）</w:t>
                  </w:r>
                </w:p>
              </w:tc>
              <w:tc>
                <w:tcPr>
                  <w:tcW w:w="1236" w:type="dxa"/>
                  <w:vAlign w:val="center"/>
                </w:tcPr>
                <w:p>
                  <w:pPr>
                    <w:jc w:val="center"/>
                    <w:rPr>
                      <w:rFonts w:ascii="Times New Roman" w:hAnsi="Times New Roman" w:eastAsia="宋体" w:cs="Times New Roman"/>
                      <w:sz w:val="22"/>
                      <w:szCs w:val="22"/>
                    </w:rPr>
                  </w:pPr>
                  <w:r>
                    <w:rPr>
                      <w:rFonts w:hint="eastAsia" w:ascii="Times New Roman" w:hAnsi="Times New Roman" w:eastAsia="宋体" w:cs="Times New Roman"/>
                      <w:sz w:val="22"/>
                      <w:szCs w:val="22"/>
                    </w:rPr>
                    <w:t>２７</w:t>
                  </w:r>
                </w:p>
              </w:tc>
              <w:tc>
                <w:tcPr>
                  <w:tcW w:w="992" w:type="dxa"/>
                  <w:vAlign w:val="center"/>
                </w:tcPr>
                <w:p>
                  <w:pPr>
                    <w:jc w:val="center"/>
                    <w:rPr>
                      <w:rFonts w:ascii="Times New Roman" w:hAnsi="Times New Roman" w:eastAsia="宋体" w:cs="Times New Roman"/>
                      <w:color w:val="auto"/>
                      <w:sz w:val="22"/>
                      <w:szCs w:val="22"/>
                    </w:rPr>
                  </w:pPr>
                  <w:r>
                    <w:rPr>
                      <w:rFonts w:hint="eastAsia" w:ascii="Times New Roman" w:hAnsi="Times New Roman" w:eastAsia="宋体" w:cs="Times New Roman"/>
                      <w:color w:val="auto"/>
                      <w:sz w:val="22"/>
                      <w:szCs w:val="22"/>
                    </w:rPr>
                    <w:t>5</w:t>
                  </w:r>
                  <w:r>
                    <w:rPr>
                      <w:rFonts w:ascii="Times New Roman" w:hAnsi="Times New Roman" w:eastAsia="宋体" w:cs="Times New Roman"/>
                      <w:color w:val="auto"/>
                      <w:sz w:val="22"/>
                      <w:szCs w:val="22"/>
                    </w:rPr>
                    <w:t>50</w:t>
                  </w:r>
                </w:p>
              </w:tc>
              <w:tc>
                <w:tcPr>
                  <w:tcW w:w="1417" w:type="dxa"/>
                </w:tcPr>
                <w:p>
                  <w:pPr>
                    <w:pStyle w:val="2"/>
                    <w:spacing w:line="240" w:lineRule="auto"/>
                    <w:ind w:firstLine="0" w:firstLineChars="0"/>
                    <w:rPr>
                      <w:rFonts w:ascii="Times New Roman" w:hAnsi="Times New Roman" w:cs="Times New Roman" w:eastAsiaTheme="minorEastAsia"/>
                      <w:bCs/>
                      <w:sz w:val="22"/>
                      <w:szCs w:val="22"/>
                    </w:rPr>
                  </w:pPr>
                  <w:r>
                    <w:rPr>
                      <w:rFonts w:hint="eastAsia" w:ascii="Times New Roman" w:hAnsi="Times New Roman" w:cs="Times New Roman" w:eastAsiaTheme="minorEastAsia"/>
                      <w:bCs/>
                      <w:sz w:val="22"/>
                      <w:szCs w:val="22"/>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dxa"/>
                  <w:vMerge w:val="continue"/>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961" w:type="dxa"/>
                  <w:vMerge w:val="continue"/>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1007" w:type="dxa"/>
                  <w:vMerge w:val="continue"/>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1984" w:type="dxa"/>
                </w:tcPr>
                <w:p>
                  <w:pPr>
                    <w:widowControl/>
                    <w:jc w:val="center"/>
                    <w:rPr>
                      <w:rFonts w:ascii="Times New Roman" w:hAnsi="Times New Roman" w:cs="Times New Roman"/>
                      <w:bCs/>
                      <w:sz w:val="22"/>
                      <w:szCs w:val="22"/>
                    </w:rPr>
                  </w:pPr>
                  <w:r>
                    <w:rPr>
                      <w:rFonts w:hint="eastAsia"/>
                    </w:rPr>
                    <w:t>排放速率（kg/h）</w:t>
                  </w:r>
                </w:p>
              </w:tc>
              <w:tc>
                <w:tcPr>
                  <w:tcW w:w="1236" w:type="dxa"/>
                  <w:vAlign w:val="center"/>
                </w:tcPr>
                <w:p>
                  <w:pPr>
                    <w:jc w:val="center"/>
                    <w:rPr>
                      <w:rFonts w:ascii="Times New Roman" w:hAnsi="Times New Roman" w:eastAsia="宋体" w:cs="Times New Roman"/>
                      <w:sz w:val="22"/>
                      <w:szCs w:val="22"/>
                    </w:rPr>
                  </w:pPr>
                  <w:r>
                    <w:rPr>
                      <w:rFonts w:hint="eastAsia" w:ascii="Times New Roman" w:hAnsi="Times New Roman" w:eastAsia="宋体" w:cs="Times New Roman"/>
                      <w:sz w:val="22"/>
                      <w:szCs w:val="22"/>
                    </w:rPr>
                    <w:t>0</w:t>
                  </w:r>
                  <w:r>
                    <w:rPr>
                      <w:rFonts w:ascii="Times New Roman" w:hAnsi="Times New Roman" w:eastAsia="宋体" w:cs="Times New Roman"/>
                      <w:sz w:val="22"/>
                      <w:szCs w:val="22"/>
                    </w:rPr>
                    <w:t>.038</w:t>
                  </w:r>
                </w:p>
              </w:tc>
              <w:tc>
                <w:tcPr>
                  <w:tcW w:w="992" w:type="dxa"/>
                  <w:vAlign w:val="center"/>
                </w:tcPr>
                <w:p>
                  <w:pPr>
                    <w:jc w:val="center"/>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0.70</w:t>
                  </w:r>
                </w:p>
              </w:tc>
              <w:tc>
                <w:tcPr>
                  <w:tcW w:w="1417" w:type="dxa"/>
                </w:tcPr>
                <w:p>
                  <w:pPr>
                    <w:pStyle w:val="2"/>
                    <w:spacing w:line="240" w:lineRule="auto"/>
                    <w:ind w:firstLine="0" w:firstLineChars="0"/>
                    <w:rPr>
                      <w:rFonts w:ascii="Times New Roman" w:hAnsi="Times New Roman" w:cs="Times New Roman" w:eastAsiaTheme="minorEastAsia"/>
                      <w:bCs/>
                      <w:sz w:val="22"/>
                      <w:szCs w:val="22"/>
                    </w:rPr>
                  </w:pPr>
                  <w:r>
                    <w:rPr>
                      <w:rFonts w:hint="eastAsia" w:ascii="Times New Roman" w:hAnsi="Times New Roman" w:cs="Times New Roman" w:eastAsiaTheme="minorEastAsia"/>
                      <w:bCs/>
                      <w:sz w:val="22"/>
                      <w:szCs w:val="22"/>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dxa"/>
                  <w:vMerge w:val="continue"/>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961" w:type="dxa"/>
                  <w:vMerge w:val="continue"/>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1007" w:type="dxa"/>
                  <w:vMerge w:val="restart"/>
                  <w:vAlign w:val="center"/>
                </w:tcPr>
                <w:p>
                  <w:pPr>
                    <w:pStyle w:val="2"/>
                    <w:spacing w:line="240" w:lineRule="auto"/>
                    <w:ind w:firstLine="0" w:firstLineChars="0"/>
                    <w:rPr>
                      <w:rFonts w:ascii="Times New Roman" w:hAnsi="Times New Roman" w:cs="Times New Roman" w:eastAsiaTheme="minorEastAsia"/>
                      <w:bCs/>
                      <w:sz w:val="22"/>
                      <w:szCs w:val="22"/>
                    </w:rPr>
                  </w:pPr>
                  <w:r>
                    <w:rPr>
                      <w:rFonts w:hint="eastAsia" w:ascii="Times New Roman" w:hAnsi="Times New Roman" w:cs="Times New Roman" w:eastAsiaTheme="minorEastAsia"/>
                      <w:bCs/>
                      <w:sz w:val="22"/>
                      <w:szCs w:val="22"/>
                    </w:rPr>
                    <w:t>氮氧化物</w:t>
                  </w:r>
                </w:p>
              </w:tc>
              <w:tc>
                <w:tcPr>
                  <w:tcW w:w="1984" w:type="dxa"/>
                </w:tcPr>
                <w:p>
                  <w:pPr>
                    <w:widowControl/>
                    <w:jc w:val="center"/>
                    <w:rPr>
                      <w:rFonts w:ascii="Times New Roman" w:hAnsi="Times New Roman" w:cs="Times New Roman"/>
                      <w:bCs/>
                      <w:sz w:val="22"/>
                      <w:szCs w:val="22"/>
                    </w:rPr>
                  </w:pPr>
                  <w:r>
                    <w:rPr>
                      <w:rFonts w:hint="eastAsia"/>
                    </w:rPr>
                    <w:t>排放浓度（mg/m3）</w:t>
                  </w:r>
                </w:p>
              </w:tc>
              <w:tc>
                <w:tcPr>
                  <w:tcW w:w="1236" w:type="dxa"/>
                  <w:vAlign w:val="center"/>
                </w:tcPr>
                <w:p>
                  <w:pPr>
                    <w:jc w:val="center"/>
                    <w:rPr>
                      <w:rFonts w:ascii="Times New Roman" w:hAnsi="Times New Roman" w:eastAsia="宋体" w:cs="Times New Roman"/>
                      <w:sz w:val="22"/>
                      <w:szCs w:val="22"/>
                    </w:rPr>
                  </w:pPr>
                  <w:r>
                    <w:rPr>
                      <w:rFonts w:hint="eastAsia" w:ascii="Times New Roman" w:hAnsi="Times New Roman" w:eastAsia="宋体" w:cs="Times New Roman"/>
                      <w:sz w:val="22"/>
                      <w:szCs w:val="22"/>
                    </w:rPr>
                    <w:t>3</w:t>
                  </w:r>
                  <w:r>
                    <w:rPr>
                      <w:rFonts w:ascii="Times New Roman" w:hAnsi="Times New Roman" w:eastAsia="宋体" w:cs="Times New Roman"/>
                      <w:sz w:val="22"/>
                      <w:szCs w:val="22"/>
                    </w:rPr>
                    <w:t>5</w:t>
                  </w:r>
                </w:p>
              </w:tc>
              <w:tc>
                <w:tcPr>
                  <w:tcW w:w="992" w:type="dxa"/>
                  <w:vAlign w:val="center"/>
                </w:tcPr>
                <w:p>
                  <w:pPr>
                    <w:jc w:val="center"/>
                    <w:rPr>
                      <w:rFonts w:ascii="Times New Roman" w:hAnsi="Times New Roman" w:eastAsia="宋体" w:cs="Times New Roman"/>
                      <w:color w:val="auto"/>
                      <w:sz w:val="22"/>
                      <w:szCs w:val="22"/>
                    </w:rPr>
                  </w:pPr>
                  <w:r>
                    <w:rPr>
                      <w:rFonts w:hint="eastAsia" w:ascii="Times New Roman" w:hAnsi="Times New Roman" w:eastAsia="宋体" w:cs="Times New Roman"/>
                      <w:color w:val="auto"/>
                      <w:sz w:val="22"/>
                      <w:szCs w:val="22"/>
                    </w:rPr>
                    <w:t>2</w:t>
                  </w:r>
                  <w:r>
                    <w:rPr>
                      <w:rFonts w:ascii="Times New Roman" w:hAnsi="Times New Roman" w:eastAsia="宋体" w:cs="Times New Roman"/>
                      <w:color w:val="auto"/>
                      <w:sz w:val="22"/>
                      <w:szCs w:val="22"/>
                    </w:rPr>
                    <w:t>40</w:t>
                  </w:r>
                </w:p>
              </w:tc>
              <w:tc>
                <w:tcPr>
                  <w:tcW w:w="1417" w:type="dxa"/>
                </w:tcPr>
                <w:p>
                  <w:pPr>
                    <w:pStyle w:val="2"/>
                    <w:spacing w:line="240" w:lineRule="auto"/>
                    <w:ind w:firstLine="0" w:firstLineChars="0"/>
                    <w:rPr>
                      <w:rFonts w:ascii="Times New Roman" w:hAnsi="Times New Roman" w:cs="Times New Roman" w:eastAsiaTheme="minorEastAsia"/>
                      <w:bCs/>
                      <w:sz w:val="22"/>
                      <w:szCs w:val="22"/>
                    </w:rPr>
                  </w:pPr>
                  <w:r>
                    <w:rPr>
                      <w:rFonts w:hint="eastAsia" w:ascii="Times New Roman" w:hAnsi="Times New Roman" w:cs="Times New Roman" w:eastAsiaTheme="minorEastAsia"/>
                      <w:bCs/>
                      <w:sz w:val="22"/>
                      <w:szCs w:val="22"/>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dxa"/>
                  <w:vMerge w:val="continue"/>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961" w:type="dxa"/>
                  <w:vMerge w:val="continue"/>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1007" w:type="dxa"/>
                  <w:vMerge w:val="continue"/>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1984" w:type="dxa"/>
                </w:tcPr>
                <w:p>
                  <w:pPr>
                    <w:widowControl/>
                    <w:jc w:val="center"/>
                    <w:rPr>
                      <w:rFonts w:ascii="Times New Roman" w:hAnsi="Times New Roman" w:cs="Times New Roman"/>
                      <w:bCs/>
                      <w:sz w:val="22"/>
                      <w:szCs w:val="22"/>
                    </w:rPr>
                  </w:pPr>
                  <w:r>
                    <w:rPr>
                      <w:rFonts w:hint="eastAsia"/>
                    </w:rPr>
                    <w:t>排放速率（kg/h）</w:t>
                  </w:r>
                </w:p>
              </w:tc>
              <w:tc>
                <w:tcPr>
                  <w:tcW w:w="1236" w:type="dxa"/>
                  <w:vAlign w:val="center"/>
                </w:tcPr>
                <w:p>
                  <w:pPr>
                    <w:jc w:val="center"/>
                    <w:rPr>
                      <w:rFonts w:ascii="Times New Roman" w:hAnsi="Times New Roman" w:eastAsia="宋体" w:cs="Times New Roman"/>
                      <w:sz w:val="22"/>
                      <w:szCs w:val="22"/>
                    </w:rPr>
                  </w:pPr>
                  <w:r>
                    <w:rPr>
                      <w:rFonts w:hint="eastAsia" w:ascii="Times New Roman" w:hAnsi="Times New Roman" w:eastAsia="宋体" w:cs="Times New Roman"/>
                      <w:sz w:val="22"/>
                      <w:szCs w:val="22"/>
                    </w:rPr>
                    <w:t>0</w:t>
                  </w:r>
                  <w:r>
                    <w:rPr>
                      <w:rFonts w:ascii="Times New Roman" w:hAnsi="Times New Roman" w:eastAsia="宋体" w:cs="Times New Roman"/>
                      <w:sz w:val="22"/>
                      <w:szCs w:val="22"/>
                    </w:rPr>
                    <w:t>.050</w:t>
                  </w:r>
                </w:p>
              </w:tc>
              <w:tc>
                <w:tcPr>
                  <w:tcW w:w="992" w:type="dxa"/>
                  <w:vAlign w:val="center"/>
                </w:tcPr>
                <w:p>
                  <w:pPr>
                    <w:jc w:val="center"/>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0.20</w:t>
                  </w:r>
                </w:p>
              </w:tc>
              <w:tc>
                <w:tcPr>
                  <w:tcW w:w="1417" w:type="dxa"/>
                </w:tcPr>
                <w:p>
                  <w:pPr>
                    <w:pStyle w:val="2"/>
                    <w:spacing w:line="240" w:lineRule="auto"/>
                    <w:ind w:firstLine="0" w:firstLineChars="0"/>
                    <w:rPr>
                      <w:rFonts w:ascii="Times New Roman" w:hAnsi="Times New Roman" w:cs="Times New Roman" w:eastAsiaTheme="minorEastAsia"/>
                      <w:bCs/>
                      <w:sz w:val="22"/>
                      <w:szCs w:val="22"/>
                    </w:rPr>
                  </w:pPr>
                  <w:r>
                    <w:rPr>
                      <w:rFonts w:hint="eastAsia" w:ascii="Times New Roman" w:hAnsi="Times New Roman" w:cs="Times New Roman" w:eastAsiaTheme="minorEastAsia"/>
                      <w:bCs/>
                      <w:sz w:val="22"/>
                      <w:szCs w:val="22"/>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dxa"/>
                  <w:vAlign w:val="center"/>
                </w:tcPr>
                <w:p>
                  <w:pPr>
                    <w:pStyle w:val="2"/>
                    <w:spacing w:line="240" w:lineRule="auto"/>
                    <w:ind w:firstLine="0" w:firstLineChars="0"/>
                    <w:rPr>
                      <w:rFonts w:hint="eastAsia" w:ascii="Times New Roman" w:hAnsi="Times New Roman" w:cs="Times New Roman" w:eastAsiaTheme="minorEastAsia"/>
                      <w:bCs/>
                      <w:sz w:val="22"/>
                      <w:szCs w:val="22"/>
                      <w:lang w:eastAsia="zh-CN"/>
                    </w:rPr>
                  </w:pPr>
                  <w:r>
                    <w:rPr>
                      <w:rFonts w:hint="eastAsia" w:ascii="Times New Roman" w:hAnsi="Times New Roman" w:cs="Times New Roman" w:eastAsiaTheme="minorEastAsia"/>
                      <w:bCs/>
                      <w:sz w:val="22"/>
                      <w:szCs w:val="22"/>
                      <w:lang w:eastAsia="zh-CN"/>
                    </w:rPr>
                    <w:t>备注</w:t>
                  </w:r>
                </w:p>
              </w:tc>
              <w:tc>
                <w:tcPr>
                  <w:tcW w:w="7597" w:type="dxa"/>
                  <w:gridSpan w:val="6"/>
                  <w:vAlign w:val="center"/>
                </w:tcPr>
                <w:p>
                  <w:pPr>
                    <w:pStyle w:val="4"/>
                    <w:numPr>
                      <w:ilvl w:val="0"/>
                      <w:numId w:val="6"/>
                    </w:numPr>
                    <w:ind w:left="0" w:leftChars="0" w:firstLine="0" w:firstLineChars="0"/>
                    <w:rPr>
                      <w:rFonts w:hint="default" w:ascii="Times New Roman" w:hAnsi="Times New Roman" w:cs="Times New Roman"/>
                      <w:sz w:val="21"/>
                      <w:szCs w:val="21"/>
                    </w:rPr>
                  </w:pPr>
                  <w:r>
                    <w:rPr>
                      <w:rFonts w:hint="default" w:ascii="Times New Roman" w:hAnsi="Times New Roman" w:cs="Times New Roman"/>
                      <w:sz w:val="21"/>
                      <w:szCs w:val="21"/>
                      <w:lang w:val="en-US" w:eastAsia="zh-CN"/>
                    </w:rPr>
                    <w:t>生产车间</w:t>
                  </w:r>
                  <w:r>
                    <w:rPr>
                      <w:rFonts w:hint="default" w:ascii="Times New Roman" w:hAnsi="Times New Roman" w:cs="Times New Roman"/>
                      <w:sz w:val="21"/>
                      <w:szCs w:val="21"/>
                    </w:rPr>
                    <w:t>每天实际运行</w:t>
                  </w:r>
                  <w:r>
                    <w:rPr>
                      <w:rFonts w:hint="eastAsia" w:ascii="Times New Roman" w:hAnsi="Times New Roman" w:cs="Times New Roman"/>
                      <w:sz w:val="21"/>
                      <w:szCs w:val="21"/>
                      <w:lang w:val="en-US" w:eastAsia="zh-CN"/>
                    </w:rPr>
                    <w:t>6</w:t>
                  </w:r>
                  <w:r>
                    <w:rPr>
                      <w:rFonts w:hint="default" w:ascii="Times New Roman" w:hAnsi="Times New Roman" w:cs="Times New Roman"/>
                      <w:sz w:val="21"/>
                      <w:szCs w:val="21"/>
                    </w:rPr>
                    <w:t>小时，年平均工作时间为</w:t>
                  </w:r>
                  <w:r>
                    <w:rPr>
                      <w:rFonts w:hint="default" w:ascii="Times New Roman" w:hAnsi="Times New Roman" w:cs="Times New Roman"/>
                      <w:sz w:val="21"/>
                      <w:szCs w:val="21"/>
                      <w:lang w:val="en-US" w:eastAsia="zh-CN"/>
                    </w:rPr>
                    <w:t>280</w:t>
                  </w:r>
                  <w:r>
                    <w:rPr>
                      <w:rFonts w:hint="default" w:ascii="Times New Roman" w:hAnsi="Times New Roman" w:cs="Times New Roman"/>
                      <w:sz w:val="21"/>
                      <w:szCs w:val="21"/>
                    </w:rPr>
                    <w:t>天。</w:t>
                  </w:r>
                  <w:r>
                    <w:rPr>
                      <w:rFonts w:hint="eastAsia" w:ascii="Times New Roman" w:hAnsi="Times New Roman" w:cs="Times New Roman"/>
                      <w:sz w:val="21"/>
                      <w:szCs w:val="21"/>
                      <w:lang w:eastAsia="zh-CN"/>
                    </w:rPr>
                    <w:t>项目于</w:t>
                  </w:r>
                  <w:r>
                    <w:rPr>
                      <w:rFonts w:hint="default" w:ascii="Times New Roman" w:hAnsi="Times New Roman" w:cs="Times New Roman"/>
                      <w:sz w:val="21"/>
                      <w:szCs w:val="21"/>
                      <w:lang w:val="en-US" w:eastAsia="zh-CN"/>
                    </w:rPr>
                    <w:t>2022年10月27日对车间废气净化设施进、出口进行了检测。</w:t>
                  </w:r>
                </w:p>
                <w:p>
                  <w:pPr>
                    <w:pStyle w:val="4"/>
                    <w:numPr>
                      <w:ilvl w:val="0"/>
                      <w:numId w:val="6"/>
                    </w:numPr>
                    <w:ind w:left="0" w:leftChars="0" w:firstLine="0" w:firstLineChars="0"/>
                    <w:rPr>
                      <w:rFonts w:hint="default" w:ascii="Times New Roman" w:hAnsi="Times New Roman" w:cs="Times New Roman"/>
                      <w:sz w:val="21"/>
                      <w:szCs w:val="21"/>
                      <w:lang w:val="en-US" w:eastAsia="zh-CN"/>
                    </w:rPr>
                  </w:pPr>
                  <w:r>
                    <w:rPr>
                      <w:rFonts w:hint="default" w:ascii="Times New Roman" w:hAnsi="Times New Roman" w:cs="Times New Roman"/>
                      <w:sz w:val="21"/>
                      <w:szCs w:val="21"/>
                      <w:lang w:eastAsia="zh-CN"/>
                    </w:rPr>
                    <w:t>检测结果</w:t>
                  </w:r>
                  <w:r>
                    <w:rPr>
                      <w:rFonts w:hint="default" w:ascii="Times New Roman" w:hAnsi="Times New Roman" w:cs="Times New Roman"/>
                      <w:sz w:val="21"/>
                      <w:szCs w:val="21"/>
                    </w:rPr>
                    <w:t>：</w:t>
                  </w:r>
                  <w:r>
                    <w:rPr>
                      <w:rFonts w:hint="default" w:ascii="Times New Roman" w:hAnsi="Times New Roman" w:cs="Times New Roman"/>
                      <w:sz w:val="21"/>
                      <w:szCs w:val="21"/>
                      <w:lang w:eastAsia="zh-CN"/>
                    </w:rPr>
                    <w:t>生产车间收集</w:t>
                  </w:r>
                  <w:r>
                    <w:rPr>
                      <w:rFonts w:hint="default" w:ascii="Times New Roman" w:hAnsi="Times New Roman" w:cs="Times New Roman"/>
                      <w:sz w:val="21"/>
                      <w:szCs w:val="21"/>
                    </w:rPr>
                    <w:t>有组织废气经</w:t>
                  </w:r>
                  <w:r>
                    <w:rPr>
                      <w:rFonts w:hint="default" w:ascii="Times New Roman" w:hAnsi="Times New Roman" w:cs="Times New Roman"/>
                      <w:sz w:val="21"/>
                      <w:szCs w:val="21"/>
                      <w:lang w:eastAsia="zh-CN"/>
                    </w:rPr>
                    <w:t>净化处理装置</w:t>
                  </w:r>
                  <w:r>
                    <w:rPr>
                      <w:rFonts w:hint="default" w:ascii="Times New Roman" w:hAnsi="Times New Roman" w:cs="Times New Roman"/>
                      <w:sz w:val="21"/>
                      <w:szCs w:val="21"/>
                    </w:rPr>
                    <w:t>处理后；出口</w:t>
                  </w:r>
                  <w:r>
                    <w:rPr>
                      <w:rFonts w:hint="default" w:ascii="Times New Roman" w:hAnsi="Times New Roman" w:cs="Times New Roman"/>
                      <w:sz w:val="21"/>
                      <w:szCs w:val="21"/>
                      <w:lang w:eastAsia="zh-CN"/>
                    </w:rPr>
                    <w:t>（总排口）</w:t>
                  </w:r>
                  <w:r>
                    <w:rPr>
                      <w:rFonts w:hint="default" w:ascii="Times New Roman" w:hAnsi="Times New Roman" w:cs="Times New Roman"/>
                      <w:sz w:val="21"/>
                      <w:szCs w:val="21"/>
                    </w:rPr>
                    <w:t>外排废气</w:t>
                  </w:r>
                  <w:r>
                    <w:rPr>
                      <w:rFonts w:hint="default" w:ascii="Times New Roman" w:hAnsi="Times New Roman" w:cs="Times New Roman"/>
                      <w:sz w:val="21"/>
                      <w:szCs w:val="21"/>
                      <w:lang w:eastAsia="zh-CN"/>
                    </w:rPr>
                    <w:t>浓度</w:t>
                  </w:r>
                  <w:r>
                    <w:rPr>
                      <w:rFonts w:hint="default" w:ascii="Times New Roman" w:hAnsi="Times New Roman" w:cs="Times New Roman"/>
                      <w:sz w:val="21"/>
                      <w:szCs w:val="21"/>
                    </w:rPr>
                    <w:t>均达到GB16297—1996《大气污染物综合排放标准》表2、二级标准，即：</w:t>
                  </w:r>
                  <w:r>
                    <w:rPr>
                      <w:rFonts w:hint="default" w:ascii="Times New Roman" w:hAnsi="Times New Roman" w:cs="Times New Roman"/>
                      <w:sz w:val="21"/>
                      <w:szCs w:val="21"/>
                      <w:lang w:eastAsia="zh-CN"/>
                    </w:rPr>
                    <w:t>颗粒物</w:t>
                  </w:r>
                  <w:r>
                    <w:rPr>
                      <w:rFonts w:hint="default" w:ascii="Times New Roman" w:hAnsi="Times New Roman" w:cs="Times New Roman"/>
                      <w:sz w:val="21"/>
                      <w:szCs w:val="21"/>
                    </w:rPr>
                    <w:t>≤</w:t>
                  </w:r>
                  <w:r>
                    <w:rPr>
                      <w:rFonts w:hint="default" w:ascii="Times New Roman" w:hAnsi="Times New Roman" w:cs="Times New Roman"/>
                      <w:sz w:val="21"/>
                      <w:szCs w:val="21"/>
                      <w:lang w:val="en-US" w:eastAsia="zh-CN"/>
                    </w:rPr>
                    <w:t>120</w:t>
                  </w:r>
                  <w:r>
                    <w:rPr>
                      <w:rFonts w:hint="default" w:ascii="Times New Roman" w:hAnsi="Times New Roman" w:cs="Times New Roman"/>
                      <w:sz w:val="21"/>
                      <w:szCs w:val="21"/>
                    </w:rPr>
                    <w:t>mg/m3</w:t>
                  </w:r>
                  <w:r>
                    <w:rPr>
                      <w:rFonts w:hint="default" w:ascii="Times New Roman" w:hAnsi="Times New Roman" w:cs="Times New Roman"/>
                      <w:sz w:val="21"/>
                      <w:szCs w:val="21"/>
                      <w:lang w:eastAsia="zh-CN"/>
                    </w:rPr>
                    <w:t>、</w:t>
                  </w:r>
                  <w:r>
                    <w:rPr>
                      <w:rFonts w:hint="default" w:ascii="Times New Roman" w:hAnsi="Times New Roman" w:cs="Times New Roman"/>
                      <w:b w:val="0"/>
                      <w:bCs w:val="0"/>
                      <w:sz w:val="21"/>
                      <w:szCs w:val="21"/>
                      <w:lang w:eastAsia="zh-CN"/>
                    </w:rPr>
                    <w:t>二氧化硫</w:t>
                  </w:r>
                  <w:r>
                    <w:rPr>
                      <w:rFonts w:hint="default" w:ascii="Times New Roman" w:hAnsi="Times New Roman" w:cs="Times New Roman" w:eastAsiaTheme="minorEastAsia"/>
                      <w:b w:val="0"/>
                      <w:bCs w:val="0"/>
                      <w:sz w:val="21"/>
                      <w:szCs w:val="21"/>
                    </w:rPr>
                    <w:t>≤</w:t>
                  </w:r>
                  <w:r>
                    <w:rPr>
                      <w:rFonts w:hint="default" w:ascii="Times New Roman" w:hAnsi="Times New Roman" w:cs="Times New Roman"/>
                      <w:b w:val="0"/>
                      <w:bCs w:val="0"/>
                      <w:sz w:val="21"/>
                      <w:szCs w:val="21"/>
                      <w:lang w:val="en-US" w:eastAsia="zh-CN"/>
                    </w:rPr>
                    <w:t>550</w:t>
                  </w:r>
                  <w:r>
                    <w:rPr>
                      <w:rFonts w:hint="default" w:ascii="Times New Roman" w:hAnsi="Times New Roman" w:cs="Times New Roman" w:eastAsiaTheme="minorEastAsia"/>
                      <w:b w:val="0"/>
                      <w:bCs w:val="0"/>
                      <w:sz w:val="21"/>
                      <w:szCs w:val="21"/>
                    </w:rPr>
                    <w:t>mg/m</w:t>
                  </w:r>
                  <w:r>
                    <w:rPr>
                      <w:rFonts w:hint="default" w:ascii="Times New Roman" w:hAnsi="Times New Roman" w:cs="Times New Roman" w:eastAsiaTheme="minorEastAsia"/>
                      <w:b w:val="0"/>
                      <w:bCs w:val="0"/>
                      <w:sz w:val="21"/>
                      <w:szCs w:val="21"/>
                      <w:vertAlign w:val="superscript"/>
                    </w:rPr>
                    <w:t>3</w:t>
                  </w:r>
                  <w:r>
                    <w:rPr>
                      <w:rFonts w:hint="default" w:ascii="Times New Roman" w:hAnsi="Times New Roman" w:cs="Times New Roman"/>
                      <w:b w:val="0"/>
                      <w:bCs w:val="0"/>
                      <w:sz w:val="21"/>
                      <w:szCs w:val="21"/>
                      <w:lang w:eastAsia="zh-CN"/>
                    </w:rPr>
                    <w:t>、氮氧化物</w:t>
                  </w:r>
                  <w:r>
                    <w:rPr>
                      <w:rFonts w:hint="default" w:ascii="Times New Roman" w:hAnsi="Times New Roman" w:cs="Times New Roman" w:eastAsiaTheme="minorEastAsia"/>
                      <w:b w:val="0"/>
                      <w:bCs w:val="0"/>
                      <w:sz w:val="21"/>
                      <w:szCs w:val="21"/>
                    </w:rPr>
                    <w:t>≤</w:t>
                  </w:r>
                  <w:r>
                    <w:rPr>
                      <w:rFonts w:hint="default" w:ascii="Times New Roman" w:hAnsi="Times New Roman" w:cs="Times New Roman"/>
                      <w:b w:val="0"/>
                      <w:bCs w:val="0"/>
                      <w:sz w:val="21"/>
                      <w:szCs w:val="21"/>
                      <w:lang w:val="en-US" w:eastAsia="zh-CN"/>
                    </w:rPr>
                    <w:t>240</w:t>
                  </w:r>
                  <w:r>
                    <w:rPr>
                      <w:rFonts w:hint="default" w:ascii="Times New Roman" w:hAnsi="Times New Roman" w:cs="Times New Roman" w:eastAsiaTheme="minorEastAsia"/>
                      <w:b w:val="0"/>
                      <w:bCs w:val="0"/>
                      <w:sz w:val="21"/>
                      <w:szCs w:val="21"/>
                    </w:rPr>
                    <w:t>mg/m</w:t>
                  </w:r>
                  <w:r>
                    <w:rPr>
                      <w:rFonts w:hint="default" w:ascii="Times New Roman" w:hAnsi="Times New Roman" w:cs="Times New Roman" w:eastAsiaTheme="minorEastAsia"/>
                      <w:b w:val="0"/>
                      <w:bCs w:val="0"/>
                      <w:sz w:val="21"/>
                      <w:szCs w:val="21"/>
                      <w:vertAlign w:val="superscript"/>
                    </w:rPr>
                    <w:t>3</w:t>
                  </w:r>
                  <w:r>
                    <w:rPr>
                      <w:rFonts w:hint="default" w:ascii="Times New Roman" w:hAnsi="Times New Roman" w:cs="Times New Roman"/>
                      <w:b w:val="0"/>
                      <w:bCs w:val="0"/>
                      <w:sz w:val="21"/>
                      <w:szCs w:val="21"/>
                      <w:lang w:eastAsia="zh-CN"/>
                    </w:rPr>
                    <w:t>、</w:t>
                  </w:r>
                  <w:r>
                    <w:rPr>
                      <w:rFonts w:hint="default" w:ascii="Times New Roman" w:hAnsi="Times New Roman" w:cs="Times New Roman"/>
                      <w:sz w:val="21"/>
                      <w:szCs w:val="21"/>
                      <w:lang w:eastAsia="zh-CN"/>
                    </w:rPr>
                    <w:t>苯</w:t>
                  </w:r>
                  <w:r>
                    <w:rPr>
                      <w:rFonts w:hint="default" w:ascii="Times New Roman" w:hAnsi="Times New Roman" w:cs="Times New Roman"/>
                      <w:sz w:val="21"/>
                      <w:szCs w:val="21"/>
                    </w:rPr>
                    <w:t>≤</w:t>
                  </w:r>
                  <w:r>
                    <w:rPr>
                      <w:rFonts w:hint="default" w:ascii="Times New Roman" w:hAnsi="Times New Roman" w:cs="Times New Roman"/>
                      <w:sz w:val="21"/>
                      <w:szCs w:val="21"/>
                      <w:lang w:val="en-US" w:eastAsia="zh-CN"/>
                    </w:rPr>
                    <w:t>12</w:t>
                  </w: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lang w:eastAsia="zh-CN"/>
                    </w:rPr>
                    <w:t>、</w:t>
                  </w:r>
                  <w:r>
                    <w:rPr>
                      <w:rFonts w:hint="default" w:ascii="Times New Roman" w:hAnsi="Times New Roman" w:cs="Times New Roman"/>
                      <w:sz w:val="21"/>
                      <w:szCs w:val="21"/>
                    </w:rPr>
                    <w:t>甲苯≤40mg/m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lang w:eastAsia="zh-CN"/>
                    </w:rPr>
                    <w:t>、</w:t>
                  </w:r>
                  <w:r>
                    <w:rPr>
                      <w:rFonts w:hint="default" w:ascii="Times New Roman" w:hAnsi="Times New Roman" w:cs="Times New Roman"/>
                      <w:sz w:val="21"/>
                      <w:szCs w:val="21"/>
                    </w:rPr>
                    <w:t>二甲苯≤70mg/m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lang w:eastAsia="zh-CN"/>
                    </w:rPr>
                    <w:t>、非甲烷总烃</w:t>
                  </w:r>
                  <w:r>
                    <w:rPr>
                      <w:rFonts w:hint="default" w:ascii="Times New Roman" w:hAnsi="Times New Roman" w:cs="Times New Roman"/>
                      <w:sz w:val="21"/>
                      <w:szCs w:val="21"/>
                    </w:rPr>
                    <w:t>≤</w:t>
                  </w:r>
                  <w:r>
                    <w:rPr>
                      <w:rFonts w:hint="default" w:ascii="Times New Roman" w:hAnsi="Times New Roman" w:cs="Times New Roman"/>
                      <w:sz w:val="21"/>
                      <w:szCs w:val="21"/>
                      <w:lang w:val="en-US" w:eastAsia="zh-CN"/>
                    </w:rPr>
                    <w:t>120</w:t>
                  </w: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的要求。</w:t>
                  </w:r>
                </w:p>
                <w:p>
                  <w:pPr>
                    <w:pStyle w:val="4"/>
                    <w:numPr>
                      <w:ilvl w:val="0"/>
                      <w:numId w:val="6"/>
                    </w:numPr>
                    <w:ind w:left="0" w:leftChars="0" w:firstLine="0" w:firstLineChars="0"/>
                    <w:rPr>
                      <w:rFonts w:hint="default" w:ascii="Times New Roman" w:hAnsi="Times New Roman" w:cs="Times New Roman"/>
                      <w:sz w:val="21"/>
                      <w:szCs w:val="21"/>
                      <w:lang w:val="en-US" w:eastAsia="zh-CN"/>
                    </w:rPr>
                  </w:pPr>
                  <w:r>
                    <w:rPr>
                      <w:rFonts w:hint="default" w:ascii="Times New Roman" w:hAnsi="Times New Roman" w:cs="Times New Roman"/>
                      <w:sz w:val="21"/>
                      <w:szCs w:val="21"/>
                    </w:rPr>
                    <w:t>外排废气</w:t>
                  </w:r>
                  <w:r>
                    <w:rPr>
                      <w:rFonts w:hint="default" w:ascii="Times New Roman" w:hAnsi="Times New Roman" w:cs="Times New Roman"/>
                      <w:sz w:val="21"/>
                      <w:szCs w:val="21"/>
                      <w:lang w:eastAsia="zh-CN"/>
                    </w:rPr>
                    <w:t>排放速率均达到</w:t>
                  </w:r>
                  <w:r>
                    <w:rPr>
                      <w:rFonts w:hint="default" w:ascii="Times New Roman" w:hAnsi="Times New Roman" w:cs="Times New Roman"/>
                      <w:sz w:val="21"/>
                      <w:szCs w:val="21"/>
                    </w:rPr>
                    <w:t>《大气污染物综合排放标准》GB16297—1996表2、</w:t>
                  </w:r>
                  <w:r>
                    <w:rPr>
                      <w:rFonts w:hint="default" w:ascii="Times New Roman" w:hAnsi="Times New Roman" w:cs="Times New Roman"/>
                      <w:sz w:val="21"/>
                      <w:szCs w:val="21"/>
                      <w:lang w:val="en-US" w:eastAsia="zh-CN"/>
                    </w:rPr>
                    <w:t>排放速率采用外推法推到11m高度，再严格50%执行排放速率（见表1-2）。</w:t>
                  </w:r>
                </w:p>
                <w:p>
                  <w:pPr>
                    <w:pStyle w:val="2"/>
                    <w:spacing w:line="240" w:lineRule="auto"/>
                    <w:ind w:firstLine="0" w:firstLineChars="0"/>
                    <w:jc w:val="left"/>
                    <w:rPr>
                      <w:rFonts w:hint="default" w:ascii="Times New Roman" w:hAnsi="Times New Roman" w:cs="Times New Roman"/>
                      <w:sz w:val="21"/>
                      <w:szCs w:val="21"/>
                      <w:lang w:val="en-US" w:eastAsia="zh-CN"/>
                    </w:rPr>
                  </w:pPr>
                  <w:r>
                    <w:rPr>
                      <w:rFonts w:hint="default" w:ascii="Times New Roman" w:hAnsi="Times New Roman" w:eastAsia="宋体" w:cs="Times New Roman"/>
                      <w:sz w:val="21"/>
                      <w:szCs w:val="21"/>
                      <w:lang w:val="en-US" w:eastAsia="zh-CN"/>
                    </w:rPr>
                    <w:t>4、净化设施</w:t>
                  </w:r>
                  <w:r>
                    <w:rPr>
                      <w:rFonts w:hint="default" w:ascii="Times New Roman" w:hAnsi="Times New Roman" w:eastAsia="宋体" w:cs="Times New Roman"/>
                      <w:sz w:val="21"/>
                      <w:szCs w:val="21"/>
                    </w:rPr>
                    <w:t>去除率：</w:t>
                  </w:r>
                  <w:r>
                    <w:rPr>
                      <w:rFonts w:hint="default" w:ascii="Times New Roman" w:hAnsi="Times New Roman" w:eastAsia="宋体" w:cs="Times New Roman"/>
                      <w:bCs/>
                      <w:sz w:val="21"/>
                      <w:szCs w:val="21"/>
                    </w:rPr>
                    <w:t>颗粒物：38.2％</w:t>
                  </w:r>
                  <w:r>
                    <w:rPr>
                      <w:rFonts w:hint="eastAsia" w:ascii="Times New Roman" w:hAnsi="Times New Roman" w:eastAsia="宋体" w:cs="Times New Roman"/>
                      <w:bCs/>
                      <w:sz w:val="21"/>
                      <w:szCs w:val="21"/>
                      <w:lang w:eastAsia="zh-CN"/>
                    </w:rPr>
                    <w:t>、</w:t>
                  </w:r>
                  <w:r>
                    <w:rPr>
                      <w:rFonts w:hint="default" w:ascii="Times New Roman" w:hAnsi="Times New Roman" w:eastAsia="宋体" w:cs="Times New Roman"/>
                      <w:bCs/>
                      <w:sz w:val="21"/>
                      <w:szCs w:val="21"/>
                    </w:rPr>
                    <w:t>苯：38.84％</w:t>
                  </w:r>
                  <w:r>
                    <w:rPr>
                      <w:rFonts w:hint="eastAsia" w:ascii="Times New Roman" w:hAnsi="Times New Roman" w:eastAsia="宋体" w:cs="Times New Roman"/>
                      <w:bCs/>
                      <w:sz w:val="21"/>
                      <w:szCs w:val="21"/>
                      <w:lang w:eastAsia="zh-CN"/>
                    </w:rPr>
                    <w:t>、</w:t>
                  </w:r>
                  <w:r>
                    <w:rPr>
                      <w:rFonts w:hint="default" w:ascii="Times New Roman" w:hAnsi="Times New Roman" w:eastAsia="宋体" w:cs="Times New Roman"/>
                      <w:bCs/>
                      <w:sz w:val="21"/>
                      <w:szCs w:val="21"/>
                    </w:rPr>
                    <w:t>甲苯：95.26％</w:t>
                  </w:r>
                  <w:r>
                    <w:rPr>
                      <w:rFonts w:hint="eastAsia" w:ascii="Times New Roman" w:hAnsi="Times New Roman" w:eastAsia="宋体" w:cs="Times New Roman"/>
                      <w:bCs/>
                      <w:sz w:val="21"/>
                      <w:szCs w:val="21"/>
                      <w:lang w:eastAsia="zh-CN"/>
                    </w:rPr>
                    <w:t>、</w:t>
                  </w:r>
                  <w:r>
                    <w:rPr>
                      <w:rFonts w:hint="default" w:ascii="Times New Roman" w:hAnsi="Times New Roman" w:eastAsia="宋体" w:cs="Times New Roman"/>
                      <w:bCs/>
                      <w:sz w:val="21"/>
                      <w:szCs w:val="21"/>
                    </w:rPr>
                    <w:t>二甲苯：83.52％</w:t>
                  </w:r>
                  <w:r>
                    <w:rPr>
                      <w:rFonts w:hint="eastAsia" w:ascii="Times New Roman" w:hAnsi="Times New Roman" w:eastAsia="宋体" w:cs="Times New Roman"/>
                      <w:bCs/>
                      <w:sz w:val="21"/>
                      <w:szCs w:val="21"/>
                      <w:lang w:eastAsia="zh-CN"/>
                    </w:rPr>
                    <w:t>、</w:t>
                  </w:r>
                  <w:r>
                    <w:rPr>
                      <w:rFonts w:hint="default" w:ascii="Times New Roman" w:hAnsi="Times New Roman" w:eastAsia="宋体" w:cs="Times New Roman"/>
                      <w:sz w:val="21"/>
                      <w:szCs w:val="21"/>
                      <w:lang w:val="en-US"/>
                    </w:rPr>
                    <w:t>非甲烷总烃：</w:t>
                  </w:r>
                  <w:r>
                    <w:rPr>
                      <w:rFonts w:hint="default" w:ascii="Times New Roman" w:hAnsi="Times New Roman" w:eastAsia="宋体" w:cs="Times New Roman"/>
                      <w:bCs/>
                      <w:sz w:val="21"/>
                      <w:szCs w:val="21"/>
                    </w:rPr>
                    <w:t>79.53％。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dxa"/>
                  <w:vMerge w:val="restart"/>
                  <w:vAlign w:val="center"/>
                </w:tcPr>
                <w:p>
                  <w:pPr>
                    <w:jc w:val="center"/>
                    <w:rPr>
                      <w:rFonts w:ascii="Times New Roman" w:hAnsi="Times New Roman" w:eastAsia="宋体" w:cs="Times New Roman"/>
                      <w:b/>
                      <w:bCs/>
                      <w:sz w:val="22"/>
                      <w:szCs w:val="22"/>
                    </w:rPr>
                  </w:pPr>
                  <w:r>
                    <w:rPr>
                      <w:rFonts w:hint="eastAsia" w:ascii="Times New Roman" w:hAnsi="Times New Roman" w:eastAsia="宋体" w:cs="Times New Roman"/>
                      <w:b/>
                      <w:bCs/>
                      <w:sz w:val="22"/>
                      <w:szCs w:val="22"/>
                      <w:lang w:eastAsia="zh-CN"/>
                    </w:rPr>
                    <w:t>检</w:t>
                  </w:r>
                  <w:r>
                    <w:rPr>
                      <w:rFonts w:ascii="Times New Roman" w:hAnsi="Times New Roman" w:eastAsia="宋体" w:cs="Times New Roman"/>
                      <w:b/>
                      <w:bCs/>
                      <w:sz w:val="22"/>
                      <w:szCs w:val="22"/>
                    </w:rPr>
                    <w:t>测</w:t>
                  </w:r>
                  <w:r>
                    <w:rPr>
                      <w:rFonts w:hint="eastAsia" w:ascii="Times New Roman" w:hAnsi="Times New Roman" w:eastAsia="宋体" w:cs="Times New Roman"/>
                      <w:b/>
                      <w:bCs/>
                      <w:sz w:val="22"/>
                      <w:szCs w:val="22"/>
                    </w:rPr>
                    <w:t>位置</w:t>
                  </w:r>
                </w:p>
              </w:tc>
              <w:tc>
                <w:tcPr>
                  <w:tcW w:w="961" w:type="dxa"/>
                  <w:vMerge w:val="restart"/>
                  <w:vAlign w:val="center"/>
                </w:tcPr>
                <w:p>
                  <w:pPr>
                    <w:jc w:val="center"/>
                    <w:rPr>
                      <w:rFonts w:hint="eastAsia" w:ascii="Times New Roman" w:hAnsi="Times New Roman" w:eastAsia="宋体" w:cs="Times New Roman"/>
                      <w:b/>
                      <w:bCs/>
                      <w:sz w:val="22"/>
                      <w:szCs w:val="22"/>
                    </w:rPr>
                  </w:pPr>
                  <w:r>
                    <w:rPr>
                      <w:rFonts w:hint="eastAsia" w:ascii="Times New Roman" w:hAnsi="Times New Roman" w:eastAsia="宋体" w:cs="Times New Roman"/>
                      <w:b/>
                      <w:bCs/>
                      <w:sz w:val="22"/>
                      <w:szCs w:val="22"/>
                      <w:lang w:eastAsia="zh-CN"/>
                    </w:rPr>
                    <w:t>检</w:t>
                  </w:r>
                  <w:r>
                    <w:rPr>
                      <w:rFonts w:hint="eastAsia" w:ascii="Times New Roman" w:hAnsi="Times New Roman" w:eastAsia="宋体" w:cs="Times New Roman"/>
                      <w:b/>
                      <w:bCs/>
                      <w:sz w:val="22"/>
                      <w:szCs w:val="22"/>
                    </w:rPr>
                    <w:t>测</w:t>
                  </w:r>
                </w:p>
                <w:p>
                  <w:pPr>
                    <w:jc w:val="center"/>
                    <w:rPr>
                      <w:rFonts w:ascii="Times New Roman" w:hAnsi="Times New Roman" w:eastAsia="宋体" w:cs="Times New Roman"/>
                      <w:b/>
                      <w:bCs/>
                      <w:sz w:val="22"/>
                      <w:szCs w:val="22"/>
                    </w:rPr>
                  </w:pPr>
                  <w:r>
                    <w:rPr>
                      <w:rFonts w:hint="eastAsia" w:ascii="Times New Roman" w:hAnsi="Times New Roman" w:eastAsia="宋体" w:cs="Times New Roman"/>
                      <w:b/>
                      <w:bCs/>
                      <w:sz w:val="22"/>
                      <w:szCs w:val="22"/>
                    </w:rPr>
                    <w:t>日期</w:t>
                  </w:r>
                </w:p>
              </w:tc>
              <w:tc>
                <w:tcPr>
                  <w:tcW w:w="2991" w:type="dxa"/>
                  <w:gridSpan w:val="2"/>
                  <w:vMerge w:val="restart"/>
                  <w:vAlign w:val="center"/>
                </w:tcPr>
                <w:p>
                  <w:pPr>
                    <w:jc w:val="center"/>
                    <w:rPr>
                      <w:rFonts w:ascii="Times New Roman" w:hAnsi="Times New Roman" w:eastAsia="宋体" w:cs="Times New Roman"/>
                      <w:b/>
                      <w:bCs/>
                      <w:sz w:val="22"/>
                      <w:szCs w:val="22"/>
                    </w:rPr>
                  </w:pPr>
                  <w:r>
                    <w:rPr>
                      <w:rFonts w:hint="eastAsia" w:ascii="Times New Roman" w:hAnsi="Times New Roman" w:eastAsia="宋体" w:cs="Times New Roman"/>
                      <w:b/>
                      <w:bCs/>
                      <w:sz w:val="22"/>
                      <w:szCs w:val="22"/>
                      <w:lang w:eastAsia="zh-CN"/>
                    </w:rPr>
                    <w:t>检测</w:t>
                  </w:r>
                  <w:r>
                    <w:rPr>
                      <w:rFonts w:hint="eastAsia" w:ascii="Times New Roman" w:hAnsi="Times New Roman" w:eastAsia="宋体" w:cs="Times New Roman"/>
                      <w:b/>
                      <w:bCs/>
                      <w:sz w:val="22"/>
                      <w:szCs w:val="22"/>
                    </w:rPr>
                    <w:t>项目</w:t>
                  </w:r>
                </w:p>
              </w:tc>
              <w:tc>
                <w:tcPr>
                  <w:tcW w:w="1236" w:type="dxa"/>
                  <w:vAlign w:val="center"/>
                </w:tcPr>
                <w:p>
                  <w:pPr>
                    <w:jc w:val="center"/>
                    <w:rPr>
                      <w:rFonts w:ascii="Times New Roman" w:hAnsi="Times New Roman" w:eastAsia="宋体" w:cs="Times New Roman"/>
                      <w:b/>
                      <w:bCs/>
                      <w:sz w:val="22"/>
                      <w:szCs w:val="22"/>
                    </w:rPr>
                  </w:pPr>
                </w:p>
              </w:tc>
              <w:tc>
                <w:tcPr>
                  <w:tcW w:w="992" w:type="dxa"/>
                  <w:vAlign w:val="center"/>
                </w:tcPr>
                <w:p>
                  <w:pPr>
                    <w:jc w:val="center"/>
                    <w:rPr>
                      <w:rFonts w:ascii="Times New Roman" w:hAnsi="Times New Roman" w:eastAsia="宋体" w:cs="Times New Roman"/>
                      <w:b/>
                      <w:bCs/>
                      <w:sz w:val="22"/>
                      <w:szCs w:val="22"/>
                    </w:rPr>
                  </w:pPr>
                  <w:r>
                    <w:rPr>
                      <w:rFonts w:hint="eastAsia" w:ascii="Times New Roman" w:hAnsi="Times New Roman" w:eastAsia="宋体" w:cs="Times New Roman"/>
                      <w:b/>
                      <w:bCs/>
                      <w:sz w:val="22"/>
                      <w:szCs w:val="22"/>
                    </w:rPr>
                    <w:t>执行标准限值</w:t>
                  </w:r>
                </w:p>
              </w:tc>
              <w:tc>
                <w:tcPr>
                  <w:tcW w:w="1417" w:type="dxa"/>
                  <w:vAlign w:val="center"/>
                </w:tcPr>
                <w:p>
                  <w:pPr>
                    <w:jc w:val="center"/>
                    <w:rPr>
                      <w:rFonts w:ascii="Times New Roman" w:hAnsi="Times New Roman" w:eastAsia="宋体" w:cs="Times New Roman"/>
                      <w:b/>
                      <w:bCs/>
                      <w:sz w:val="22"/>
                      <w:szCs w:val="22"/>
                    </w:rPr>
                  </w:pPr>
                  <w:r>
                    <w:rPr>
                      <w:rFonts w:hint="eastAsia" w:ascii="Times New Roman" w:hAnsi="Times New Roman" w:eastAsia="宋体" w:cs="Times New Roman"/>
                      <w:b/>
                      <w:bCs/>
                      <w:sz w:val="22"/>
                      <w:szCs w:val="22"/>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dxa"/>
                  <w:vMerge w:val="continue"/>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961" w:type="dxa"/>
                  <w:vMerge w:val="continue"/>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2991" w:type="dxa"/>
                  <w:gridSpan w:val="2"/>
                  <w:vMerge w:val="continue"/>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1236" w:type="dxa"/>
                  <w:vAlign w:val="center"/>
                </w:tcPr>
                <w:p>
                  <w:pPr>
                    <w:pStyle w:val="2"/>
                    <w:spacing w:line="240" w:lineRule="auto"/>
                    <w:ind w:firstLine="0" w:firstLineChars="0"/>
                    <w:rPr>
                      <w:rFonts w:ascii="Times New Roman" w:hAnsi="Times New Roman" w:cs="Times New Roman" w:eastAsiaTheme="minorEastAsia"/>
                      <w:bCs/>
                      <w:sz w:val="22"/>
                      <w:szCs w:val="22"/>
                    </w:rPr>
                  </w:pPr>
                  <w:r>
                    <w:rPr>
                      <w:rFonts w:hint="eastAsia" w:ascii="Times New Roman" w:hAnsi="Times New Roman" w:cs="Times New Roman" w:eastAsiaTheme="minorEastAsia"/>
                      <w:bCs/>
                      <w:sz w:val="22"/>
                      <w:szCs w:val="22"/>
                    </w:rPr>
                    <w:t>平均值</w:t>
                  </w:r>
                </w:p>
              </w:tc>
              <w:tc>
                <w:tcPr>
                  <w:tcW w:w="992" w:type="dxa"/>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1417" w:type="dxa"/>
                  <w:vAlign w:val="center"/>
                </w:tcPr>
                <w:p>
                  <w:pPr>
                    <w:pStyle w:val="2"/>
                    <w:spacing w:line="240" w:lineRule="auto"/>
                    <w:ind w:firstLine="0" w:firstLineChars="0"/>
                    <w:rPr>
                      <w:rFonts w:ascii="Times New Roman" w:hAnsi="Times New Roman" w:cs="Times New Roman"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dxa"/>
                  <w:vMerge w:val="restart"/>
                  <w:vAlign w:val="center"/>
                </w:tcPr>
                <w:p>
                  <w:pPr>
                    <w:pStyle w:val="2"/>
                    <w:spacing w:line="240" w:lineRule="auto"/>
                    <w:ind w:firstLine="0" w:firstLineChars="0"/>
                    <w:rPr>
                      <w:rFonts w:ascii="Times New Roman" w:hAnsi="Times New Roman" w:cs="Times New Roman" w:eastAsiaTheme="minorEastAsia"/>
                      <w:bCs/>
                      <w:sz w:val="22"/>
                      <w:szCs w:val="22"/>
                    </w:rPr>
                  </w:pPr>
                  <w:r>
                    <w:rPr>
                      <w:rFonts w:hint="eastAsia" w:ascii="Times New Roman" w:hAnsi="Times New Roman" w:cs="Times New Roman" w:eastAsiaTheme="minorEastAsia"/>
                      <w:bCs/>
                      <w:sz w:val="22"/>
                      <w:szCs w:val="22"/>
                    </w:rPr>
                    <w:t>废气净化设施进口</w:t>
                  </w:r>
                </w:p>
              </w:tc>
              <w:tc>
                <w:tcPr>
                  <w:tcW w:w="961" w:type="dxa"/>
                  <w:vMerge w:val="restart"/>
                  <w:vAlign w:val="center"/>
                </w:tcPr>
                <w:p>
                  <w:pPr>
                    <w:pStyle w:val="2"/>
                    <w:spacing w:line="240" w:lineRule="auto"/>
                    <w:ind w:firstLine="0" w:firstLineChars="0"/>
                    <w:rPr>
                      <w:rFonts w:ascii="Times New Roman" w:hAnsi="Times New Roman" w:cs="Times New Roman" w:eastAsiaTheme="minorEastAsia"/>
                      <w:bCs/>
                      <w:sz w:val="22"/>
                      <w:szCs w:val="22"/>
                    </w:rPr>
                  </w:pPr>
                  <w:r>
                    <w:rPr>
                      <w:rFonts w:hint="eastAsia" w:ascii="Times New Roman" w:hAnsi="Times New Roman" w:cs="Times New Roman" w:eastAsiaTheme="minorEastAsia"/>
                      <w:bCs/>
                      <w:sz w:val="22"/>
                      <w:szCs w:val="22"/>
                    </w:rPr>
                    <w:t>2022-</w:t>
                  </w:r>
                  <w:r>
                    <w:rPr>
                      <w:rFonts w:ascii="Times New Roman" w:hAnsi="Times New Roman" w:cs="Times New Roman" w:eastAsiaTheme="minorEastAsia"/>
                      <w:bCs/>
                      <w:sz w:val="22"/>
                      <w:szCs w:val="22"/>
                    </w:rPr>
                    <w:t>10</w:t>
                  </w:r>
                  <w:r>
                    <w:rPr>
                      <w:rFonts w:hint="eastAsia" w:ascii="Times New Roman" w:hAnsi="Times New Roman" w:cs="Times New Roman" w:eastAsiaTheme="minorEastAsia"/>
                      <w:bCs/>
                      <w:sz w:val="22"/>
                      <w:szCs w:val="22"/>
                    </w:rPr>
                    <w:t>-28</w:t>
                  </w:r>
                </w:p>
              </w:tc>
              <w:tc>
                <w:tcPr>
                  <w:tcW w:w="1007" w:type="dxa"/>
                  <w:vAlign w:val="center"/>
                </w:tcPr>
                <w:p>
                  <w:pPr>
                    <w:pStyle w:val="2"/>
                    <w:spacing w:line="240" w:lineRule="auto"/>
                    <w:ind w:firstLine="0" w:firstLineChars="0"/>
                    <w:rPr>
                      <w:rFonts w:ascii="Times New Roman" w:hAnsi="Times New Roman" w:cs="Times New Roman" w:eastAsiaTheme="minorEastAsia"/>
                      <w:bCs/>
                      <w:sz w:val="22"/>
                      <w:szCs w:val="22"/>
                    </w:rPr>
                  </w:pPr>
                  <w:r>
                    <w:rPr>
                      <w:rFonts w:hint="eastAsia" w:ascii="Times New Roman" w:hAnsi="Times New Roman" w:cs="Times New Roman" w:eastAsiaTheme="minorEastAsia"/>
                      <w:bCs/>
                      <w:sz w:val="22"/>
                      <w:szCs w:val="22"/>
                    </w:rPr>
                    <w:t>烟气参数</w:t>
                  </w:r>
                </w:p>
              </w:tc>
              <w:tc>
                <w:tcPr>
                  <w:tcW w:w="1984" w:type="dxa"/>
                  <w:vAlign w:val="center"/>
                </w:tcPr>
                <w:p>
                  <w:pPr>
                    <w:pStyle w:val="2"/>
                    <w:spacing w:line="240" w:lineRule="auto"/>
                    <w:ind w:firstLine="0" w:firstLineChars="0"/>
                    <w:rPr>
                      <w:rFonts w:ascii="Times New Roman" w:hAnsi="Times New Roman" w:cs="Times New Roman" w:eastAsiaTheme="minorEastAsia"/>
                      <w:bCs/>
                      <w:sz w:val="22"/>
                      <w:szCs w:val="22"/>
                    </w:rPr>
                  </w:pPr>
                  <w:r>
                    <w:rPr>
                      <w:rFonts w:ascii="Times New Roman" w:hAnsi="Times New Roman" w:cs="Times New Roman" w:eastAsiaTheme="minorEastAsia"/>
                      <w:bCs/>
                      <w:sz w:val="22"/>
                      <w:szCs w:val="22"/>
                    </w:rPr>
                    <w:t>标况流量（m</w:t>
                  </w:r>
                  <w:r>
                    <w:rPr>
                      <w:rFonts w:ascii="Times New Roman" w:hAnsi="Times New Roman" w:cs="Times New Roman" w:eastAsiaTheme="minorEastAsia"/>
                      <w:bCs/>
                      <w:sz w:val="22"/>
                      <w:szCs w:val="22"/>
                      <w:vertAlign w:val="superscript"/>
                    </w:rPr>
                    <w:t>3</w:t>
                  </w:r>
                  <w:r>
                    <w:rPr>
                      <w:rFonts w:ascii="Times New Roman" w:hAnsi="Times New Roman" w:cs="Times New Roman" w:eastAsiaTheme="minorEastAsia"/>
                      <w:bCs/>
                      <w:sz w:val="22"/>
                      <w:szCs w:val="22"/>
                    </w:rPr>
                    <w:t>/h）</w:t>
                  </w:r>
                </w:p>
              </w:tc>
              <w:tc>
                <w:tcPr>
                  <w:tcW w:w="1236" w:type="dxa"/>
                  <w:vAlign w:val="center"/>
                </w:tcPr>
                <w:p>
                  <w:pPr>
                    <w:jc w:val="center"/>
                    <w:rPr>
                      <w:rFonts w:ascii="Times New Roman" w:hAnsi="Times New Roman" w:eastAsia="宋体" w:cs="Times New Roman"/>
                      <w:sz w:val="22"/>
                      <w:szCs w:val="22"/>
                    </w:rPr>
                  </w:pPr>
                  <w:r>
                    <w:rPr>
                      <w:rFonts w:ascii="Times New Roman" w:hAnsi="Times New Roman" w:eastAsia="宋体" w:cs="Times New Roman"/>
                      <w:sz w:val="22"/>
                      <w:szCs w:val="22"/>
                    </w:rPr>
                    <w:t>1428</w:t>
                  </w:r>
                </w:p>
              </w:tc>
              <w:tc>
                <w:tcPr>
                  <w:tcW w:w="992" w:type="dxa"/>
                  <w:vAlign w:val="center"/>
                </w:tcPr>
                <w:p>
                  <w:pPr>
                    <w:pStyle w:val="2"/>
                    <w:spacing w:line="240" w:lineRule="auto"/>
                    <w:ind w:firstLine="0" w:firstLineChars="0"/>
                    <w:rPr>
                      <w:rFonts w:ascii="Times New Roman" w:hAnsi="Times New Roman" w:cs="Times New Roman" w:eastAsiaTheme="minorEastAsia"/>
                      <w:bCs/>
                      <w:sz w:val="22"/>
                      <w:szCs w:val="22"/>
                    </w:rPr>
                  </w:pPr>
                  <w:r>
                    <w:rPr>
                      <w:rFonts w:hint="eastAsia" w:ascii="Times New Roman" w:hAnsi="Times New Roman" w:cs="Times New Roman" w:eastAsiaTheme="minorEastAsia"/>
                      <w:bCs/>
                      <w:sz w:val="22"/>
                      <w:szCs w:val="22"/>
                    </w:rPr>
                    <w:t>/</w:t>
                  </w:r>
                </w:p>
              </w:tc>
              <w:tc>
                <w:tcPr>
                  <w:tcW w:w="1417" w:type="dxa"/>
                  <w:vAlign w:val="center"/>
                </w:tcPr>
                <w:p>
                  <w:pPr>
                    <w:pStyle w:val="2"/>
                    <w:spacing w:line="240" w:lineRule="auto"/>
                    <w:ind w:firstLine="0" w:firstLineChars="0"/>
                    <w:rPr>
                      <w:rFonts w:ascii="Times New Roman" w:hAnsi="Times New Roman" w:cs="Times New Roman" w:eastAsiaTheme="minorEastAsia"/>
                      <w:bCs/>
                      <w:sz w:val="22"/>
                      <w:szCs w:val="22"/>
                    </w:rPr>
                  </w:pPr>
                  <w:r>
                    <w:rPr>
                      <w:rFonts w:hint="eastAsia" w:ascii="Times New Roman" w:hAnsi="Times New Roman" w:cs="Times New Roman" w:eastAsiaTheme="minorEastAsia"/>
                      <w:bCs/>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dxa"/>
                  <w:vMerge w:val="continue"/>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961" w:type="dxa"/>
                  <w:vMerge w:val="continue"/>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1007" w:type="dxa"/>
                  <w:vMerge w:val="restart"/>
                  <w:vAlign w:val="center"/>
                </w:tcPr>
                <w:p>
                  <w:pPr>
                    <w:pStyle w:val="2"/>
                    <w:spacing w:line="240" w:lineRule="auto"/>
                    <w:ind w:firstLine="0" w:firstLineChars="0"/>
                    <w:rPr>
                      <w:rFonts w:ascii="Times New Roman" w:hAnsi="Times New Roman" w:cs="Times New Roman" w:eastAsiaTheme="minorEastAsia"/>
                      <w:bCs/>
                      <w:sz w:val="22"/>
                      <w:szCs w:val="22"/>
                    </w:rPr>
                  </w:pPr>
                  <w:r>
                    <w:rPr>
                      <w:rFonts w:hint="eastAsia" w:ascii="Times New Roman" w:hAnsi="Times New Roman" w:cs="Times New Roman" w:eastAsiaTheme="minorEastAsia"/>
                      <w:bCs/>
                      <w:sz w:val="22"/>
                      <w:szCs w:val="22"/>
                    </w:rPr>
                    <w:t>颗粒物</w:t>
                  </w:r>
                </w:p>
              </w:tc>
              <w:tc>
                <w:tcPr>
                  <w:tcW w:w="1984" w:type="dxa"/>
                  <w:vAlign w:val="center"/>
                </w:tcPr>
                <w:p>
                  <w:pPr>
                    <w:widowControl/>
                    <w:jc w:val="center"/>
                    <w:rPr>
                      <w:rFonts w:ascii="Times New Roman" w:hAnsi="Times New Roman" w:cs="Times New Roman"/>
                      <w:bCs/>
                      <w:sz w:val="22"/>
                      <w:szCs w:val="22"/>
                    </w:rPr>
                  </w:pPr>
                  <w:r>
                    <w:rPr>
                      <w:rFonts w:ascii="Times New Roman" w:hAnsi="Times New Roman" w:cs="Times New Roman"/>
                      <w:bCs/>
                      <w:sz w:val="22"/>
                      <w:szCs w:val="22"/>
                    </w:rPr>
                    <w:t>排放浓度</w:t>
                  </w:r>
                  <w:r>
                    <w:rPr>
                      <w:rFonts w:hint="eastAsia" w:ascii="Times New Roman" w:hAnsi="Times New Roman" w:cs="Times New Roman"/>
                      <w:bCs/>
                      <w:sz w:val="22"/>
                      <w:szCs w:val="22"/>
                    </w:rPr>
                    <w:t>（mg/m</w:t>
                  </w:r>
                  <w:r>
                    <w:rPr>
                      <w:rFonts w:hint="eastAsia" w:ascii="Times New Roman" w:hAnsi="Times New Roman" w:cs="Times New Roman"/>
                      <w:bCs/>
                      <w:sz w:val="22"/>
                      <w:szCs w:val="22"/>
                      <w:vertAlign w:val="superscript"/>
                    </w:rPr>
                    <w:t>3</w:t>
                  </w:r>
                  <w:r>
                    <w:rPr>
                      <w:rFonts w:hint="eastAsia" w:ascii="Times New Roman" w:hAnsi="Times New Roman" w:cs="Times New Roman"/>
                      <w:bCs/>
                      <w:sz w:val="22"/>
                      <w:szCs w:val="22"/>
                    </w:rPr>
                    <w:t>）</w:t>
                  </w:r>
                </w:p>
              </w:tc>
              <w:tc>
                <w:tcPr>
                  <w:tcW w:w="1236" w:type="dxa"/>
                  <w:vAlign w:val="center"/>
                </w:tcPr>
                <w:p>
                  <w:pPr>
                    <w:jc w:val="center"/>
                    <w:rPr>
                      <w:rFonts w:ascii="Times New Roman" w:hAnsi="Times New Roman" w:eastAsia="宋体" w:cs="Times New Roman"/>
                      <w:sz w:val="22"/>
                      <w:szCs w:val="22"/>
                    </w:rPr>
                  </w:pPr>
                  <w:r>
                    <w:rPr>
                      <w:rFonts w:ascii="Times New Roman" w:hAnsi="Times New Roman" w:eastAsia="宋体" w:cs="Times New Roman"/>
                      <w:sz w:val="22"/>
                      <w:szCs w:val="22"/>
                    </w:rPr>
                    <w:t>12.8</w:t>
                  </w:r>
                </w:p>
              </w:tc>
              <w:tc>
                <w:tcPr>
                  <w:tcW w:w="992" w:type="dxa"/>
                  <w:vAlign w:val="center"/>
                </w:tcPr>
                <w:p>
                  <w:pPr>
                    <w:jc w:val="center"/>
                    <w:rPr>
                      <w:rFonts w:ascii="Times New Roman" w:hAnsi="Times New Roman" w:eastAsia="宋体" w:cs="Times New Roman"/>
                      <w:sz w:val="22"/>
                      <w:szCs w:val="22"/>
                    </w:rPr>
                  </w:pPr>
                  <w:r>
                    <w:rPr>
                      <w:rFonts w:hint="eastAsia" w:ascii="Times New Roman" w:hAnsi="Times New Roman" w:cs="Times New Roman"/>
                      <w:bCs/>
                      <w:sz w:val="22"/>
                      <w:szCs w:val="22"/>
                    </w:rPr>
                    <w:t>/</w:t>
                  </w:r>
                </w:p>
              </w:tc>
              <w:tc>
                <w:tcPr>
                  <w:tcW w:w="1417" w:type="dxa"/>
                  <w:vAlign w:val="center"/>
                </w:tcPr>
                <w:p>
                  <w:pPr>
                    <w:pStyle w:val="2"/>
                    <w:spacing w:line="240" w:lineRule="auto"/>
                    <w:ind w:firstLine="0" w:firstLineChars="0"/>
                    <w:rPr>
                      <w:rFonts w:ascii="Times New Roman" w:hAnsi="Times New Roman" w:cs="Times New Roman" w:eastAsiaTheme="minorEastAsia"/>
                      <w:bCs/>
                      <w:sz w:val="22"/>
                      <w:szCs w:val="22"/>
                    </w:rPr>
                  </w:pPr>
                  <w:r>
                    <w:rPr>
                      <w:rFonts w:hint="eastAsia" w:ascii="Times New Roman" w:hAnsi="Times New Roman" w:cs="Times New Roman" w:eastAsiaTheme="minorEastAsia"/>
                      <w:bCs/>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dxa"/>
                  <w:vMerge w:val="continue"/>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961" w:type="dxa"/>
                  <w:vMerge w:val="continue"/>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1007" w:type="dxa"/>
                  <w:vMerge w:val="continue"/>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1984" w:type="dxa"/>
                  <w:vAlign w:val="center"/>
                </w:tcPr>
                <w:p>
                  <w:pPr>
                    <w:widowControl/>
                    <w:jc w:val="center"/>
                    <w:rPr>
                      <w:rFonts w:ascii="Times New Roman" w:hAnsi="Times New Roman" w:cs="Times New Roman"/>
                      <w:bCs/>
                      <w:sz w:val="22"/>
                      <w:szCs w:val="22"/>
                    </w:rPr>
                  </w:pPr>
                  <w:r>
                    <w:rPr>
                      <w:rFonts w:ascii="Times New Roman" w:hAnsi="Times New Roman" w:cs="Times New Roman"/>
                      <w:bCs/>
                      <w:sz w:val="22"/>
                      <w:szCs w:val="22"/>
                    </w:rPr>
                    <w:t>排放速率（kg/h）</w:t>
                  </w:r>
                </w:p>
              </w:tc>
              <w:tc>
                <w:tcPr>
                  <w:tcW w:w="1236" w:type="dxa"/>
                  <w:vAlign w:val="center"/>
                </w:tcPr>
                <w:p>
                  <w:pPr>
                    <w:jc w:val="center"/>
                    <w:rPr>
                      <w:rFonts w:ascii="Times New Roman" w:hAnsi="Times New Roman" w:eastAsia="宋体" w:cs="Times New Roman"/>
                      <w:sz w:val="22"/>
                      <w:szCs w:val="22"/>
                    </w:rPr>
                  </w:pPr>
                  <w:r>
                    <w:rPr>
                      <w:rFonts w:ascii="Times New Roman" w:hAnsi="Times New Roman" w:eastAsia="宋体" w:cs="Times New Roman"/>
                      <w:sz w:val="22"/>
                      <w:szCs w:val="22"/>
                    </w:rPr>
                    <w:t>0.019</w:t>
                  </w:r>
                </w:p>
              </w:tc>
              <w:tc>
                <w:tcPr>
                  <w:tcW w:w="992" w:type="dxa"/>
                  <w:vAlign w:val="center"/>
                </w:tcPr>
                <w:p>
                  <w:pPr>
                    <w:jc w:val="center"/>
                    <w:rPr>
                      <w:rFonts w:ascii="Times New Roman" w:hAnsi="Times New Roman" w:eastAsia="宋体" w:cs="Times New Roman"/>
                      <w:sz w:val="22"/>
                      <w:szCs w:val="22"/>
                    </w:rPr>
                  </w:pPr>
                  <w:r>
                    <w:rPr>
                      <w:rFonts w:hint="eastAsia" w:ascii="Times New Roman" w:hAnsi="Times New Roman" w:cs="Times New Roman"/>
                      <w:bCs/>
                      <w:sz w:val="22"/>
                      <w:szCs w:val="22"/>
                    </w:rPr>
                    <w:t>/</w:t>
                  </w:r>
                </w:p>
              </w:tc>
              <w:tc>
                <w:tcPr>
                  <w:tcW w:w="1417" w:type="dxa"/>
                  <w:vAlign w:val="center"/>
                </w:tcPr>
                <w:p>
                  <w:pPr>
                    <w:pStyle w:val="2"/>
                    <w:spacing w:line="240" w:lineRule="auto"/>
                    <w:ind w:firstLine="0" w:firstLineChars="0"/>
                    <w:rPr>
                      <w:rFonts w:ascii="Times New Roman" w:hAnsi="Times New Roman" w:cs="Times New Roman" w:eastAsiaTheme="minorEastAsia"/>
                      <w:bCs/>
                      <w:sz w:val="22"/>
                      <w:szCs w:val="22"/>
                    </w:rPr>
                  </w:pPr>
                  <w:r>
                    <w:rPr>
                      <w:rFonts w:hint="eastAsia" w:ascii="Times New Roman" w:hAnsi="Times New Roman" w:cs="Times New Roman" w:eastAsiaTheme="minorEastAsia"/>
                      <w:bCs/>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dxa"/>
                  <w:vMerge w:val="continue"/>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961" w:type="dxa"/>
                  <w:vMerge w:val="continue"/>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1007" w:type="dxa"/>
                  <w:vMerge w:val="restart"/>
                  <w:vAlign w:val="center"/>
                </w:tcPr>
                <w:p>
                  <w:pPr>
                    <w:jc w:val="center"/>
                    <w:rPr>
                      <w:rFonts w:ascii="Times New Roman" w:hAnsi="Times New Roman" w:cs="Times New Roman"/>
                      <w:bCs/>
                      <w:sz w:val="22"/>
                      <w:szCs w:val="22"/>
                    </w:rPr>
                  </w:pPr>
                  <w:r>
                    <w:rPr>
                      <w:rFonts w:hint="eastAsia" w:ascii="Times New Roman" w:hAnsi="Times New Roman" w:eastAsia="宋体" w:cs="Times New Roman"/>
                      <w:sz w:val="22"/>
                      <w:szCs w:val="22"/>
                    </w:rPr>
                    <w:t>苯</w:t>
                  </w:r>
                </w:p>
              </w:tc>
              <w:tc>
                <w:tcPr>
                  <w:tcW w:w="1984" w:type="dxa"/>
                  <w:vAlign w:val="center"/>
                </w:tcPr>
                <w:p>
                  <w:pPr>
                    <w:widowControl/>
                    <w:jc w:val="center"/>
                    <w:rPr>
                      <w:rFonts w:ascii="Times New Roman" w:hAnsi="Times New Roman" w:cs="Times New Roman"/>
                      <w:bCs/>
                      <w:sz w:val="22"/>
                      <w:szCs w:val="22"/>
                    </w:rPr>
                  </w:pPr>
                  <w:r>
                    <w:rPr>
                      <w:rFonts w:ascii="Times New Roman" w:hAnsi="Times New Roman" w:cs="Times New Roman"/>
                      <w:bCs/>
                      <w:sz w:val="22"/>
                      <w:szCs w:val="22"/>
                    </w:rPr>
                    <w:t>排放浓度</w:t>
                  </w:r>
                  <w:r>
                    <w:rPr>
                      <w:rFonts w:hint="eastAsia" w:ascii="Times New Roman" w:hAnsi="Times New Roman" w:cs="Times New Roman"/>
                      <w:bCs/>
                      <w:sz w:val="22"/>
                      <w:szCs w:val="22"/>
                    </w:rPr>
                    <w:t>（mg/m</w:t>
                  </w:r>
                  <w:r>
                    <w:rPr>
                      <w:rFonts w:hint="eastAsia" w:ascii="Times New Roman" w:hAnsi="Times New Roman" w:cs="Times New Roman"/>
                      <w:bCs/>
                      <w:sz w:val="22"/>
                      <w:szCs w:val="22"/>
                      <w:vertAlign w:val="superscript"/>
                    </w:rPr>
                    <w:t>3</w:t>
                  </w:r>
                  <w:r>
                    <w:rPr>
                      <w:rFonts w:hint="eastAsia" w:ascii="Times New Roman" w:hAnsi="Times New Roman" w:cs="Times New Roman"/>
                      <w:bCs/>
                      <w:sz w:val="22"/>
                      <w:szCs w:val="22"/>
                    </w:rPr>
                    <w:t>）</w:t>
                  </w:r>
                </w:p>
              </w:tc>
              <w:tc>
                <w:tcPr>
                  <w:tcW w:w="1236" w:type="dxa"/>
                  <w:vAlign w:val="center"/>
                </w:tcPr>
                <w:p>
                  <w:pPr>
                    <w:jc w:val="center"/>
                    <w:rPr>
                      <w:rFonts w:ascii="Times New Roman" w:hAnsi="Times New Roman" w:eastAsia="宋体" w:cs="Times New Roman"/>
                      <w:sz w:val="22"/>
                      <w:szCs w:val="22"/>
                    </w:rPr>
                  </w:pPr>
                  <w:r>
                    <w:rPr>
                      <w:rFonts w:ascii="Times New Roman" w:hAnsi="Times New Roman" w:eastAsia="宋体" w:cs="Times New Roman"/>
                      <w:sz w:val="22"/>
                      <w:szCs w:val="22"/>
                    </w:rPr>
                    <w:t>0.146</w:t>
                  </w:r>
                </w:p>
              </w:tc>
              <w:tc>
                <w:tcPr>
                  <w:tcW w:w="992" w:type="dxa"/>
                  <w:vAlign w:val="center"/>
                </w:tcPr>
                <w:p>
                  <w:pPr>
                    <w:jc w:val="center"/>
                    <w:rPr>
                      <w:rFonts w:ascii="Times New Roman" w:hAnsi="Times New Roman" w:eastAsia="宋体" w:cs="Times New Roman"/>
                      <w:sz w:val="22"/>
                      <w:szCs w:val="22"/>
                    </w:rPr>
                  </w:pPr>
                  <w:r>
                    <w:rPr>
                      <w:rFonts w:hint="eastAsia" w:ascii="Times New Roman" w:hAnsi="Times New Roman" w:cs="Times New Roman"/>
                      <w:bCs/>
                      <w:sz w:val="22"/>
                      <w:szCs w:val="22"/>
                    </w:rPr>
                    <w:t>/</w:t>
                  </w:r>
                </w:p>
              </w:tc>
              <w:tc>
                <w:tcPr>
                  <w:tcW w:w="1417" w:type="dxa"/>
                  <w:vAlign w:val="center"/>
                </w:tcPr>
                <w:p>
                  <w:pPr>
                    <w:pStyle w:val="2"/>
                    <w:spacing w:line="240" w:lineRule="auto"/>
                    <w:ind w:firstLine="0" w:firstLineChars="0"/>
                    <w:rPr>
                      <w:rFonts w:ascii="Times New Roman" w:hAnsi="Times New Roman" w:cs="Times New Roman" w:eastAsiaTheme="minorEastAsia"/>
                      <w:bCs/>
                      <w:sz w:val="22"/>
                      <w:szCs w:val="22"/>
                    </w:rPr>
                  </w:pPr>
                  <w:r>
                    <w:rPr>
                      <w:rFonts w:hint="eastAsia" w:ascii="Times New Roman" w:hAnsi="Times New Roman" w:cs="Times New Roman" w:eastAsiaTheme="minorEastAsia"/>
                      <w:bCs/>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dxa"/>
                  <w:vMerge w:val="continue"/>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961" w:type="dxa"/>
                  <w:vMerge w:val="continue"/>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1007" w:type="dxa"/>
                  <w:vMerge w:val="continue"/>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1984" w:type="dxa"/>
                  <w:vAlign w:val="center"/>
                </w:tcPr>
                <w:p>
                  <w:pPr>
                    <w:widowControl/>
                    <w:jc w:val="center"/>
                    <w:rPr>
                      <w:rFonts w:ascii="Times New Roman" w:hAnsi="Times New Roman" w:cs="Times New Roman"/>
                      <w:bCs/>
                      <w:sz w:val="22"/>
                      <w:szCs w:val="22"/>
                    </w:rPr>
                  </w:pPr>
                  <w:r>
                    <w:rPr>
                      <w:rFonts w:ascii="Times New Roman" w:hAnsi="Times New Roman" w:cs="Times New Roman"/>
                      <w:bCs/>
                      <w:sz w:val="22"/>
                      <w:szCs w:val="22"/>
                    </w:rPr>
                    <w:t>排放速率（kg/h）</w:t>
                  </w:r>
                </w:p>
              </w:tc>
              <w:tc>
                <w:tcPr>
                  <w:tcW w:w="1236" w:type="dxa"/>
                  <w:vAlign w:val="center"/>
                </w:tcPr>
                <w:p>
                  <w:pPr>
                    <w:jc w:val="center"/>
                    <w:rPr>
                      <w:rFonts w:ascii="Times New Roman" w:hAnsi="Times New Roman" w:eastAsia="宋体" w:cs="Times New Roman"/>
                      <w:sz w:val="22"/>
                      <w:szCs w:val="22"/>
                    </w:rPr>
                  </w:pPr>
                  <w:r>
                    <w:rPr>
                      <w:rFonts w:hint="eastAsia" w:ascii="Times New Roman" w:hAnsi="Times New Roman" w:eastAsia="宋体" w:cs="Times New Roman"/>
                      <w:sz w:val="22"/>
                      <w:szCs w:val="22"/>
                    </w:rPr>
                    <w:t>1.9</w:t>
                  </w:r>
                  <w:r>
                    <w:rPr>
                      <w:rFonts w:ascii="Times New Roman" w:hAnsi="Times New Roman" w:eastAsia="宋体" w:cs="Times New Roman"/>
                      <w:sz w:val="22"/>
                      <w:szCs w:val="22"/>
                    </w:rPr>
                    <w:t>8×10</w:t>
                  </w:r>
                  <w:r>
                    <w:rPr>
                      <w:rFonts w:ascii="Times New Roman" w:hAnsi="Times New Roman" w:eastAsia="宋体" w:cs="Times New Roman"/>
                      <w:sz w:val="22"/>
                      <w:szCs w:val="22"/>
                      <w:vertAlign w:val="superscript"/>
                    </w:rPr>
                    <w:t>-4</w:t>
                  </w:r>
                </w:p>
              </w:tc>
              <w:tc>
                <w:tcPr>
                  <w:tcW w:w="992" w:type="dxa"/>
                  <w:vAlign w:val="center"/>
                </w:tcPr>
                <w:p>
                  <w:pPr>
                    <w:jc w:val="center"/>
                    <w:rPr>
                      <w:rFonts w:ascii="Times New Roman" w:hAnsi="Times New Roman" w:eastAsia="宋体" w:cs="Times New Roman"/>
                      <w:sz w:val="22"/>
                      <w:szCs w:val="22"/>
                    </w:rPr>
                  </w:pPr>
                  <w:r>
                    <w:rPr>
                      <w:rFonts w:hint="eastAsia" w:ascii="Times New Roman" w:hAnsi="Times New Roman" w:cs="Times New Roman"/>
                      <w:bCs/>
                      <w:sz w:val="22"/>
                      <w:szCs w:val="22"/>
                    </w:rPr>
                    <w:t>/</w:t>
                  </w:r>
                </w:p>
              </w:tc>
              <w:tc>
                <w:tcPr>
                  <w:tcW w:w="1417" w:type="dxa"/>
                  <w:vAlign w:val="center"/>
                </w:tcPr>
                <w:p>
                  <w:pPr>
                    <w:pStyle w:val="2"/>
                    <w:spacing w:line="240" w:lineRule="auto"/>
                    <w:ind w:firstLine="0" w:firstLineChars="0"/>
                    <w:rPr>
                      <w:rFonts w:ascii="Times New Roman" w:hAnsi="Times New Roman" w:cs="Times New Roman" w:eastAsiaTheme="minorEastAsia"/>
                      <w:bCs/>
                      <w:sz w:val="22"/>
                      <w:szCs w:val="22"/>
                    </w:rPr>
                  </w:pPr>
                  <w:r>
                    <w:rPr>
                      <w:rFonts w:hint="eastAsia" w:ascii="Times New Roman" w:hAnsi="Times New Roman" w:cs="Times New Roman" w:eastAsiaTheme="minorEastAsia"/>
                      <w:bCs/>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dxa"/>
                  <w:vMerge w:val="continue"/>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961" w:type="dxa"/>
                  <w:vMerge w:val="continue"/>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1007" w:type="dxa"/>
                  <w:vMerge w:val="restart"/>
                  <w:vAlign w:val="center"/>
                </w:tcPr>
                <w:p>
                  <w:pPr>
                    <w:jc w:val="center"/>
                    <w:rPr>
                      <w:rFonts w:ascii="Times New Roman" w:hAnsi="Times New Roman" w:cs="Times New Roman"/>
                      <w:bCs/>
                      <w:sz w:val="22"/>
                      <w:szCs w:val="22"/>
                    </w:rPr>
                  </w:pPr>
                  <w:r>
                    <w:rPr>
                      <w:rFonts w:hint="eastAsia" w:ascii="Times New Roman" w:hAnsi="Times New Roman" w:eastAsia="宋体" w:cs="Times New Roman"/>
                      <w:sz w:val="22"/>
                      <w:szCs w:val="22"/>
                    </w:rPr>
                    <w:t>甲苯</w:t>
                  </w:r>
                </w:p>
              </w:tc>
              <w:tc>
                <w:tcPr>
                  <w:tcW w:w="1984" w:type="dxa"/>
                  <w:vAlign w:val="center"/>
                </w:tcPr>
                <w:p>
                  <w:pPr>
                    <w:widowControl/>
                    <w:jc w:val="center"/>
                    <w:rPr>
                      <w:rFonts w:ascii="Times New Roman" w:hAnsi="Times New Roman" w:cs="Times New Roman"/>
                      <w:bCs/>
                      <w:sz w:val="22"/>
                      <w:szCs w:val="22"/>
                    </w:rPr>
                  </w:pPr>
                  <w:r>
                    <w:rPr>
                      <w:rFonts w:ascii="Times New Roman" w:hAnsi="Times New Roman" w:cs="Times New Roman"/>
                      <w:bCs/>
                      <w:sz w:val="22"/>
                      <w:szCs w:val="22"/>
                    </w:rPr>
                    <w:t>排放浓度</w:t>
                  </w:r>
                  <w:r>
                    <w:rPr>
                      <w:rFonts w:hint="eastAsia" w:ascii="Times New Roman" w:hAnsi="Times New Roman" w:cs="Times New Roman"/>
                      <w:bCs/>
                      <w:sz w:val="22"/>
                      <w:szCs w:val="22"/>
                    </w:rPr>
                    <w:t>（mg/m</w:t>
                  </w:r>
                  <w:r>
                    <w:rPr>
                      <w:rFonts w:hint="eastAsia" w:ascii="Times New Roman" w:hAnsi="Times New Roman" w:cs="Times New Roman"/>
                      <w:bCs/>
                      <w:sz w:val="22"/>
                      <w:szCs w:val="22"/>
                      <w:vertAlign w:val="superscript"/>
                    </w:rPr>
                    <w:t>3</w:t>
                  </w:r>
                  <w:r>
                    <w:rPr>
                      <w:rFonts w:hint="eastAsia" w:ascii="Times New Roman" w:hAnsi="Times New Roman" w:cs="Times New Roman"/>
                      <w:bCs/>
                      <w:sz w:val="22"/>
                      <w:szCs w:val="22"/>
                    </w:rPr>
                    <w:t>）</w:t>
                  </w:r>
                </w:p>
              </w:tc>
              <w:tc>
                <w:tcPr>
                  <w:tcW w:w="1236" w:type="dxa"/>
                  <w:vAlign w:val="center"/>
                </w:tcPr>
                <w:p>
                  <w:pPr>
                    <w:jc w:val="center"/>
                    <w:rPr>
                      <w:rFonts w:ascii="Times New Roman" w:hAnsi="Times New Roman" w:eastAsia="宋体" w:cs="Times New Roman"/>
                      <w:sz w:val="22"/>
                      <w:szCs w:val="22"/>
                    </w:rPr>
                  </w:pPr>
                  <w:r>
                    <w:rPr>
                      <w:rFonts w:ascii="Times New Roman" w:hAnsi="Times New Roman" w:eastAsia="宋体" w:cs="Times New Roman"/>
                      <w:sz w:val="22"/>
                      <w:szCs w:val="22"/>
                    </w:rPr>
                    <w:t>1.59</w:t>
                  </w:r>
                </w:p>
              </w:tc>
              <w:tc>
                <w:tcPr>
                  <w:tcW w:w="992" w:type="dxa"/>
                  <w:vAlign w:val="center"/>
                </w:tcPr>
                <w:p>
                  <w:pPr>
                    <w:jc w:val="center"/>
                    <w:rPr>
                      <w:rFonts w:ascii="Times New Roman" w:hAnsi="Times New Roman" w:eastAsia="宋体" w:cs="Times New Roman"/>
                      <w:sz w:val="22"/>
                      <w:szCs w:val="22"/>
                    </w:rPr>
                  </w:pPr>
                  <w:r>
                    <w:rPr>
                      <w:rFonts w:hint="eastAsia" w:ascii="Times New Roman" w:hAnsi="Times New Roman" w:cs="Times New Roman"/>
                      <w:bCs/>
                      <w:sz w:val="22"/>
                      <w:szCs w:val="22"/>
                    </w:rPr>
                    <w:t>/</w:t>
                  </w:r>
                </w:p>
              </w:tc>
              <w:tc>
                <w:tcPr>
                  <w:tcW w:w="1417" w:type="dxa"/>
                  <w:vAlign w:val="center"/>
                </w:tcPr>
                <w:p>
                  <w:pPr>
                    <w:pStyle w:val="2"/>
                    <w:spacing w:line="240" w:lineRule="auto"/>
                    <w:ind w:firstLine="0" w:firstLineChars="0"/>
                    <w:rPr>
                      <w:rFonts w:ascii="Times New Roman" w:hAnsi="Times New Roman" w:cs="Times New Roman" w:eastAsiaTheme="minorEastAsia"/>
                      <w:bCs/>
                      <w:sz w:val="22"/>
                      <w:szCs w:val="22"/>
                    </w:rPr>
                  </w:pPr>
                  <w:r>
                    <w:rPr>
                      <w:rFonts w:hint="eastAsia" w:ascii="Times New Roman" w:hAnsi="Times New Roman" w:cs="Times New Roman" w:eastAsiaTheme="minorEastAsia"/>
                      <w:bCs/>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dxa"/>
                  <w:vMerge w:val="continue"/>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961" w:type="dxa"/>
                  <w:vMerge w:val="continue"/>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1007" w:type="dxa"/>
                  <w:vMerge w:val="continue"/>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1984" w:type="dxa"/>
                  <w:vAlign w:val="center"/>
                </w:tcPr>
                <w:p>
                  <w:pPr>
                    <w:widowControl/>
                    <w:jc w:val="center"/>
                    <w:rPr>
                      <w:rFonts w:ascii="Times New Roman" w:hAnsi="Times New Roman" w:cs="Times New Roman"/>
                      <w:bCs/>
                      <w:sz w:val="22"/>
                      <w:szCs w:val="22"/>
                    </w:rPr>
                  </w:pPr>
                  <w:r>
                    <w:rPr>
                      <w:rFonts w:ascii="Times New Roman" w:hAnsi="Times New Roman" w:cs="Times New Roman"/>
                      <w:bCs/>
                      <w:sz w:val="22"/>
                      <w:szCs w:val="22"/>
                    </w:rPr>
                    <w:t>排放速率（kg/h）</w:t>
                  </w:r>
                </w:p>
              </w:tc>
              <w:tc>
                <w:tcPr>
                  <w:tcW w:w="1236" w:type="dxa"/>
                  <w:vAlign w:val="center"/>
                </w:tcPr>
                <w:p>
                  <w:pPr>
                    <w:jc w:val="center"/>
                    <w:rPr>
                      <w:rFonts w:ascii="Times New Roman" w:hAnsi="Times New Roman" w:eastAsia="宋体" w:cs="Times New Roman"/>
                      <w:sz w:val="22"/>
                      <w:szCs w:val="22"/>
                    </w:rPr>
                  </w:pPr>
                  <w:r>
                    <w:rPr>
                      <w:rFonts w:hint="eastAsia" w:ascii="Times New Roman" w:hAnsi="Times New Roman" w:eastAsia="宋体" w:cs="Times New Roman"/>
                      <w:sz w:val="22"/>
                      <w:szCs w:val="22"/>
                    </w:rPr>
                    <w:t>2.</w:t>
                  </w:r>
                  <w:r>
                    <w:rPr>
                      <w:rFonts w:ascii="Times New Roman" w:hAnsi="Times New Roman" w:eastAsia="宋体" w:cs="Times New Roman"/>
                      <w:sz w:val="22"/>
                      <w:szCs w:val="22"/>
                    </w:rPr>
                    <w:t>47×10</w:t>
                  </w:r>
                  <w:r>
                    <w:rPr>
                      <w:rFonts w:ascii="Times New Roman" w:hAnsi="Times New Roman" w:eastAsia="宋体" w:cs="Times New Roman"/>
                      <w:sz w:val="22"/>
                      <w:szCs w:val="22"/>
                      <w:vertAlign w:val="superscript"/>
                    </w:rPr>
                    <w:t>-</w:t>
                  </w:r>
                  <w:r>
                    <w:rPr>
                      <w:rFonts w:hint="eastAsia" w:ascii="Times New Roman" w:hAnsi="Times New Roman" w:eastAsia="宋体" w:cs="Times New Roman"/>
                      <w:sz w:val="22"/>
                      <w:szCs w:val="22"/>
                      <w:vertAlign w:val="superscript"/>
                    </w:rPr>
                    <w:t>3</w:t>
                  </w:r>
                </w:p>
              </w:tc>
              <w:tc>
                <w:tcPr>
                  <w:tcW w:w="992" w:type="dxa"/>
                  <w:vAlign w:val="center"/>
                </w:tcPr>
                <w:p>
                  <w:pPr>
                    <w:jc w:val="center"/>
                    <w:rPr>
                      <w:rFonts w:ascii="Times New Roman" w:hAnsi="Times New Roman" w:eastAsia="宋体" w:cs="Times New Roman"/>
                      <w:sz w:val="22"/>
                      <w:szCs w:val="22"/>
                    </w:rPr>
                  </w:pPr>
                  <w:r>
                    <w:rPr>
                      <w:rFonts w:hint="eastAsia" w:ascii="Times New Roman" w:hAnsi="Times New Roman" w:cs="Times New Roman"/>
                      <w:bCs/>
                      <w:sz w:val="22"/>
                      <w:szCs w:val="22"/>
                    </w:rPr>
                    <w:t>/</w:t>
                  </w:r>
                </w:p>
              </w:tc>
              <w:tc>
                <w:tcPr>
                  <w:tcW w:w="1417" w:type="dxa"/>
                  <w:vAlign w:val="center"/>
                </w:tcPr>
                <w:p>
                  <w:pPr>
                    <w:pStyle w:val="2"/>
                    <w:spacing w:line="240" w:lineRule="auto"/>
                    <w:ind w:firstLine="0" w:firstLineChars="0"/>
                    <w:rPr>
                      <w:rFonts w:ascii="Times New Roman" w:hAnsi="Times New Roman" w:cs="Times New Roman" w:eastAsiaTheme="minorEastAsia"/>
                      <w:bCs/>
                      <w:sz w:val="22"/>
                      <w:szCs w:val="22"/>
                    </w:rPr>
                  </w:pPr>
                  <w:r>
                    <w:rPr>
                      <w:rFonts w:hint="eastAsia" w:ascii="Times New Roman" w:hAnsi="Times New Roman" w:cs="Times New Roman" w:eastAsiaTheme="minorEastAsia"/>
                      <w:bCs/>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dxa"/>
                  <w:vMerge w:val="continue"/>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961" w:type="dxa"/>
                  <w:vMerge w:val="continue"/>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1007" w:type="dxa"/>
                  <w:vMerge w:val="restart"/>
                  <w:vAlign w:val="center"/>
                </w:tcPr>
                <w:p>
                  <w:pPr>
                    <w:jc w:val="center"/>
                    <w:rPr>
                      <w:rFonts w:ascii="Times New Roman" w:hAnsi="Times New Roman" w:eastAsia="宋体" w:cs="Times New Roman"/>
                      <w:sz w:val="22"/>
                      <w:szCs w:val="22"/>
                    </w:rPr>
                  </w:pPr>
                  <w:r>
                    <w:rPr>
                      <w:rFonts w:hint="eastAsia" w:ascii="Times New Roman" w:hAnsi="Times New Roman" w:eastAsia="宋体" w:cs="Times New Roman"/>
                      <w:sz w:val="22"/>
                      <w:szCs w:val="22"/>
                    </w:rPr>
                    <w:t>二甲苯</w:t>
                  </w:r>
                </w:p>
              </w:tc>
              <w:tc>
                <w:tcPr>
                  <w:tcW w:w="1984" w:type="dxa"/>
                  <w:vAlign w:val="center"/>
                </w:tcPr>
                <w:p>
                  <w:pPr>
                    <w:widowControl/>
                    <w:jc w:val="center"/>
                    <w:rPr>
                      <w:rFonts w:ascii="Times New Roman" w:hAnsi="Times New Roman" w:cs="Times New Roman"/>
                      <w:bCs/>
                      <w:sz w:val="22"/>
                      <w:szCs w:val="22"/>
                    </w:rPr>
                  </w:pPr>
                  <w:r>
                    <w:rPr>
                      <w:rFonts w:ascii="Times New Roman" w:hAnsi="Times New Roman" w:cs="Times New Roman"/>
                      <w:bCs/>
                      <w:sz w:val="22"/>
                      <w:szCs w:val="22"/>
                    </w:rPr>
                    <w:t>排放浓度</w:t>
                  </w:r>
                  <w:r>
                    <w:rPr>
                      <w:rFonts w:hint="eastAsia" w:ascii="Times New Roman" w:hAnsi="Times New Roman" w:cs="Times New Roman"/>
                      <w:bCs/>
                      <w:sz w:val="22"/>
                      <w:szCs w:val="22"/>
                    </w:rPr>
                    <w:t>（mg/m</w:t>
                  </w:r>
                  <w:r>
                    <w:rPr>
                      <w:rFonts w:hint="eastAsia" w:ascii="Times New Roman" w:hAnsi="Times New Roman" w:cs="Times New Roman"/>
                      <w:bCs/>
                      <w:sz w:val="22"/>
                      <w:szCs w:val="22"/>
                      <w:vertAlign w:val="superscript"/>
                    </w:rPr>
                    <w:t>3</w:t>
                  </w:r>
                  <w:r>
                    <w:rPr>
                      <w:rFonts w:hint="eastAsia" w:ascii="Times New Roman" w:hAnsi="Times New Roman" w:cs="Times New Roman"/>
                      <w:bCs/>
                      <w:sz w:val="22"/>
                      <w:szCs w:val="22"/>
                    </w:rPr>
                    <w:t>）</w:t>
                  </w:r>
                </w:p>
              </w:tc>
              <w:tc>
                <w:tcPr>
                  <w:tcW w:w="1236" w:type="dxa"/>
                  <w:vAlign w:val="center"/>
                </w:tcPr>
                <w:p>
                  <w:pPr>
                    <w:jc w:val="center"/>
                    <w:rPr>
                      <w:rFonts w:ascii="Times New Roman" w:hAnsi="Times New Roman" w:eastAsia="宋体" w:cs="Times New Roman"/>
                      <w:sz w:val="22"/>
                      <w:szCs w:val="22"/>
                    </w:rPr>
                  </w:pPr>
                  <w:r>
                    <w:rPr>
                      <w:rFonts w:ascii="Times New Roman" w:hAnsi="Times New Roman" w:eastAsia="宋体" w:cs="Times New Roman"/>
                      <w:sz w:val="22"/>
                      <w:szCs w:val="22"/>
                    </w:rPr>
                    <w:t>0.676</w:t>
                  </w:r>
                </w:p>
              </w:tc>
              <w:tc>
                <w:tcPr>
                  <w:tcW w:w="992" w:type="dxa"/>
                  <w:vAlign w:val="center"/>
                </w:tcPr>
                <w:p>
                  <w:pPr>
                    <w:jc w:val="center"/>
                    <w:rPr>
                      <w:rFonts w:ascii="Times New Roman" w:hAnsi="Times New Roman" w:eastAsia="宋体" w:cs="Times New Roman"/>
                      <w:sz w:val="22"/>
                      <w:szCs w:val="22"/>
                    </w:rPr>
                  </w:pPr>
                  <w:r>
                    <w:rPr>
                      <w:rFonts w:hint="eastAsia" w:ascii="Times New Roman" w:hAnsi="Times New Roman" w:cs="Times New Roman"/>
                      <w:bCs/>
                      <w:sz w:val="22"/>
                      <w:szCs w:val="22"/>
                    </w:rPr>
                    <w:t>/</w:t>
                  </w:r>
                </w:p>
              </w:tc>
              <w:tc>
                <w:tcPr>
                  <w:tcW w:w="1417" w:type="dxa"/>
                  <w:vAlign w:val="center"/>
                </w:tcPr>
                <w:p>
                  <w:pPr>
                    <w:pStyle w:val="2"/>
                    <w:spacing w:line="240" w:lineRule="auto"/>
                    <w:ind w:firstLine="0" w:firstLineChars="0"/>
                    <w:rPr>
                      <w:rFonts w:ascii="Times New Roman" w:hAnsi="Times New Roman" w:cs="Times New Roman" w:eastAsiaTheme="minorEastAsia"/>
                      <w:bCs/>
                      <w:sz w:val="22"/>
                      <w:szCs w:val="22"/>
                    </w:rPr>
                  </w:pPr>
                  <w:r>
                    <w:rPr>
                      <w:rFonts w:hint="eastAsia" w:ascii="Times New Roman" w:hAnsi="Times New Roman" w:cs="Times New Roman" w:eastAsiaTheme="minorEastAsia"/>
                      <w:bCs/>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dxa"/>
                  <w:vMerge w:val="continue"/>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961" w:type="dxa"/>
                  <w:vMerge w:val="continue"/>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1007" w:type="dxa"/>
                  <w:vMerge w:val="continue"/>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1984" w:type="dxa"/>
                  <w:vAlign w:val="center"/>
                </w:tcPr>
                <w:p>
                  <w:pPr>
                    <w:widowControl/>
                    <w:jc w:val="center"/>
                    <w:rPr>
                      <w:rFonts w:ascii="Times New Roman" w:hAnsi="Times New Roman" w:cs="Times New Roman"/>
                      <w:bCs/>
                      <w:sz w:val="22"/>
                      <w:szCs w:val="22"/>
                    </w:rPr>
                  </w:pPr>
                  <w:r>
                    <w:rPr>
                      <w:rFonts w:ascii="Times New Roman" w:hAnsi="Times New Roman" w:cs="Times New Roman"/>
                      <w:bCs/>
                      <w:sz w:val="22"/>
                      <w:szCs w:val="22"/>
                    </w:rPr>
                    <w:t>排放速率（kg/h）</w:t>
                  </w:r>
                </w:p>
              </w:tc>
              <w:tc>
                <w:tcPr>
                  <w:tcW w:w="1236" w:type="dxa"/>
                  <w:vAlign w:val="center"/>
                </w:tcPr>
                <w:p>
                  <w:pPr>
                    <w:jc w:val="center"/>
                    <w:rPr>
                      <w:rFonts w:ascii="Times New Roman" w:hAnsi="Times New Roman" w:eastAsia="宋体" w:cs="Times New Roman"/>
                      <w:sz w:val="22"/>
                      <w:szCs w:val="22"/>
                    </w:rPr>
                  </w:pPr>
                  <w:r>
                    <w:rPr>
                      <w:rFonts w:hint="eastAsia" w:ascii="Times New Roman" w:hAnsi="Times New Roman" w:eastAsia="宋体" w:cs="Times New Roman"/>
                      <w:sz w:val="22"/>
                      <w:szCs w:val="22"/>
                    </w:rPr>
                    <w:t>1.05</w:t>
                  </w:r>
                  <w:r>
                    <w:rPr>
                      <w:rFonts w:ascii="Times New Roman" w:hAnsi="Times New Roman" w:eastAsia="宋体" w:cs="Times New Roman"/>
                      <w:sz w:val="22"/>
                      <w:szCs w:val="22"/>
                    </w:rPr>
                    <w:t>×10</w:t>
                  </w:r>
                  <w:r>
                    <w:rPr>
                      <w:rFonts w:ascii="Times New Roman" w:hAnsi="Times New Roman" w:eastAsia="宋体" w:cs="Times New Roman"/>
                      <w:sz w:val="22"/>
                      <w:szCs w:val="22"/>
                      <w:vertAlign w:val="superscript"/>
                    </w:rPr>
                    <w:t>-</w:t>
                  </w:r>
                  <w:r>
                    <w:rPr>
                      <w:rFonts w:hint="eastAsia" w:ascii="Times New Roman" w:hAnsi="Times New Roman" w:eastAsia="宋体" w:cs="Times New Roman"/>
                      <w:sz w:val="22"/>
                      <w:szCs w:val="22"/>
                      <w:vertAlign w:val="superscript"/>
                    </w:rPr>
                    <w:t>3</w:t>
                  </w:r>
                </w:p>
              </w:tc>
              <w:tc>
                <w:tcPr>
                  <w:tcW w:w="992" w:type="dxa"/>
                  <w:vAlign w:val="center"/>
                </w:tcPr>
                <w:p>
                  <w:pPr>
                    <w:jc w:val="center"/>
                    <w:rPr>
                      <w:rFonts w:ascii="Times New Roman" w:hAnsi="Times New Roman" w:eastAsia="宋体" w:cs="Times New Roman"/>
                      <w:sz w:val="22"/>
                      <w:szCs w:val="22"/>
                    </w:rPr>
                  </w:pPr>
                  <w:r>
                    <w:rPr>
                      <w:rFonts w:hint="eastAsia" w:ascii="Times New Roman" w:hAnsi="Times New Roman" w:cs="Times New Roman"/>
                      <w:bCs/>
                      <w:sz w:val="22"/>
                      <w:szCs w:val="22"/>
                    </w:rPr>
                    <w:t>/</w:t>
                  </w:r>
                </w:p>
              </w:tc>
              <w:tc>
                <w:tcPr>
                  <w:tcW w:w="1417" w:type="dxa"/>
                  <w:vAlign w:val="center"/>
                </w:tcPr>
                <w:p>
                  <w:pPr>
                    <w:pStyle w:val="2"/>
                    <w:spacing w:line="240" w:lineRule="auto"/>
                    <w:ind w:firstLine="0" w:firstLineChars="0"/>
                    <w:rPr>
                      <w:rFonts w:ascii="Times New Roman" w:hAnsi="Times New Roman" w:cs="Times New Roman" w:eastAsiaTheme="minorEastAsia"/>
                      <w:bCs/>
                      <w:sz w:val="22"/>
                      <w:szCs w:val="22"/>
                    </w:rPr>
                  </w:pPr>
                  <w:r>
                    <w:rPr>
                      <w:rFonts w:hint="eastAsia" w:ascii="Times New Roman" w:hAnsi="Times New Roman" w:cs="Times New Roman" w:eastAsiaTheme="minorEastAsia"/>
                      <w:bCs/>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0" w:type="dxa"/>
                  <w:vMerge w:val="continue"/>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961" w:type="dxa"/>
                  <w:vMerge w:val="continue"/>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1007" w:type="dxa"/>
                  <w:vMerge w:val="restart"/>
                  <w:vAlign w:val="center"/>
                </w:tcPr>
                <w:p>
                  <w:pPr>
                    <w:jc w:val="center"/>
                    <w:rPr>
                      <w:rFonts w:ascii="Times New Roman" w:hAnsi="Times New Roman" w:cs="Times New Roman"/>
                      <w:bCs/>
                      <w:sz w:val="22"/>
                      <w:szCs w:val="22"/>
                    </w:rPr>
                  </w:pPr>
                  <w:r>
                    <w:rPr>
                      <w:rFonts w:hint="eastAsia" w:ascii="Times New Roman" w:hAnsi="Times New Roman" w:eastAsia="宋体" w:cs="Times New Roman"/>
                      <w:sz w:val="22"/>
                      <w:szCs w:val="22"/>
                    </w:rPr>
                    <w:t>非甲烷总烃</w:t>
                  </w:r>
                </w:p>
              </w:tc>
              <w:tc>
                <w:tcPr>
                  <w:tcW w:w="1984" w:type="dxa"/>
                  <w:vAlign w:val="center"/>
                </w:tcPr>
                <w:p>
                  <w:pPr>
                    <w:widowControl/>
                    <w:jc w:val="center"/>
                    <w:rPr>
                      <w:rFonts w:ascii="Times New Roman" w:hAnsi="Times New Roman" w:cs="Times New Roman"/>
                      <w:bCs/>
                      <w:sz w:val="22"/>
                      <w:szCs w:val="22"/>
                    </w:rPr>
                  </w:pPr>
                  <w:r>
                    <w:rPr>
                      <w:rFonts w:ascii="Times New Roman" w:hAnsi="Times New Roman" w:cs="Times New Roman"/>
                      <w:bCs/>
                      <w:sz w:val="22"/>
                      <w:szCs w:val="22"/>
                    </w:rPr>
                    <w:t>排放浓度</w:t>
                  </w:r>
                  <w:r>
                    <w:rPr>
                      <w:rFonts w:hint="eastAsia" w:ascii="Times New Roman" w:hAnsi="Times New Roman" w:cs="Times New Roman"/>
                      <w:bCs/>
                      <w:sz w:val="22"/>
                      <w:szCs w:val="22"/>
                    </w:rPr>
                    <w:t>（mg/m</w:t>
                  </w:r>
                  <w:r>
                    <w:rPr>
                      <w:rFonts w:hint="eastAsia" w:ascii="Times New Roman" w:hAnsi="Times New Roman" w:cs="Times New Roman"/>
                      <w:bCs/>
                      <w:sz w:val="22"/>
                      <w:szCs w:val="22"/>
                      <w:vertAlign w:val="superscript"/>
                    </w:rPr>
                    <w:t>3</w:t>
                  </w:r>
                  <w:r>
                    <w:rPr>
                      <w:rFonts w:hint="eastAsia" w:ascii="Times New Roman" w:hAnsi="Times New Roman" w:cs="Times New Roman"/>
                      <w:bCs/>
                      <w:sz w:val="22"/>
                      <w:szCs w:val="22"/>
                    </w:rPr>
                    <w:t>）</w:t>
                  </w:r>
                </w:p>
              </w:tc>
              <w:tc>
                <w:tcPr>
                  <w:tcW w:w="1236" w:type="dxa"/>
                  <w:vAlign w:val="center"/>
                </w:tcPr>
                <w:p>
                  <w:pPr>
                    <w:jc w:val="center"/>
                    <w:rPr>
                      <w:rFonts w:ascii="Times New Roman" w:hAnsi="Times New Roman" w:eastAsia="宋体" w:cs="Times New Roman"/>
                      <w:sz w:val="22"/>
                      <w:szCs w:val="22"/>
                    </w:rPr>
                  </w:pPr>
                  <w:r>
                    <w:rPr>
                      <w:rFonts w:ascii="Times New Roman" w:hAnsi="Times New Roman" w:eastAsia="宋体" w:cs="Times New Roman"/>
                      <w:sz w:val="22"/>
                      <w:szCs w:val="22"/>
                    </w:rPr>
                    <w:t>24.0</w:t>
                  </w:r>
                </w:p>
              </w:tc>
              <w:tc>
                <w:tcPr>
                  <w:tcW w:w="992" w:type="dxa"/>
                  <w:vAlign w:val="center"/>
                </w:tcPr>
                <w:p>
                  <w:pPr>
                    <w:jc w:val="center"/>
                    <w:rPr>
                      <w:rFonts w:ascii="Times New Roman" w:hAnsi="Times New Roman" w:eastAsia="宋体" w:cs="Times New Roman"/>
                      <w:sz w:val="22"/>
                      <w:szCs w:val="22"/>
                    </w:rPr>
                  </w:pPr>
                  <w:r>
                    <w:rPr>
                      <w:rFonts w:hint="eastAsia" w:ascii="Times New Roman" w:hAnsi="Times New Roman" w:cs="Times New Roman"/>
                      <w:bCs/>
                      <w:sz w:val="22"/>
                      <w:szCs w:val="22"/>
                    </w:rPr>
                    <w:t>/</w:t>
                  </w:r>
                </w:p>
              </w:tc>
              <w:tc>
                <w:tcPr>
                  <w:tcW w:w="1417" w:type="dxa"/>
                  <w:vAlign w:val="center"/>
                </w:tcPr>
                <w:p>
                  <w:pPr>
                    <w:pStyle w:val="2"/>
                    <w:spacing w:line="240" w:lineRule="auto"/>
                    <w:ind w:firstLine="0" w:firstLineChars="0"/>
                    <w:rPr>
                      <w:rFonts w:ascii="Times New Roman" w:hAnsi="Times New Roman" w:cs="Times New Roman" w:eastAsiaTheme="minorEastAsia"/>
                      <w:bCs/>
                      <w:sz w:val="22"/>
                      <w:szCs w:val="22"/>
                    </w:rPr>
                  </w:pPr>
                  <w:r>
                    <w:rPr>
                      <w:rFonts w:hint="eastAsia" w:ascii="Times New Roman" w:hAnsi="Times New Roman" w:cs="Times New Roman" w:eastAsiaTheme="minorEastAsia"/>
                      <w:bCs/>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dxa"/>
                  <w:vMerge w:val="continue"/>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961" w:type="dxa"/>
                  <w:vMerge w:val="continue"/>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1007" w:type="dxa"/>
                  <w:vMerge w:val="continue"/>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1984" w:type="dxa"/>
                  <w:vAlign w:val="center"/>
                </w:tcPr>
                <w:p>
                  <w:pPr>
                    <w:widowControl/>
                    <w:jc w:val="center"/>
                    <w:rPr>
                      <w:rFonts w:ascii="Times New Roman" w:hAnsi="Times New Roman" w:cs="Times New Roman"/>
                      <w:bCs/>
                      <w:sz w:val="22"/>
                      <w:szCs w:val="22"/>
                    </w:rPr>
                  </w:pPr>
                  <w:r>
                    <w:rPr>
                      <w:rFonts w:ascii="Times New Roman" w:hAnsi="Times New Roman" w:cs="Times New Roman"/>
                      <w:bCs/>
                      <w:sz w:val="22"/>
                      <w:szCs w:val="22"/>
                    </w:rPr>
                    <w:t>排放速率（kg/h）</w:t>
                  </w:r>
                </w:p>
              </w:tc>
              <w:tc>
                <w:tcPr>
                  <w:tcW w:w="1236" w:type="dxa"/>
                  <w:vAlign w:val="center"/>
                </w:tcPr>
                <w:p>
                  <w:pPr>
                    <w:jc w:val="center"/>
                    <w:rPr>
                      <w:rFonts w:ascii="Times New Roman" w:hAnsi="Times New Roman" w:eastAsia="宋体" w:cs="Times New Roman"/>
                      <w:sz w:val="22"/>
                      <w:szCs w:val="22"/>
                    </w:rPr>
                  </w:pPr>
                  <w:r>
                    <w:rPr>
                      <w:rFonts w:ascii="Times New Roman" w:hAnsi="Times New Roman" w:eastAsia="宋体" w:cs="Times New Roman"/>
                      <w:sz w:val="22"/>
                      <w:szCs w:val="22"/>
                    </w:rPr>
                    <w:t>0.035</w:t>
                  </w:r>
                </w:p>
              </w:tc>
              <w:tc>
                <w:tcPr>
                  <w:tcW w:w="992" w:type="dxa"/>
                  <w:vAlign w:val="center"/>
                </w:tcPr>
                <w:p>
                  <w:pPr>
                    <w:jc w:val="center"/>
                    <w:rPr>
                      <w:rFonts w:ascii="Times New Roman" w:hAnsi="Times New Roman" w:eastAsia="宋体" w:cs="Times New Roman"/>
                      <w:sz w:val="22"/>
                      <w:szCs w:val="22"/>
                    </w:rPr>
                  </w:pPr>
                  <w:r>
                    <w:rPr>
                      <w:rFonts w:hint="eastAsia" w:ascii="Times New Roman" w:hAnsi="Times New Roman" w:cs="Times New Roman"/>
                      <w:bCs/>
                      <w:sz w:val="22"/>
                      <w:szCs w:val="22"/>
                    </w:rPr>
                    <w:t>/</w:t>
                  </w:r>
                </w:p>
              </w:tc>
              <w:tc>
                <w:tcPr>
                  <w:tcW w:w="1417" w:type="dxa"/>
                  <w:vAlign w:val="center"/>
                </w:tcPr>
                <w:p>
                  <w:pPr>
                    <w:pStyle w:val="2"/>
                    <w:spacing w:line="240" w:lineRule="auto"/>
                    <w:ind w:firstLine="0" w:firstLineChars="0"/>
                    <w:rPr>
                      <w:rFonts w:ascii="Times New Roman" w:hAnsi="Times New Roman" w:cs="Times New Roman" w:eastAsiaTheme="minorEastAsia"/>
                      <w:bCs/>
                      <w:sz w:val="22"/>
                      <w:szCs w:val="22"/>
                    </w:rPr>
                  </w:pPr>
                  <w:r>
                    <w:rPr>
                      <w:rFonts w:hint="eastAsia" w:ascii="Times New Roman" w:hAnsi="Times New Roman" w:cs="Times New Roman" w:eastAsiaTheme="minorEastAsia"/>
                      <w:bCs/>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dxa"/>
                  <w:vMerge w:val="restart"/>
                  <w:vAlign w:val="center"/>
                </w:tcPr>
                <w:p>
                  <w:pPr>
                    <w:pStyle w:val="2"/>
                    <w:spacing w:line="240" w:lineRule="auto"/>
                    <w:ind w:firstLine="0" w:firstLineChars="0"/>
                    <w:rPr>
                      <w:rFonts w:ascii="Times New Roman" w:hAnsi="Times New Roman" w:cs="Times New Roman" w:eastAsiaTheme="minorEastAsia"/>
                      <w:bCs/>
                      <w:sz w:val="22"/>
                      <w:szCs w:val="22"/>
                    </w:rPr>
                  </w:pPr>
                  <w:r>
                    <w:rPr>
                      <w:rFonts w:hint="eastAsia" w:ascii="Times New Roman" w:hAnsi="Times New Roman" w:cs="Times New Roman" w:eastAsiaTheme="minorEastAsia"/>
                      <w:bCs/>
                      <w:sz w:val="22"/>
                      <w:szCs w:val="22"/>
                    </w:rPr>
                    <w:t>废气净化设施出口</w:t>
                  </w:r>
                </w:p>
              </w:tc>
              <w:tc>
                <w:tcPr>
                  <w:tcW w:w="961" w:type="dxa"/>
                  <w:vMerge w:val="continue"/>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1007" w:type="dxa"/>
                  <w:vAlign w:val="center"/>
                </w:tcPr>
                <w:p>
                  <w:pPr>
                    <w:pStyle w:val="2"/>
                    <w:spacing w:line="240" w:lineRule="auto"/>
                    <w:ind w:firstLine="0" w:firstLineChars="0"/>
                    <w:rPr>
                      <w:rFonts w:hint="eastAsia" w:ascii="Times New Roman" w:hAnsi="Times New Roman" w:cs="Times New Roman" w:eastAsiaTheme="minorEastAsia"/>
                      <w:bCs/>
                      <w:sz w:val="22"/>
                      <w:szCs w:val="22"/>
                    </w:rPr>
                  </w:pPr>
                  <w:r>
                    <w:rPr>
                      <w:rFonts w:hint="eastAsia" w:ascii="Times New Roman" w:hAnsi="Times New Roman" w:cs="Times New Roman" w:eastAsiaTheme="minorEastAsia"/>
                      <w:bCs/>
                      <w:sz w:val="22"/>
                      <w:szCs w:val="22"/>
                    </w:rPr>
                    <w:t>烟气</w:t>
                  </w:r>
                </w:p>
                <w:p>
                  <w:pPr>
                    <w:pStyle w:val="2"/>
                    <w:spacing w:line="240" w:lineRule="auto"/>
                    <w:ind w:firstLine="0" w:firstLineChars="0"/>
                    <w:rPr>
                      <w:rFonts w:ascii="Times New Roman" w:hAnsi="Times New Roman" w:cs="Times New Roman" w:eastAsiaTheme="minorEastAsia"/>
                      <w:bCs/>
                      <w:sz w:val="22"/>
                      <w:szCs w:val="22"/>
                    </w:rPr>
                  </w:pPr>
                  <w:r>
                    <w:rPr>
                      <w:rFonts w:hint="eastAsia" w:ascii="Times New Roman" w:hAnsi="Times New Roman" w:cs="Times New Roman" w:eastAsiaTheme="minorEastAsia"/>
                      <w:bCs/>
                      <w:sz w:val="22"/>
                      <w:szCs w:val="22"/>
                    </w:rPr>
                    <w:t>参数</w:t>
                  </w:r>
                </w:p>
              </w:tc>
              <w:tc>
                <w:tcPr>
                  <w:tcW w:w="1984" w:type="dxa"/>
                </w:tcPr>
                <w:p>
                  <w:pPr>
                    <w:widowControl/>
                    <w:jc w:val="center"/>
                    <w:rPr>
                      <w:rFonts w:ascii="Times New Roman" w:hAnsi="Times New Roman" w:cs="Times New Roman"/>
                      <w:bCs/>
                      <w:sz w:val="22"/>
                      <w:szCs w:val="22"/>
                    </w:rPr>
                  </w:pPr>
                  <w:r>
                    <w:rPr>
                      <w:rFonts w:hint="eastAsia"/>
                    </w:rPr>
                    <w:t>标况流量（m3/h）</w:t>
                  </w:r>
                </w:p>
              </w:tc>
              <w:tc>
                <w:tcPr>
                  <w:tcW w:w="1236" w:type="dxa"/>
                  <w:vAlign w:val="center"/>
                </w:tcPr>
                <w:p>
                  <w:pPr>
                    <w:jc w:val="center"/>
                    <w:rPr>
                      <w:rFonts w:ascii="Times New Roman" w:hAnsi="Times New Roman" w:eastAsia="宋体" w:cs="Times New Roman"/>
                      <w:sz w:val="22"/>
                      <w:szCs w:val="22"/>
                    </w:rPr>
                  </w:pPr>
                  <w:r>
                    <w:rPr>
                      <w:rFonts w:hint="eastAsia" w:ascii="Times New Roman" w:hAnsi="Times New Roman" w:eastAsia="宋体" w:cs="Times New Roman"/>
                      <w:sz w:val="22"/>
                      <w:szCs w:val="22"/>
                    </w:rPr>
                    <w:t>1</w:t>
                  </w:r>
                  <w:r>
                    <w:rPr>
                      <w:rFonts w:ascii="Times New Roman" w:hAnsi="Times New Roman" w:eastAsia="宋体" w:cs="Times New Roman"/>
                      <w:sz w:val="22"/>
                      <w:szCs w:val="22"/>
                    </w:rPr>
                    <w:t>420</w:t>
                  </w:r>
                </w:p>
              </w:tc>
              <w:tc>
                <w:tcPr>
                  <w:tcW w:w="992" w:type="dxa"/>
                  <w:vAlign w:val="center"/>
                </w:tcPr>
                <w:p>
                  <w:pPr>
                    <w:jc w:val="center"/>
                    <w:rPr>
                      <w:rFonts w:ascii="Times New Roman" w:hAnsi="Times New Roman" w:eastAsia="宋体" w:cs="Times New Roman"/>
                      <w:sz w:val="22"/>
                      <w:szCs w:val="22"/>
                    </w:rPr>
                  </w:pPr>
                  <w:r>
                    <w:rPr>
                      <w:rFonts w:hint="eastAsia" w:ascii="Times New Roman" w:hAnsi="Times New Roman" w:cs="Times New Roman"/>
                      <w:bCs/>
                      <w:sz w:val="22"/>
                      <w:szCs w:val="22"/>
                    </w:rPr>
                    <w:t>/</w:t>
                  </w:r>
                </w:p>
              </w:tc>
              <w:tc>
                <w:tcPr>
                  <w:tcW w:w="1417" w:type="dxa"/>
                  <w:vAlign w:val="center"/>
                </w:tcPr>
                <w:p>
                  <w:pPr>
                    <w:pStyle w:val="2"/>
                    <w:spacing w:line="240" w:lineRule="auto"/>
                    <w:ind w:firstLine="0" w:firstLineChars="0"/>
                    <w:rPr>
                      <w:rFonts w:ascii="Times New Roman" w:hAnsi="Times New Roman" w:cs="Times New Roman" w:eastAsiaTheme="minorEastAsia"/>
                      <w:bCs/>
                      <w:sz w:val="22"/>
                      <w:szCs w:val="22"/>
                    </w:rPr>
                  </w:pPr>
                  <w:r>
                    <w:rPr>
                      <w:rFonts w:hint="eastAsia" w:ascii="Times New Roman" w:hAnsi="Times New Roman" w:cs="Times New Roman" w:eastAsiaTheme="minorEastAsia"/>
                      <w:bCs/>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dxa"/>
                  <w:vMerge w:val="continue"/>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961" w:type="dxa"/>
                  <w:vMerge w:val="continue"/>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1007" w:type="dxa"/>
                  <w:vMerge w:val="restart"/>
                  <w:vAlign w:val="center"/>
                </w:tcPr>
                <w:p>
                  <w:pPr>
                    <w:pStyle w:val="2"/>
                    <w:spacing w:line="240" w:lineRule="auto"/>
                    <w:ind w:firstLine="0" w:firstLineChars="0"/>
                    <w:rPr>
                      <w:rFonts w:ascii="Times New Roman" w:hAnsi="Times New Roman" w:cs="Times New Roman" w:eastAsiaTheme="minorEastAsia"/>
                      <w:bCs/>
                      <w:sz w:val="22"/>
                      <w:szCs w:val="22"/>
                    </w:rPr>
                  </w:pPr>
                  <w:r>
                    <w:rPr>
                      <w:rFonts w:hint="eastAsia" w:ascii="Times New Roman" w:hAnsi="Times New Roman" w:cs="Times New Roman" w:eastAsiaTheme="minorEastAsia"/>
                      <w:bCs/>
                      <w:sz w:val="22"/>
                      <w:szCs w:val="22"/>
                    </w:rPr>
                    <w:t>颗粒物</w:t>
                  </w:r>
                </w:p>
              </w:tc>
              <w:tc>
                <w:tcPr>
                  <w:tcW w:w="1984" w:type="dxa"/>
                </w:tcPr>
                <w:p>
                  <w:pPr>
                    <w:widowControl/>
                    <w:jc w:val="center"/>
                    <w:rPr>
                      <w:rFonts w:ascii="Times New Roman" w:hAnsi="Times New Roman" w:cs="Times New Roman"/>
                      <w:bCs/>
                      <w:sz w:val="22"/>
                      <w:szCs w:val="22"/>
                    </w:rPr>
                  </w:pPr>
                  <w:r>
                    <w:rPr>
                      <w:rFonts w:hint="eastAsia"/>
                    </w:rPr>
                    <w:t>排放浓度（mg/m3）</w:t>
                  </w:r>
                </w:p>
              </w:tc>
              <w:tc>
                <w:tcPr>
                  <w:tcW w:w="1236" w:type="dxa"/>
                  <w:vAlign w:val="center"/>
                </w:tcPr>
                <w:p>
                  <w:pPr>
                    <w:jc w:val="center"/>
                    <w:rPr>
                      <w:rFonts w:ascii="Times New Roman" w:hAnsi="Times New Roman" w:eastAsia="宋体" w:cs="Times New Roman"/>
                      <w:sz w:val="22"/>
                      <w:szCs w:val="22"/>
                    </w:rPr>
                  </w:pPr>
                  <w:r>
                    <w:rPr>
                      <w:rFonts w:hint="eastAsia" w:ascii="Times New Roman" w:hAnsi="Times New Roman" w:eastAsia="宋体" w:cs="Times New Roman"/>
                      <w:sz w:val="22"/>
                      <w:szCs w:val="22"/>
                    </w:rPr>
                    <w:t>7</w:t>
                  </w:r>
                  <w:r>
                    <w:rPr>
                      <w:rFonts w:ascii="Times New Roman" w:hAnsi="Times New Roman" w:eastAsia="宋体" w:cs="Times New Roman"/>
                      <w:sz w:val="22"/>
                      <w:szCs w:val="22"/>
                    </w:rPr>
                    <w:t>.6</w:t>
                  </w:r>
                </w:p>
              </w:tc>
              <w:tc>
                <w:tcPr>
                  <w:tcW w:w="992" w:type="dxa"/>
                  <w:vAlign w:val="center"/>
                </w:tcPr>
                <w:p>
                  <w:pPr>
                    <w:jc w:val="center"/>
                    <w:rPr>
                      <w:rFonts w:ascii="Times New Roman" w:hAnsi="Times New Roman" w:eastAsia="宋体" w:cs="Times New Roman"/>
                      <w:sz w:val="22"/>
                      <w:szCs w:val="22"/>
                    </w:rPr>
                  </w:pPr>
                  <w:r>
                    <w:rPr>
                      <w:rFonts w:hint="eastAsia" w:ascii="Times New Roman" w:hAnsi="Times New Roman" w:eastAsia="宋体" w:cs="Times New Roman"/>
                      <w:sz w:val="22"/>
                      <w:szCs w:val="22"/>
                    </w:rPr>
                    <w:t>1</w:t>
                  </w:r>
                  <w:r>
                    <w:rPr>
                      <w:rFonts w:ascii="Times New Roman" w:hAnsi="Times New Roman" w:eastAsia="宋体" w:cs="Times New Roman"/>
                      <w:sz w:val="22"/>
                      <w:szCs w:val="22"/>
                    </w:rPr>
                    <w:t>20</w:t>
                  </w:r>
                </w:p>
              </w:tc>
              <w:tc>
                <w:tcPr>
                  <w:tcW w:w="1417" w:type="dxa"/>
                  <w:vAlign w:val="center"/>
                </w:tcPr>
                <w:p>
                  <w:pPr>
                    <w:pStyle w:val="2"/>
                    <w:spacing w:line="240" w:lineRule="auto"/>
                    <w:ind w:firstLine="0" w:firstLineChars="0"/>
                    <w:rPr>
                      <w:rFonts w:ascii="Times New Roman" w:hAnsi="Times New Roman" w:cs="Times New Roman" w:eastAsiaTheme="minorEastAsia"/>
                      <w:bCs/>
                      <w:sz w:val="22"/>
                      <w:szCs w:val="22"/>
                    </w:rPr>
                  </w:pPr>
                  <w:r>
                    <w:rPr>
                      <w:rFonts w:hint="eastAsia" w:ascii="Times New Roman" w:hAnsi="Times New Roman" w:cs="Times New Roman" w:eastAsiaTheme="minorEastAsia"/>
                      <w:bCs/>
                      <w:sz w:val="22"/>
                      <w:szCs w:val="22"/>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dxa"/>
                  <w:vMerge w:val="continue"/>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961" w:type="dxa"/>
                  <w:vMerge w:val="continue"/>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1007" w:type="dxa"/>
                  <w:vMerge w:val="continue"/>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1984" w:type="dxa"/>
                </w:tcPr>
                <w:p>
                  <w:pPr>
                    <w:widowControl/>
                    <w:jc w:val="center"/>
                    <w:rPr>
                      <w:rFonts w:ascii="Times New Roman" w:hAnsi="Times New Roman" w:cs="Times New Roman"/>
                      <w:bCs/>
                      <w:sz w:val="22"/>
                      <w:szCs w:val="22"/>
                    </w:rPr>
                  </w:pPr>
                  <w:r>
                    <w:rPr>
                      <w:rFonts w:hint="eastAsia"/>
                    </w:rPr>
                    <w:t>排放速率（kg/h）</w:t>
                  </w:r>
                </w:p>
              </w:tc>
              <w:tc>
                <w:tcPr>
                  <w:tcW w:w="1236" w:type="dxa"/>
                  <w:vAlign w:val="center"/>
                </w:tcPr>
                <w:p>
                  <w:pPr>
                    <w:jc w:val="center"/>
                    <w:rPr>
                      <w:rFonts w:ascii="Times New Roman" w:hAnsi="Times New Roman" w:eastAsia="宋体" w:cs="Times New Roman"/>
                      <w:sz w:val="22"/>
                      <w:szCs w:val="22"/>
                    </w:rPr>
                  </w:pPr>
                  <w:r>
                    <w:rPr>
                      <w:rFonts w:hint="eastAsia" w:ascii="Times New Roman" w:hAnsi="Times New Roman" w:eastAsia="宋体" w:cs="Times New Roman"/>
                      <w:sz w:val="22"/>
                      <w:szCs w:val="22"/>
                    </w:rPr>
                    <w:t>0</w:t>
                  </w:r>
                  <w:r>
                    <w:rPr>
                      <w:rFonts w:ascii="Times New Roman" w:hAnsi="Times New Roman" w:eastAsia="宋体" w:cs="Times New Roman"/>
                      <w:sz w:val="22"/>
                      <w:szCs w:val="22"/>
                    </w:rPr>
                    <w:t>.011</w:t>
                  </w:r>
                </w:p>
              </w:tc>
              <w:tc>
                <w:tcPr>
                  <w:tcW w:w="992" w:type="dxa"/>
                  <w:vAlign w:val="center"/>
                </w:tcPr>
                <w:p>
                  <w:pPr>
                    <w:jc w:val="center"/>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0.94</w:t>
                  </w:r>
                </w:p>
              </w:tc>
              <w:tc>
                <w:tcPr>
                  <w:tcW w:w="1417" w:type="dxa"/>
                </w:tcPr>
                <w:p>
                  <w:pPr>
                    <w:pStyle w:val="2"/>
                    <w:spacing w:line="240" w:lineRule="auto"/>
                    <w:ind w:firstLine="0" w:firstLineChars="0"/>
                    <w:rPr>
                      <w:rFonts w:ascii="Times New Roman" w:hAnsi="Times New Roman" w:cs="Times New Roman" w:eastAsiaTheme="minorEastAsia"/>
                      <w:bCs/>
                      <w:sz w:val="22"/>
                      <w:szCs w:val="22"/>
                    </w:rPr>
                  </w:pPr>
                  <w:r>
                    <w:rPr>
                      <w:rFonts w:hint="eastAsia" w:ascii="Times New Roman" w:hAnsi="Times New Roman" w:cs="Times New Roman" w:eastAsiaTheme="minorEastAsia"/>
                      <w:bCs/>
                      <w:sz w:val="22"/>
                      <w:szCs w:val="22"/>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dxa"/>
                  <w:vMerge w:val="continue"/>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961" w:type="dxa"/>
                  <w:vMerge w:val="continue"/>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1007" w:type="dxa"/>
                  <w:vMerge w:val="restart"/>
                  <w:vAlign w:val="center"/>
                </w:tcPr>
                <w:p>
                  <w:pPr>
                    <w:pStyle w:val="2"/>
                    <w:spacing w:line="240" w:lineRule="auto"/>
                    <w:ind w:firstLine="0" w:firstLineChars="0"/>
                    <w:rPr>
                      <w:rFonts w:ascii="Times New Roman" w:hAnsi="Times New Roman" w:cs="Times New Roman" w:eastAsiaTheme="minorEastAsia"/>
                      <w:bCs/>
                      <w:sz w:val="22"/>
                      <w:szCs w:val="22"/>
                    </w:rPr>
                  </w:pPr>
                  <w:r>
                    <w:rPr>
                      <w:rFonts w:hint="eastAsia" w:ascii="Times New Roman" w:hAnsi="Times New Roman" w:eastAsia="宋体" w:cs="Times New Roman"/>
                      <w:sz w:val="22"/>
                      <w:szCs w:val="22"/>
                    </w:rPr>
                    <w:t>苯</w:t>
                  </w:r>
                </w:p>
              </w:tc>
              <w:tc>
                <w:tcPr>
                  <w:tcW w:w="1984" w:type="dxa"/>
                </w:tcPr>
                <w:p>
                  <w:pPr>
                    <w:widowControl/>
                    <w:jc w:val="center"/>
                    <w:rPr>
                      <w:rFonts w:ascii="Times New Roman" w:hAnsi="Times New Roman" w:cs="Times New Roman"/>
                      <w:bCs/>
                      <w:sz w:val="22"/>
                      <w:szCs w:val="22"/>
                    </w:rPr>
                  </w:pPr>
                  <w:r>
                    <w:rPr>
                      <w:rFonts w:hint="eastAsia"/>
                    </w:rPr>
                    <w:t>排放浓度（mg/m3）</w:t>
                  </w:r>
                </w:p>
              </w:tc>
              <w:tc>
                <w:tcPr>
                  <w:tcW w:w="1236" w:type="dxa"/>
                  <w:vAlign w:val="center"/>
                </w:tcPr>
                <w:p>
                  <w:pPr>
                    <w:jc w:val="center"/>
                    <w:rPr>
                      <w:rFonts w:ascii="Times New Roman" w:hAnsi="Times New Roman" w:eastAsia="宋体" w:cs="Times New Roman"/>
                      <w:sz w:val="22"/>
                      <w:szCs w:val="22"/>
                    </w:rPr>
                  </w:pPr>
                  <w:r>
                    <w:rPr>
                      <w:rFonts w:hint="eastAsia" w:ascii="Times New Roman" w:hAnsi="Times New Roman" w:eastAsia="宋体" w:cs="Times New Roman"/>
                      <w:sz w:val="22"/>
                      <w:szCs w:val="22"/>
                    </w:rPr>
                    <w:t>0</w:t>
                  </w:r>
                  <w:r>
                    <w:rPr>
                      <w:rFonts w:ascii="Times New Roman" w:hAnsi="Times New Roman" w:eastAsia="宋体" w:cs="Times New Roman"/>
                      <w:sz w:val="22"/>
                      <w:szCs w:val="22"/>
                    </w:rPr>
                    <w:t>.0844</w:t>
                  </w:r>
                </w:p>
              </w:tc>
              <w:tc>
                <w:tcPr>
                  <w:tcW w:w="992" w:type="dxa"/>
                  <w:vAlign w:val="center"/>
                </w:tcPr>
                <w:p>
                  <w:pPr>
                    <w:jc w:val="center"/>
                    <w:rPr>
                      <w:rFonts w:ascii="Times New Roman" w:hAnsi="Times New Roman" w:eastAsia="宋体" w:cs="Times New Roman"/>
                      <w:color w:val="auto"/>
                      <w:sz w:val="22"/>
                      <w:szCs w:val="22"/>
                    </w:rPr>
                  </w:pPr>
                  <w:r>
                    <w:rPr>
                      <w:rFonts w:hint="eastAsia" w:ascii="Times New Roman" w:hAnsi="Times New Roman" w:eastAsia="宋体" w:cs="Times New Roman"/>
                      <w:color w:val="auto"/>
                      <w:sz w:val="22"/>
                      <w:szCs w:val="22"/>
                    </w:rPr>
                    <w:t>1</w:t>
                  </w:r>
                  <w:r>
                    <w:rPr>
                      <w:rFonts w:ascii="Times New Roman" w:hAnsi="Times New Roman" w:eastAsia="宋体" w:cs="Times New Roman"/>
                      <w:color w:val="auto"/>
                      <w:sz w:val="22"/>
                      <w:szCs w:val="22"/>
                    </w:rPr>
                    <w:t>2</w:t>
                  </w:r>
                </w:p>
              </w:tc>
              <w:tc>
                <w:tcPr>
                  <w:tcW w:w="1417" w:type="dxa"/>
                </w:tcPr>
                <w:p>
                  <w:pPr>
                    <w:pStyle w:val="2"/>
                    <w:spacing w:line="240" w:lineRule="auto"/>
                    <w:ind w:firstLine="0" w:firstLineChars="0"/>
                    <w:rPr>
                      <w:rFonts w:ascii="Times New Roman" w:hAnsi="Times New Roman" w:cs="Times New Roman" w:eastAsiaTheme="minorEastAsia"/>
                      <w:bCs/>
                      <w:sz w:val="22"/>
                      <w:szCs w:val="22"/>
                    </w:rPr>
                  </w:pPr>
                  <w:r>
                    <w:rPr>
                      <w:rFonts w:hint="eastAsia" w:ascii="Times New Roman" w:hAnsi="Times New Roman" w:cs="Times New Roman" w:eastAsiaTheme="minorEastAsia"/>
                      <w:bCs/>
                      <w:sz w:val="22"/>
                      <w:szCs w:val="22"/>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dxa"/>
                  <w:vMerge w:val="continue"/>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961" w:type="dxa"/>
                  <w:vMerge w:val="continue"/>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1007" w:type="dxa"/>
                  <w:vMerge w:val="continue"/>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1984" w:type="dxa"/>
                </w:tcPr>
                <w:p>
                  <w:pPr>
                    <w:widowControl/>
                    <w:jc w:val="center"/>
                    <w:rPr>
                      <w:rFonts w:ascii="Times New Roman" w:hAnsi="Times New Roman" w:cs="Times New Roman"/>
                      <w:bCs/>
                      <w:sz w:val="22"/>
                      <w:szCs w:val="22"/>
                    </w:rPr>
                  </w:pPr>
                  <w:r>
                    <w:rPr>
                      <w:rFonts w:hint="eastAsia"/>
                    </w:rPr>
                    <w:t>排放速率（kg/h）</w:t>
                  </w:r>
                </w:p>
              </w:tc>
              <w:tc>
                <w:tcPr>
                  <w:tcW w:w="1236" w:type="dxa"/>
                  <w:vAlign w:val="center"/>
                </w:tcPr>
                <w:p>
                  <w:pPr>
                    <w:jc w:val="center"/>
                    <w:rPr>
                      <w:rFonts w:ascii="Times New Roman" w:hAnsi="Times New Roman" w:eastAsia="宋体" w:cs="Times New Roman"/>
                      <w:sz w:val="22"/>
                      <w:szCs w:val="22"/>
                    </w:rPr>
                  </w:pPr>
                  <w:r>
                    <w:rPr>
                      <w:rFonts w:ascii="Times New Roman" w:hAnsi="Times New Roman" w:eastAsia="宋体" w:cs="Times New Roman"/>
                      <w:sz w:val="22"/>
                      <w:szCs w:val="22"/>
                    </w:rPr>
                    <w:t>1.20×10</w:t>
                  </w:r>
                  <w:r>
                    <w:rPr>
                      <w:rFonts w:ascii="Times New Roman" w:hAnsi="Times New Roman" w:eastAsia="宋体" w:cs="Times New Roman"/>
                      <w:sz w:val="22"/>
                      <w:szCs w:val="22"/>
                      <w:vertAlign w:val="superscript"/>
                    </w:rPr>
                    <w:t>-4</w:t>
                  </w:r>
                </w:p>
              </w:tc>
              <w:tc>
                <w:tcPr>
                  <w:tcW w:w="992" w:type="dxa"/>
                  <w:vAlign w:val="center"/>
                </w:tcPr>
                <w:p>
                  <w:pPr>
                    <w:jc w:val="center"/>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0.27</w:t>
                  </w:r>
                </w:p>
              </w:tc>
              <w:tc>
                <w:tcPr>
                  <w:tcW w:w="1417" w:type="dxa"/>
                </w:tcPr>
                <w:p>
                  <w:pPr>
                    <w:pStyle w:val="2"/>
                    <w:spacing w:line="240" w:lineRule="auto"/>
                    <w:ind w:firstLine="0" w:firstLineChars="0"/>
                    <w:rPr>
                      <w:rFonts w:ascii="Times New Roman" w:hAnsi="Times New Roman" w:cs="Times New Roman" w:eastAsiaTheme="minorEastAsia"/>
                      <w:bCs/>
                      <w:sz w:val="22"/>
                      <w:szCs w:val="22"/>
                    </w:rPr>
                  </w:pPr>
                  <w:r>
                    <w:rPr>
                      <w:rFonts w:hint="eastAsia" w:ascii="Times New Roman" w:hAnsi="Times New Roman" w:cs="Times New Roman" w:eastAsiaTheme="minorEastAsia"/>
                      <w:bCs/>
                      <w:sz w:val="22"/>
                      <w:szCs w:val="22"/>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dxa"/>
                  <w:vMerge w:val="continue"/>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961" w:type="dxa"/>
                  <w:vMerge w:val="continue"/>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1007" w:type="dxa"/>
                  <w:vMerge w:val="restart"/>
                  <w:vAlign w:val="center"/>
                </w:tcPr>
                <w:p>
                  <w:pPr>
                    <w:pStyle w:val="2"/>
                    <w:spacing w:line="240" w:lineRule="auto"/>
                    <w:ind w:firstLine="0" w:firstLineChars="0"/>
                    <w:rPr>
                      <w:rFonts w:ascii="Times New Roman" w:hAnsi="Times New Roman" w:cs="Times New Roman" w:eastAsiaTheme="minorEastAsia"/>
                      <w:bCs/>
                      <w:sz w:val="22"/>
                      <w:szCs w:val="22"/>
                    </w:rPr>
                  </w:pPr>
                  <w:r>
                    <w:rPr>
                      <w:rFonts w:hint="eastAsia" w:ascii="Times New Roman" w:hAnsi="Times New Roman" w:eastAsia="宋体" w:cs="Times New Roman"/>
                      <w:sz w:val="22"/>
                      <w:szCs w:val="22"/>
                    </w:rPr>
                    <w:t>甲苯</w:t>
                  </w:r>
                </w:p>
              </w:tc>
              <w:tc>
                <w:tcPr>
                  <w:tcW w:w="1984" w:type="dxa"/>
                </w:tcPr>
                <w:p>
                  <w:pPr>
                    <w:widowControl/>
                    <w:jc w:val="center"/>
                    <w:rPr>
                      <w:rFonts w:ascii="Times New Roman" w:hAnsi="Times New Roman" w:cs="Times New Roman"/>
                      <w:bCs/>
                      <w:sz w:val="22"/>
                      <w:szCs w:val="22"/>
                    </w:rPr>
                  </w:pPr>
                  <w:r>
                    <w:rPr>
                      <w:rFonts w:hint="eastAsia"/>
                    </w:rPr>
                    <w:t>排放浓度（mg/m3）</w:t>
                  </w:r>
                </w:p>
              </w:tc>
              <w:tc>
                <w:tcPr>
                  <w:tcW w:w="1236" w:type="dxa"/>
                  <w:vAlign w:val="center"/>
                </w:tcPr>
                <w:p>
                  <w:pPr>
                    <w:jc w:val="center"/>
                    <w:rPr>
                      <w:rFonts w:ascii="Times New Roman" w:hAnsi="Times New Roman" w:eastAsia="宋体" w:cs="Times New Roman"/>
                      <w:sz w:val="22"/>
                      <w:szCs w:val="22"/>
                    </w:rPr>
                  </w:pPr>
                  <w:r>
                    <w:rPr>
                      <w:rFonts w:hint="eastAsia" w:ascii="Times New Roman" w:hAnsi="Times New Roman" w:eastAsia="宋体" w:cs="Times New Roman"/>
                      <w:sz w:val="22"/>
                      <w:szCs w:val="22"/>
                    </w:rPr>
                    <w:t>0</w:t>
                  </w:r>
                  <w:r>
                    <w:rPr>
                      <w:rFonts w:ascii="Times New Roman" w:hAnsi="Times New Roman" w:eastAsia="宋体" w:cs="Times New Roman"/>
                      <w:sz w:val="22"/>
                      <w:szCs w:val="22"/>
                    </w:rPr>
                    <w:t>.0845</w:t>
                  </w:r>
                </w:p>
              </w:tc>
              <w:tc>
                <w:tcPr>
                  <w:tcW w:w="992" w:type="dxa"/>
                  <w:vAlign w:val="center"/>
                </w:tcPr>
                <w:p>
                  <w:pPr>
                    <w:jc w:val="center"/>
                    <w:rPr>
                      <w:rFonts w:ascii="Times New Roman" w:hAnsi="Times New Roman" w:eastAsia="宋体" w:cs="Times New Roman"/>
                      <w:color w:val="auto"/>
                      <w:sz w:val="22"/>
                      <w:szCs w:val="22"/>
                    </w:rPr>
                  </w:pPr>
                  <w:r>
                    <w:rPr>
                      <w:rFonts w:hint="eastAsia" w:ascii="Times New Roman" w:hAnsi="Times New Roman" w:eastAsia="宋体" w:cs="Times New Roman"/>
                      <w:color w:val="auto"/>
                      <w:sz w:val="22"/>
                      <w:szCs w:val="22"/>
                    </w:rPr>
                    <w:t>4</w:t>
                  </w:r>
                  <w:r>
                    <w:rPr>
                      <w:rFonts w:ascii="Times New Roman" w:hAnsi="Times New Roman" w:eastAsia="宋体" w:cs="Times New Roman"/>
                      <w:color w:val="auto"/>
                      <w:sz w:val="22"/>
                      <w:szCs w:val="22"/>
                    </w:rPr>
                    <w:t>0</w:t>
                  </w:r>
                </w:p>
              </w:tc>
              <w:tc>
                <w:tcPr>
                  <w:tcW w:w="1417" w:type="dxa"/>
                </w:tcPr>
                <w:p>
                  <w:pPr>
                    <w:pStyle w:val="2"/>
                    <w:spacing w:line="240" w:lineRule="auto"/>
                    <w:ind w:firstLine="0" w:firstLineChars="0"/>
                    <w:rPr>
                      <w:rFonts w:ascii="Times New Roman" w:hAnsi="Times New Roman" w:cs="Times New Roman" w:eastAsiaTheme="minorEastAsia"/>
                      <w:bCs/>
                      <w:sz w:val="22"/>
                      <w:szCs w:val="22"/>
                    </w:rPr>
                  </w:pPr>
                  <w:r>
                    <w:rPr>
                      <w:rFonts w:hint="eastAsia" w:ascii="Times New Roman" w:hAnsi="Times New Roman" w:cs="Times New Roman" w:eastAsiaTheme="minorEastAsia"/>
                      <w:bCs/>
                      <w:sz w:val="22"/>
                      <w:szCs w:val="22"/>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dxa"/>
                  <w:vMerge w:val="continue"/>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961" w:type="dxa"/>
                  <w:vMerge w:val="continue"/>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1007" w:type="dxa"/>
                  <w:vMerge w:val="continue"/>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1984" w:type="dxa"/>
                </w:tcPr>
                <w:p>
                  <w:pPr>
                    <w:widowControl/>
                    <w:jc w:val="center"/>
                    <w:rPr>
                      <w:rFonts w:ascii="Times New Roman" w:hAnsi="Times New Roman" w:cs="Times New Roman"/>
                      <w:bCs/>
                      <w:sz w:val="22"/>
                      <w:szCs w:val="22"/>
                    </w:rPr>
                  </w:pPr>
                  <w:r>
                    <w:rPr>
                      <w:rFonts w:hint="eastAsia"/>
                    </w:rPr>
                    <w:t>排放速率（kg/h）</w:t>
                  </w:r>
                </w:p>
              </w:tc>
              <w:tc>
                <w:tcPr>
                  <w:tcW w:w="1236" w:type="dxa"/>
                  <w:vAlign w:val="center"/>
                </w:tcPr>
                <w:p>
                  <w:pPr>
                    <w:jc w:val="center"/>
                    <w:rPr>
                      <w:rFonts w:ascii="Times New Roman" w:hAnsi="Times New Roman" w:eastAsia="宋体" w:cs="Times New Roman"/>
                      <w:sz w:val="22"/>
                      <w:szCs w:val="22"/>
                    </w:rPr>
                  </w:pPr>
                  <w:r>
                    <w:rPr>
                      <w:rFonts w:ascii="Times New Roman" w:hAnsi="Times New Roman" w:eastAsia="宋体" w:cs="Times New Roman"/>
                      <w:sz w:val="22"/>
                      <w:szCs w:val="22"/>
                    </w:rPr>
                    <w:t>1.20×10</w:t>
                  </w:r>
                  <w:r>
                    <w:rPr>
                      <w:rFonts w:ascii="Times New Roman" w:hAnsi="Times New Roman" w:eastAsia="宋体" w:cs="Times New Roman"/>
                      <w:sz w:val="22"/>
                      <w:szCs w:val="22"/>
                      <w:vertAlign w:val="superscript"/>
                    </w:rPr>
                    <w:t>-4</w:t>
                  </w:r>
                </w:p>
              </w:tc>
              <w:tc>
                <w:tcPr>
                  <w:tcW w:w="992" w:type="dxa"/>
                  <w:vAlign w:val="center"/>
                </w:tcPr>
                <w:p>
                  <w:pPr>
                    <w:jc w:val="center"/>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0.83</w:t>
                  </w:r>
                </w:p>
              </w:tc>
              <w:tc>
                <w:tcPr>
                  <w:tcW w:w="1417" w:type="dxa"/>
                </w:tcPr>
                <w:p>
                  <w:pPr>
                    <w:pStyle w:val="2"/>
                    <w:spacing w:line="240" w:lineRule="auto"/>
                    <w:ind w:firstLine="0" w:firstLineChars="0"/>
                    <w:rPr>
                      <w:rFonts w:ascii="Times New Roman" w:hAnsi="Times New Roman" w:cs="Times New Roman" w:eastAsiaTheme="minorEastAsia"/>
                      <w:bCs/>
                      <w:sz w:val="22"/>
                      <w:szCs w:val="22"/>
                    </w:rPr>
                  </w:pPr>
                  <w:r>
                    <w:rPr>
                      <w:rFonts w:hint="eastAsia" w:ascii="Times New Roman" w:hAnsi="Times New Roman" w:cs="Times New Roman" w:eastAsiaTheme="minorEastAsia"/>
                      <w:bCs/>
                      <w:sz w:val="22"/>
                      <w:szCs w:val="22"/>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dxa"/>
                  <w:vMerge w:val="continue"/>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961" w:type="dxa"/>
                  <w:vMerge w:val="continue"/>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1007" w:type="dxa"/>
                  <w:vMerge w:val="restart"/>
                  <w:vAlign w:val="center"/>
                </w:tcPr>
                <w:p>
                  <w:pPr>
                    <w:pStyle w:val="2"/>
                    <w:spacing w:line="240" w:lineRule="auto"/>
                    <w:ind w:firstLine="0" w:firstLineChars="0"/>
                    <w:rPr>
                      <w:rFonts w:ascii="Times New Roman" w:hAnsi="Times New Roman" w:cs="Times New Roman" w:eastAsiaTheme="minorEastAsia"/>
                      <w:bCs/>
                      <w:sz w:val="22"/>
                      <w:szCs w:val="22"/>
                    </w:rPr>
                  </w:pPr>
                  <w:r>
                    <w:rPr>
                      <w:rFonts w:hint="eastAsia" w:ascii="Times New Roman" w:hAnsi="Times New Roman" w:eastAsia="宋体" w:cs="Times New Roman"/>
                      <w:sz w:val="22"/>
                      <w:szCs w:val="22"/>
                    </w:rPr>
                    <w:t>二甲苯</w:t>
                  </w:r>
                </w:p>
              </w:tc>
              <w:tc>
                <w:tcPr>
                  <w:tcW w:w="1984" w:type="dxa"/>
                </w:tcPr>
                <w:p>
                  <w:pPr>
                    <w:widowControl/>
                    <w:jc w:val="center"/>
                    <w:rPr>
                      <w:rFonts w:ascii="Times New Roman" w:hAnsi="Times New Roman" w:cs="Times New Roman"/>
                      <w:bCs/>
                      <w:sz w:val="22"/>
                      <w:szCs w:val="22"/>
                    </w:rPr>
                  </w:pPr>
                  <w:r>
                    <w:rPr>
                      <w:rFonts w:hint="eastAsia"/>
                    </w:rPr>
                    <w:t>排放浓度（mg/m3）</w:t>
                  </w:r>
                </w:p>
              </w:tc>
              <w:tc>
                <w:tcPr>
                  <w:tcW w:w="1236" w:type="dxa"/>
                  <w:vAlign w:val="center"/>
                </w:tcPr>
                <w:p>
                  <w:pPr>
                    <w:jc w:val="center"/>
                    <w:rPr>
                      <w:rFonts w:ascii="Times New Roman" w:hAnsi="Times New Roman" w:eastAsia="宋体" w:cs="Times New Roman"/>
                      <w:sz w:val="22"/>
                      <w:szCs w:val="22"/>
                    </w:rPr>
                  </w:pPr>
                  <w:r>
                    <w:rPr>
                      <w:rFonts w:hint="eastAsia" w:ascii="Times New Roman" w:hAnsi="Times New Roman" w:eastAsia="宋体" w:cs="Times New Roman"/>
                      <w:sz w:val="22"/>
                      <w:szCs w:val="22"/>
                    </w:rPr>
                    <w:t>0</w:t>
                  </w:r>
                  <w:r>
                    <w:rPr>
                      <w:rFonts w:ascii="Times New Roman" w:hAnsi="Times New Roman" w:eastAsia="宋体" w:cs="Times New Roman"/>
                      <w:sz w:val="22"/>
                      <w:szCs w:val="22"/>
                    </w:rPr>
                    <w:t>.120</w:t>
                  </w:r>
                </w:p>
              </w:tc>
              <w:tc>
                <w:tcPr>
                  <w:tcW w:w="992" w:type="dxa"/>
                  <w:vAlign w:val="center"/>
                </w:tcPr>
                <w:p>
                  <w:pPr>
                    <w:jc w:val="center"/>
                    <w:rPr>
                      <w:rFonts w:ascii="Times New Roman" w:hAnsi="Times New Roman" w:eastAsia="宋体" w:cs="Times New Roman"/>
                      <w:color w:val="auto"/>
                      <w:sz w:val="22"/>
                      <w:szCs w:val="22"/>
                    </w:rPr>
                  </w:pPr>
                  <w:r>
                    <w:rPr>
                      <w:rFonts w:hint="eastAsia" w:ascii="Times New Roman" w:hAnsi="Times New Roman" w:eastAsia="宋体" w:cs="Times New Roman"/>
                      <w:color w:val="auto"/>
                      <w:sz w:val="22"/>
                      <w:szCs w:val="22"/>
                    </w:rPr>
                    <w:t>7</w:t>
                  </w:r>
                  <w:r>
                    <w:rPr>
                      <w:rFonts w:ascii="Times New Roman" w:hAnsi="Times New Roman" w:eastAsia="宋体" w:cs="Times New Roman"/>
                      <w:color w:val="auto"/>
                      <w:sz w:val="22"/>
                      <w:szCs w:val="22"/>
                    </w:rPr>
                    <w:t>0</w:t>
                  </w:r>
                </w:p>
              </w:tc>
              <w:tc>
                <w:tcPr>
                  <w:tcW w:w="1417" w:type="dxa"/>
                </w:tcPr>
                <w:p>
                  <w:pPr>
                    <w:pStyle w:val="2"/>
                    <w:spacing w:line="240" w:lineRule="auto"/>
                    <w:ind w:firstLine="0" w:firstLineChars="0"/>
                    <w:rPr>
                      <w:rFonts w:ascii="Times New Roman" w:hAnsi="Times New Roman" w:cs="Times New Roman" w:eastAsiaTheme="minorEastAsia"/>
                      <w:bCs/>
                      <w:sz w:val="22"/>
                      <w:szCs w:val="22"/>
                    </w:rPr>
                  </w:pPr>
                  <w:r>
                    <w:rPr>
                      <w:rFonts w:hint="eastAsia" w:ascii="Times New Roman" w:hAnsi="Times New Roman" w:cs="Times New Roman" w:eastAsiaTheme="minorEastAsia"/>
                      <w:bCs/>
                      <w:sz w:val="22"/>
                      <w:szCs w:val="22"/>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dxa"/>
                  <w:vMerge w:val="continue"/>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961" w:type="dxa"/>
                  <w:vMerge w:val="continue"/>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1007" w:type="dxa"/>
                  <w:vMerge w:val="continue"/>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1984" w:type="dxa"/>
                </w:tcPr>
                <w:p>
                  <w:pPr>
                    <w:widowControl/>
                    <w:jc w:val="center"/>
                    <w:rPr>
                      <w:rFonts w:ascii="Times New Roman" w:hAnsi="Times New Roman" w:cs="Times New Roman"/>
                      <w:bCs/>
                      <w:sz w:val="22"/>
                      <w:szCs w:val="22"/>
                    </w:rPr>
                  </w:pPr>
                  <w:r>
                    <w:rPr>
                      <w:rFonts w:hint="eastAsia"/>
                    </w:rPr>
                    <w:t>排放速率（kg/h）</w:t>
                  </w:r>
                </w:p>
              </w:tc>
              <w:tc>
                <w:tcPr>
                  <w:tcW w:w="1236" w:type="dxa"/>
                  <w:vAlign w:val="center"/>
                </w:tcPr>
                <w:p>
                  <w:pPr>
                    <w:jc w:val="center"/>
                    <w:rPr>
                      <w:rFonts w:ascii="Times New Roman" w:hAnsi="Times New Roman" w:eastAsia="宋体" w:cs="Times New Roman"/>
                      <w:sz w:val="22"/>
                      <w:szCs w:val="22"/>
                    </w:rPr>
                  </w:pPr>
                  <w:r>
                    <w:rPr>
                      <w:rFonts w:ascii="Times New Roman" w:hAnsi="Times New Roman" w:eastAsia="宋体" w:cs="Times New Roman"/>
                      <w:sz w:val="22"/>
                      <w:szCs w:val="22"/>
                    </w:rPr>
                    <w:t>1.71×10</w:t>
                  </w:r>
                  <w:r>
                    <w:rPr>
                      <w:rFonts w:ascii="Times New Roman" w:hAnsi="Times New Roman" w:eastAsia="宋体" w:cs="Times New Roman"/>
                      <w:sz w:val="22"/>
                      <w:szCs w:val="22"/>
                      <w:vertAlign w:val="superscript"/>
                    </w:rPr>
                    <w:t>-4</w:t>
                  </w:r>
                </w:p>
              </w:tc>
              <w:tc>
                <w:tcPr>
                  <w:tcW w:w="992" w:type="dxa"/>
                  <w:vAlign w:val="center"/>
                </w:tcPr>
                <w:p>
                  <w:pPr>
                    <w:jc w:val="center"/>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0.27</w:t>
                  </w:r>
                </w:p>
              </w:tc>
              <w:tc>
                <w:tcPr>
                  <w:tcW w:w="1417" w:type="dxa"/>
                </w:tcPr>
                <w:p>
                  <w:pPr>
                    <w:pStyle w:val="2"/>
                    <w:spacing w:line="240" w:lineRule="auto"/>
                    <w:ind w:firstLine="0" w:firstLineChars="0"/>
                    <w:rPr>
                      <w:rFonts w:ascii="Times New Roman" w:hAnsi="Times New Roman" w:cs="Times New Roman" w:eastAsiaTheme="minorEastAsia"/>
                      <w:bCs/>
                      <w:sz w:val="22"/>
                      <w:szCs w:val="22"/>
                    </w:rPr>
                  </w:pPr>
                  <w:r>
                    <w:rPr>
                      <w:rFonts w:hint="eastAsia" w:ascii="Times New Roman" w:hAnsi="Times New Roman" w:cs="Times New Roman" w:eastAsiaTheme="minorEastAsia"/>
                      <w:bCs/>
                      <w:sz w:val="22"/>
                      <w:szCs w:val="22"/>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dxa"/>
                  <w:vMerge w:val="continue"/>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961" w:type="dxa"/>
                  <w:vMerge w:val="continue"/>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1007" w:type="dxa"/>
                  <w:vMerge w:val="restart"/>
                  <w:vAlign w:val="center"/>
                </w:tcPr>
                <w:p>
                  <w:pPr>
                    <w:pStyle w:val="2"/>
                    <w:spacing w:line="240" w:lineRule="auto"/>
                    <w:ind w:firstLine="0" w:firstLineChars="0"/>
                    <w:rPr>
                      <w:rFonts w:ascii="Times New Roman" w:hAnsi="Times New Roman" w:cs="Times New Roman" w:eastAsiaTheme="minorEastAsia"/>
                      <w:bCs/>
                      <w:sz w:val="22"/>
                      <w:szCs w:val="22"/>
                    </w:rPr>
                  </w:pPr>
                  <w:r>
                    <w:rPr>
                      <w:rFonts w:hint="eastAsia" w:ascii="Times New Roman" w:hAnsi="Times New Roman" w:eastAsia="宋体" w:cs="Times New Roman"/>
                      <w:sz w:val="22"/>
                      <w:szCs w:val="22"/>
                    </w:rPr>
                    <w:t>非甲烷总烃</w:t>
                  </w:r>
                </w:p>
              </w:tc>
              <w:tc>
                <w:tcPr>
                  <w:tcW w:w="1984" w:type="dxa"/>
                </w:tcPr>
                <w:p>
                  <w:pPr>
                    <w:widowControl/>
                    <w:jc w:val="center"/>
                    <w:rPr>
                      <w:rFonts w:ascii="Times New Roman" w:hAnsi="Times New Roman" w:cs="Times New Roman"/>
                      <w:bCs/>
                      <w:sz w:val="22"/>
                      <w:szCs w:val="22"/>
                    </w:rPr>
                  </w:pPr>
                  <w:r>
                    <w:rPr>
                      <w:rFonts w:hint="eastAsia"/>
                    </w:rPr>
                    <w:t>排放浓度（mg/m3）</w:t>
                  </w:r>
                </w:p>
              </w:tc>
              <w:tc>
                <w:tcPr>
                  <w:tcW w:w="1236" w:type="dxa"/>
                  <w:vAlign w:val="center"/>
                </w:tcPr>
                <w:p>
                  <w:pPr>
                    <w:jc w:val="center"/>
                    <w:rPr>
                      <w:rFonts w:ascii="Times New Roman" w:hAnsi="Times New Roman" w:eastAsia="宋体" w:cs="Times New Roman"/>
                      <w:sz w:val="22"/>
                      <w:szCs w:val="22"/>
                    </w:rPr>
                  </w:pPr>
                  <w:r>
                    <w:rPr>
                      <w:rFonts w:hint="eastAsia" w:ascii="Times New Roman" w:hAnsi="Times New Roman" w:eastAsia="宋体" w:cs="Times New Roman"/>
                      <w:sz w:val="22"/>
                      <w:szCs w:val="22"/>
                    </w:rPr>
                    <w:t>5</w:t>
                  </w:r>
                  <w:r>
                    <w:rPr>
                      <w:rFonts w:ascii="Times New Roman" w:hAnsi="Times New Roman" w:eastAsia="宋体" w:cs="Times New Roman"/>
                      <w:sz w:val="22"/>
                      <w:szCs w:val="22"/>
                    </w:rPr>
                    <w:t>.65</w:t>
                  </w:r>
                </w:p>
              </w:tc>
              <w:tc>
                <w:tcPr>
                  <w:tcW w:w="992" w:type="dxa"/>
                  <w:vAlign w:val="center"/>
                </w:tcPr>
                <w:p>
                  <w:pPr>
                    <w:jc w:val="center"/>
                    <w:rPr>
                      <w:rFonts w:ascii="Times New Roman" w:hAnsi="Times New Roman" w:eastAsia="宋体" w:cs="Times New Roman"/>
                      <w:color w:val="auto"/>
                      <w:sz w:val="22"/>
                      <w:szCs w:val="22"/>
                    </w:rPr>
                  </w:pPr>
                  <w:r>
                    <w:rPr>
                      <w:rFonts w:hint="eastAsia" w:ascii="Times New Roman" w:hAnsi="Times New Roman" w:eastAsia="宋体" w:cs="Times New Roman"/>
                      <w:color w:val="auto"/>
                      <w:sz w:val="22"/>
                      <w:szCs w:val="22"/>
                    </w:rPr>
                    <w:t>1</w:t>
                  </w:r>
                  <w:r>
                    <w:rPr>
                      <w:rFonts w:ascii="Times New Roman" w:hAnsi="Times New Roman" w:eastAsia="宋体" w:cs="Times New Roman"/>
                      <w:color w:val="auto"/>
                      <w:sz w:val="22"/>
                      <w:szCs w:val="22"/>
                    </w:rPr>
                    <w:t>20</w:t>
                  </w:r>
                </w:p>
              </w:tc>
              <w:tc>
                <w:tcPr>
                  <w:tcW w:w="1417" w:type="dxa"/>
                </w:tcPr>
                <w:p>
                  <w:pPr>
                    <w:pStyle w:val="2"/>
                    <w:spacing w:line="240" w:lineRule="auto"/>
                    <w:ind w:firstLine="0" w:firstLineChars="0"/>
                    <w:rPr>
                      <w:rFonts w:ascii="Times New Roman" w:hAnsi="Times New Roman" w:cs="Times New Roman" w:eastAsiaTheme="minorEastAsia"/>
                      <w:bCs/>
                      <w:sz w:val="22"/>
                      <w:szCs w:val="22"/>
                    </w:rPr>
                  </w:pPr>
                  <w:r>
                    <w:rPr>
                      <w:rFonts w:hint="eastAsia" w:ascii="Times New Roman" w:hAnsi="Times New Roman" w:cs="Times New Roman" w:eastAsiaTheme="minorEastAsia"/>
                      <w:bCs/>
                      <w:sz w:val="22"/>
                      <w:szCs w:val="22"/>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dxa"/>
                  <w:vMerge w:val="continue"/>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961" w:type="dxa"/>
                  <w:vMerge w:val="continue"/>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1007" w:type="dxa"/>
                  <w:vMerge w:val="continue"/>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1984" w:type="dxa"/>
                </w:tcPr>
                <w:p>
                  <w:pPr>
                    <w:widowControl/>
                    <w:jc w:val="center"/>
                    <w:rPr>
                      <w:rFonts w:ascii="Times New Roman" w:hAnsi="Times New Roman" w:cs="Times New Roman"/>
                      <w:bCs/>
                      <w:sz w:val="22"/>
                      <w:szCs w:val="22"/>
                    </w:rPr>
                  </w:pPr>
                  <w:r>
                    <w:rPr>
                      <w:rFonts w:hint="eastAsia"/>
                    </w:rPr>
                    <w:t>排放速率（kg/h）</w:t>
                  </w:r>
                </w:p>
              </w:tc>
              <w:tc>
                <w:tcPr>
                  <w:tcW w:w="1236" w:type="dxa"/>
                  <w:vAlign w:val="center"/>
                </w:tcPr>
                <w:p>
                  <w:pPr>
                    <w:jc w:val="center"/>
                    <w:rPr>
                      <w:rFonts w:ascii="Times New Roman" w:hAnsi="Times New Roman" w:eastAsia="宋体" w:cs="Times New Roman"/>
                      <w:sz w:val="22"/>
                      <w:szCs w:val="22"/>
                    </w:rPr>
                  </w:pPr>
                  <w:r>
                    <w:rPr>
                      <w:rFonts w:ascii="Times New Roman" w:hAnsi="Times New Roman" w:eastAsia="宋体" w:cs="Times New Roman"/>
                      <w:sz w:val="22"/>
                      <w:szCs w:val="22"/>
                    </w:rPr>
                    <w:t>8.02×10</w:t>
                  </w:r>
                  <w:r>
                    <w:rPr>
                      <w:rFonts w:ascii="Times New Roman" w:hAnsi="Times New Roman" w:eastAsia="宋体" w:cs="Times New Roman"/>
                      <w:sz w:val="22"/>
                      <w:szCs w:val="22"/>
                      <w:vertAlign w:val="superscript"/>
                    </w:rPr>
                    <w:t>-</w:t>
                  </w:r>
                  <w:r>
                    <w:rPr>
                      <w:rFonts w:hint="eastAsia" w:ascii="Times New Roman" w:hAnsi="Times New Roman" w:eastAsia="宋体" w:cs="Times New Roman"/>
                      <w:sz w:val="22"/>
                      <w:szCs w:val="22"/>
                      <w:vertAlign w:val="superscript"/>
                    </w:rPr>
                    <w:t>3</w:t>
                  </w:r>
                </w:p>
              </w:tc>
              <w:tc>
                <w:tcPr>
                  <w:tcW w:w="992" w:type="dxa"/>
                  <w:vAlign w:val="center"/>
                </w:tcPr>
                <w:p>
                  <w:pPr>
                    <w:jc w:val="center"/>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2.69</w:t>
                  </w:r>
                </w:p>
              </w:tc>
              <w:tc>
                <w:tcPr>
                  <w:tcW w:w="1417" w:type="dxa"/>
                </w:tcPr>
                <w:p>
                  <w:pPr>
                    <w:pStyle w:val="2"/>
                    <w:spacing w:line="240" w:lineRule="auto"/>
                    <w:ind w:firstLine="0" w:firstLineChars="0"/>
                    <w:rPr>
                      <w:rFonts w:ascii="Times New Roman" w:hAnsi="Times New Roman" w:cs="Times New Roman" w:eastAsiaTheme="minorEastAsia"/>
                      <w:bCs/>
                      <w:sz w:val="22"/>
                      <w:szCs w:val="22"/>
                    </w:rPr>
                  </w:pPr>
                  <w:r>
                    <w:rPr>
                      <w:rFonts w:hint="eastAsia" w:ascii="Times New Roman" w:hAnsi="Times New Roman" w:cs="Times New Roman" w:eastAsiaTheme="minorEastAsia"/>
                      <w:bCs/>
                      <w:sz w:val="22"/>
                      <w:szCs w:val="22"/>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dxa"/>
                  <w:vMerge w:val="continue"/>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961" w:type="dxa"/>
                  <w:vMerge w:val="continue"/>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1007" w:type="dxa"/>
                  <w:vMerge w:val="restart"/>
                  <w:vAlign w:val="center"/>
                </w:tcPr>
                <w:p>
                  <w:pPr>
                    <w:pStyle w:val="2"/>
                    <w:spacing w:line="240" w:lineRule="auto"/>
                    <w:ind w:firstLine="0" w:firstLineChars="0"/>
                    <w:rPr>
                      <w:rFonts w:ascii="Times New Roman" w:hAnsi="Times New Roman" w:cs="Times New Roman" w:eastAsiaTheme="minorEastAsia"/>
                      <w:bCs/>
                      <w:sz w:val="22"/>
                      <w:szCs w:val="22"/>
                    </w:rPr>
                  </w:pPr>
                  <w:r>
                    <w:rPr>
                      <w:rFonts w:hint="eastAsia" w:ascii="Times New Roman" w:hAnsi="Times New Roman" w:cs="Times New Roman" w:eastAsiaTheme="minorEastAsia"/>
                      <w:bCs/>
                      <w:sz w:val="22"/>
                      <w:szCs w:val="22"/>
                    </w:rPr>
                    <w:t>二氧化硫</w:t>
                  </w:r>
                </w:p>
              </w:tc>
              <w:tc>
                <w:tcPr>
                  <w:tcW w:w="1984" w:type="dxa"/>
                </w:tcPr>
                <w:p>
                  <w:pPr>
                    <w:widowControl/>
                    <w:jc w:val="center"/>
                  </w:pPr>
                  <w:r>
                    <w:rPr>
                      <w:rFonts w:hint="eastAsia"/>
                    </w:rPr>
                    <w:t>排放浓度（mg/m3）</w:t>
                  </w:r>
                </w:p>
              </w:tc>
              <w:tc>
                <w:tcPr>
                  <w:tcW w:w="1236" w:type="dxa"/>
                  <w:vAlign w:val="center"/>
                </w:tcPr>
                <w:p>
                  <w:pPr>
                    <w:jc w:val="center"/>
                    <w:rPr>
                      <w:rFonts w:ascii="Times New Roman" w:hAnsi="Times New Roman" w:eastAsia="宋体" w:cs="Times New Roman"/>
                      <w:sz w:val="22"/>
                      <w:szCs w:val="22"/>
                    </w:rPr>
                  </w:pPr>
                  <w:r>
                    <w:rPr>
                      <w:rFonts w:ascii="Times New Roman" w:hAnsi="Times New Roman" w:eastAsia="宋体" w:cs="Times New Roman"/>
                      <w:sz w:val="22"/>
                      <w:szCs w:val="22"/>
                    </w:rPr>
                    <w:t>27</w:t>
                  </w:r>
                </w:p>
              </w:tc>
              <w:tc>
                <w:tcPr>
                  <w:tcW w:w="992" w:type="dxa"/>
                  <w:vAlign w:val="center"/>
                </w:tcPr>
                <w:p>
                  <w:pPr>
                    <w:jc w:val="center"/>
                    <w:rPr>
                      <w:rFonts w:ascii="Times New Roman" w:hAnsi="Times New Roman" w:eastAsia="宋体" w:cs="Times New Roman"/>
                      <w:color w:val="auto"/>
                      <w:sz w:val="22"/>
                      <w:szCs w:val="22"/>
                    </w:rPr>
                  </w:pPr>
                  <w:r>
                    <w:rPr>
                      <w:rFonts w:hint="eastAsia" w:ascii="Times New Roman" w:hAnsi="Times New Roman" w:eastAsia="宋体" w:cs="Times New Roman"/>
                      <w:color w:val="auto"/>
                      <w:sz w:val="22"/>
                      <w:szCs w:val="22"/>
                    </w:rPr>
                    <w:t>5</w:t>
                  </w:r>
                  <w:r>
                    <w:rPr>
                      <w:rFonts w:ascii="Times New Roman" w:hAnsi="Times New Roman" w:eastAsia="宋体" w:cs="Times New Roman"/>
                      <w:color w:val="auto"/>
                      <w:sz w:val="22"/>
                      <w:szCs w:val="22"/>
                    </w:rPr>
                    <w:t>50</w:t>
                  </w:r>
                </w:p>
              </w:tc>
              <w:tc>
                <w:tcPr>
                  <w:tcW w:w="1417" w:type="dxa"/>
                </w:tcPr>
                <w:p>
                  <w:pPr>
                    <w:pStyle w:val="2"/>
                    <w:spacing w:line="240" w:lineRule="auto"/>
                    <w:ind w:firstLine="0" w:firstLineChars="0"/>
                    <w:rPr>
                      <w:rFonts w:ascii="Times New Roman" w:hAnsi="Times New Roman" w:cs="Times New Roman" w:eastAsiaTheme="minorEastAsia"/>
                      <w:bCs/>
                      <w:sz w:val="22"/>
                      <w:szCs w:val="22"/>
                    </w:rPr>
                  </w:pPr>
                  <w:r>
                    <w:rPr>
                      <w:rFonts w:hint="eastAsia" w:ascii="Times New Roman" w:hAnsi="Times New Roman" w:cs="Times New Roman" w:eastAsiaTheme="minorEastAsia"/>
                      <w:bCs/>
                      <w:sz w:val="22"/>
                      <w:szCs w:val="22"/>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dxa"/>
                  <w:vMerge w:val="continue"/>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961" w:type="dxa"/>
                  <w:vMerge w:val="continue"/>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1007" w:type="dxa"/>
                  <w:vMerge w:val="continue"/>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1984" w:type="dxa"/>
                </w:tcPr>
                <w:p>
                  <w:pPr>
                    <w:widowControl/>
                    <w:jc w:val="center"/>
                    <w:rPr>
                      <w:rFonts w:ascii="Times New Roman" w:hAnsi="Times New Roman" w:cs="Times New Roman"/>
                      <w:bCs/>
                      <w:sz w:val="22"/>
                      <w:szCs w:val="22"/>
                    </w:rPr>
                  </w:pPr>
                  <w:r>
                    <w:rPr>
                      <w:rFonts w:hint="eastAsia"/>
                    </w:rPr>
                    <w:t>排放速率（kg/h）</w:t>
                  </w:r>
                </w:p>
              </w:tc>
              <w:tc>
                <w:tcPr>
                  <w:tcW w:w="1236" w:type="dxa"/>
                  <w:vAlign w:val="center"/>
                </w:tcPr>
                <w:p>
                  <w:pPr>
                    <w:jc w:val="center"/>
                    <w:rPr>
                      <w:rFonts w:ascii="Times New Roman" w:hAnsi="Times New Roman" w:eastAsia="宋体" w:cs="Times New Roman"/>
                      <w:sz w:val="22"/>
                      <w:szCs w:val="22"/>
                    </w:rPr>
                  </w:pPr>
                  <w:r>
                    <w:rPr>
                      <w:rFonts w:hint="eastAsia" w:ascii="Times New Roman" w:hAnsi="Times New Roman" w:eastAsia="宋体" w:cs="Times New Roman"/>
                      <w:sz w:val="22"/>
                      <w:szCs w:val="22"/>
                    </w:rPr>
                    <w:t>0</w:t>
                  </w:r>
                  <w:r>
                    <w:rPr>
                      <w:rFonts w:ascii="Times New Roman" w:hAnsi="Times New Roman" w:eastAsia="宋体" w:cs="Times New Roman"/>
                      <w:sz w:val="22"/>
                      <w:szCs w:val="22"/>
                    </w:rPr>
                    <w:t>.038</w:t>
                  </w:r>
                </w:p>
              </w:tc>
              <w:tc>
                <w:tcPr>
                  <w:tcW w:w="992" w:type="dxa"/>
                  <w:vAlign w:val="center"/>
                </w:tcPr>
                <w:p>
                  <w:pPr>
                    <w:jc w:val="center"/>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0.70</w:t>
                  </w:r>
                </w:p>
              </w:tc>
              <w:tc>
                <w:tcPr>
                  <w:tcW w:w="1417" w:type="dxa"/>
                </w:tcPr>
                <w:p>
                  <w:pPr>
                    <w:pStyle w:val="2"/>
                    <w:spacing w:line="240" w:lineRule="auto"/>
                    <w:ind w:firstLine="0" w:firstLineChars="0"/>
                    <w:rPr>
                      <w:rFonts w:ascii="Times New Roman" w:hAnsi="Times New Roman" w:cs="Times New Roman" w:eastAsiaTheme="minorEastAsia"/>
                      <w:bCs/>
                      <w:sz w:val="22"/>
                      <w:szCs w:val="22"/>
                    </w:rPr>
                  </w:pPr>
                  <w:r>
                    <w:rPr>
                      <w:rFonts w:hint="eastAsia" w:ascii="Times New Roman" w:hAnsi="Times New Roman" w:cs="Times New Roman" w:eastAsiaTheme="minorEastAsia"/>
                      <w:bCs/>
                      <w:sz w:val="22"/>
                      <w:szCs w:val="22"/>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dxa"/>
                  <w:vMerge w:val="continue"/>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961" w:type="dxa"/>
                  <w:vMerge w:val="continue"/>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1007" w:type="dxa"/>
                  <w:vMerge w:val="restart"/>
                  <w:vAlign w:val="center"/>
                </w:tcPr>
                <w:p>
                  <w:pPr>
                    <w:pStyle w:val="2"/>
                    <w:spacing w:line="240" w:lineRule="auto"/>
                    <w:ind w:firstLine="0" w:firstLineChars="0"/>
                    <w:rPr>
                      <w:rFonts w:ascii="Times New Roman" w:hAnsi="Times New Roman" w:cs="Times New Roman" w:eastAsiaTheme="minorEastAsia"/>
                      <w:bCs/>
                      <w:sz w:val="22"/>
                      <w:szCs w:val="22"/>
                    </w:rPr>
                  </w:pPr>
                  <w:r>
                    <w:rPr>
                      <w:rFonts w:hint="eastAsia" w:ascii="Times New Roman" w:hAnsi="Times New Roman" w:cs="Times New Roman" w:eastAsiaTheme="minorEastAsia"/>
                      <w:bCs/>
                      <w:sz w:val="22"/>
                      <w:szCs w:val="22"/>
                    </w:rPr>
                    <w:t>氮氧化物</w:t>
                  </w:r>
                </w:p>
              </w:tc>
              <w:tc>
                <w:tcPr>
                  <w:tcW w:w="1984" w:type="dxa"/>
                </w:tcPr>
                <w:p>
                  <w:pPr>
                    <w:widowControl/>
                    <w:jc w:val="center"/>
                    <w:rPr>
                      <w:rFonts w:ascii="Times New Roman" w:hAnsi="Times New Roman" w:cs="Times New Roman"/>
                      <w:bCs/>
                      <w:sz w:val="22"/>
                      <w:szCs w:val="22"/>
                    </w:rPr>
                  </w:pPr>
                  <w:r>
                    <w:rPr>
                      <w:rFonts w:hint="eastAsia"/>
                    </w:rPr>
                    <w:t>排放浓度（mg/m3）</w:t>
                  </w:r>
                </w:p>
              </w:tc>
              <w:tc>
                <w:tcPr>
                  <w:tcW w:w="1236" w:type="dxa"/>
                  <w:vAlign w:val="center"/>
                </w:tcPr>
                <w:p>
                  <w:pPr>
                    <w:jc w:val="center"/>
                    <w:rPr>
                      <w:rFonts w:ascii="Times New Roman" w:hAnsi="Times New Roman" w:eastAsia="宋体" w:cs="Times New Roman"/>
                      <w:sz w:val="22"/>
                      <w:szCs w:val="22"/>
                    </w:rPr>
                  </w:pPr>
                  <w:r>
                    <w:rPr>
                      <w:rFonts w:hint="eastAsia" w:ascii="Times New Roman" w:hAnsi="Times New Roman" w:eastAsia="宋体" w:cs="Times New Roman"/>
                      <w:sz w:val="22"/>
                      <w:szCs w:val="22"/>
                    </w:rPr>
                    <w:t>3</w:t>
                  </w:r>
                  <w:r>
                    <w:rPr>
                      <w:rFonts w:ascii="Times New Roman" w:hAnsi="Times New Roman" w:eastAsia="宋体" w:cs="Times New Roman"/>
                      <w:sz w:val="22"/>
                      <w:szCs w:val="22"/>
                    </w:rPr>
                    <w:t>5</w:t>
                  </w:r>
                </w:p>
              </w:tc>
              <w:tc>
                <w:tcPr>
                  <w:tcW w:w="992" w:type="dxa"/>
                  <w:vAlign w:val="center"/>
                </w:tcPr>
                <w:p>
                  <w:pPr>
                    <w:jc w:val="center"/>
                    <w:rPr>
                      <w:rFonts w:ascii="Times New Roman" w:hAnsi="Times New Roman" w:eastAsia="宋体" w:cs="Times New Roman"/>
                      <w:sz w:val="22"/>
                      <w:szCs w:val="22"/>
                    </w:rPr>
                  </w:pPr>
                  <w:r>
                    <w:rPr>
                      <w:rFonts w:hint="eastAsia" w:ascii="Times New Roman" w:hAnsi="Times New Roman" w:eastAsia="宋体" w:cs="Times New Roman"/>
                      <w:sz w:val="22"/>
                      <w:szCs w:val="22"/>
                    </w:rPr>
                    <w:t>2</w:t>
                  </w:r>
                  <w:r>
                    <w:rPr>
                      <w:rFonts w:ascii="Times New Roman" w:hAnsi="Times New Roman" w:eastAsia="宋体" w:cs="Times New Roman"/>
                      <w:sz w:val="22"/>
                      <w:szCs w:val="22"/>
                    </w:rPr>
                    <w:t>40</w:t>
                  </w:r>
                </w:p>
              </w:tc>
              <w:tc>
                <w:tcPr>
                  <w:tcW w:w="1417" w:type="dxa"/>
                </w:tcPr>
                <w:p>
                  <w:pPr>
                    <w:pStyle w:val="2"/>
                    <w:spacing w:line="240" w:lineRule="auto"/>
                    <w:ind w:firstLine="0" w:firstLineChars="0"/>
                    <w:rPr>
                      <w:rFonts w:ascii="Times New Roman" w:hAnsi="Times New Roman" w:cs="Times New Roman" w:eastAsiaTheme="minorEastAsia"/>
                      <w:bCs/>
                      <w:sz w:val="22"/>
                      <w:szCs w:val="22"/>
                    </w:rPr>
                  </w:pPr>
                  <w:r>
                    <w:rPr>
                      <w:rFonts w:hint="eastAsia" w:ascii="Times New Roman" w:hAnsi="Times New Roman" w:cs="Times New Roman" w:eastAsiaTheme="minorEastAsia"/>
                      <w:bCs/>
                      <w:sz w:val="22"/>
                      <w:szCs w:val="22"/>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dxa"/>
                  <w:vMerge w:val="continue"/>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961" w:type="dxa"/>
                  <w:vMerge w:val="continue"/>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1007" w:type="dxa"/>
                  <w:vMerge w:val="continue"/>
                  <w:vAlign w:val="center"/>
                </w:tcPr>
                <w:p>
                  <w:pPr>
                    <w:pStyle w:val="2"/>
                    <w:spacing w:line="240" w:lineRule="auto"/>
                    <w:ind w:firstLine="0" w:firstLineChars="0"/>
                    <w:rPr>
                      <w:rFonts w:ascii="Times New Roman" w:hAnsi="Times New Roman" w:cs="Times New Roman" w:eastAsiaTheme="minorEastAsia"/>
                      <w:bCs/>
                      <w:sz w:val="22"/>
                      <w:szCs w:val="22"/>
                    </w:rPr>
                  </w:pPr>
                </w:p>
              </w:tc>
              <w:tc>
                <w:tcPr>
                  <w:tcW w:w="1984" w:type="dxa"/>
                </w:tcPr>
                <w:p>
                  <w:pPr>
                    <w:widowControl/>
                    <w:jc w:val="center"/>
                    <w:rPr>
                      <w:rFonts w:ascii="Times New Roman" w:hAnsi="Times New Roman" w:cs="Times New Roman"/>
                      <w:bCs/>
                      <w:sz w:val="22"/>
                      <w:szCs w:val="22"/>
                    </w:rPr>
                  </w:pPr>
                  <w:r>
                    <w:rPr>
                      <w:rFonts w:hint="eastAsia"/>
                    </w:rPr>
                    <w:t>排放速率（kg/h）</w:t>
                  </w:r>
                </w:p>
              </w:tc>
              <w:tc>
                <w:tcPr>
                  <w:tcW w:w="1236" w:type="dxa"/>
                  <w:vAlign w:val="center"/>
                </w:tcPr>
                <w:p>
                  <w:pPr>
                    <w:jc w:val="center"/>
                    <w:rPr>
                      <w:rFonts w:ascii="Times New Roman" w:hAnsi="Times New Roman" w:eastAsia="宋体" w:cs="Times New Roman"/>
                      <w:sz w:val="22"/>
                      <w:szCs w:val="22"/>
                    </w:rPr>
                  </w:pPr>
                  <w:r>
                    <w:rPr>
                      <w:rFonts w:hint="eastAsia" w:ascii="Times New Roman" w:hAnsi="Times New Roman" w:eastAsia="宋体" w:cs="Times New Roman"/>
                      <w:sz w:val="22"/>
                      <w:szCs w:val="22"/>
                    </w:rPr>
                    <w:t>0</w:t>
                  </w:r>
                  <w:r>
                    <w:rPr>
                      <w:rFonts w:ascii="Times New Roman" w:hAnsi="Times New Roman" w:eastAsia="宋体" w:cs="Times New Roman"/>
                      <w:sz w:val="22"/>
                      <w:szCs w:val="22"/>
                    </w:rPr>
                    <w:t>.050</w:t>
                  </w:r>
                </w:p>
              </w:tc>
              <w:tc>
                <w:tcPr>
                  <w:tcW w:w="992" w:type="dxa"/>
                  <w:vAlign w:val="center"/>
                </w:tcPr>
                <w:p>
                  <w:pPr>
                    <w:jc w:val="center"/>
                    <w:rPr>
                      <w:rFonts w:hint="default" w:ascii="Times New Roman" w:hAnsi="Times New Roman" w:eastAsia="宋体" w:cs="Times New Roman"/>
                      <w:sz w:val="22"/>
                      <w:szCs w:val="22"/>
                      <w:lang w:val="en-US" w:eastAsia="zh-CN"/>
                    </w:rPr>
                  </w:pPr>
                  <w:r>
                    <w:rPr>
                      <w:rFonts w:hint="eastAsia" w:ascii="Times New Roman" w:hAnsi="Times New Roman" w:eastAsia="宋体" w:cs="Times New Roman"/>
                      <w:color w:val="auto"/>
                      <w:sz w:val="22"/>
                      <w:szCs w:val="22"/>
                      <w:lang w:val="en-US" w:eastAsia="zh-CN"/>
                    </w:rPr>
                    <w:t>0.20</w:t>
                  </w:r>
                </w:p>
              </w:tc>
              <w:tc>
                <w:tcPr>
                  <w:tcW w:w="1417" w:type="dxa"/>
                </w:tcPr>
                <w:p>
                  <w:pPr>
                    <w:pStyle w:val="2"/>
                    <w:spacing w:line="240" w:lineRule="auto"/>
                    <w:ind w:firstLine="0" w:firstLineChars="0"/>
                    <w:rPr>
                      <w:rFonts w:ascii="Times New Roman" w:hAnsi="Times New Roman" w:cs="Times New Roman" w:eastAsiaTheme="minorEastAsia"/>
                      <w:bCs/>
                      <w:sz w:val="22"/>
                      <w:szCs w:val="22"/>
                    </w:rPr>
                  </w:pPr>
                  <w:r>
                    <w:rPr>
                      <w:rFonts w:hint="eastAsia" w:ascii="Times New Roman" w:hAnsi="Times New Roman" w:cs="Times New Roman" w:eastAsiaTheme="minorEastAsia"/>
                      <w:bCs/>
                      <w:sz w:val="22"/>
                      <w:szCs w:val="22"/>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dxa"/>
                  <w:vAlign w:val="center"/>
                </w:tcPr>
                <w:p>
                  <w:pPr>
                    <w:pStyle w:val="2"/>
                    <w:spacing w:line="240" w:lineRule="auto"/>
                    <w:ind w:firstLine="0" w:firstLineChars="0"/>
                    <w:rPr>
                      <w:rFonts w:hint="eastAsia" w:ascii="Times New Roman" w:hAnsi="Times New Roman" w:cs="Times New Roman" w:eastAsiaTheme="minorEastAsia"/>
                      <w:bCs/>
                      <w:sz w:val="22"/>
                      <w:szCs w:val="22"/>
                      <w:lang w:eastAsia="zh-CN"/>
                    </w:rPr>
                  </w:pPr>
                  <w:r>
                    <w:rPr>
                      <w:rFonts w:hint="eastAsia" w:ascii="Times New Roman" w:hAnsi="Times New Roman" w:cs="Times New Roman" w:eastAsiaTheme="minorEastAsia"/>
                      <w:bCs/>
                      <w:sz w:val="22"/>
                      <w:szCs w:val="22"/>
                      <w:lang w:eastAsia="zh-CN"/>
                    </w:rPr>
                    <w:t>备注</w:t>
                  </w:r>
                </w:p>
              </w:tc>
              <w:tc>
                <w:tcPr>
                  <w:tcW w:w="7597" w:type="dxa"/>
                  <w:gridSpan w:val="6"/>
                  <w:vAlign w:val="center"/>
                </w:tcPr>
                <w:p>
                  <w:pPr>
                    <w:pStyle w:val="4"/>
                    <w:numPr>
                      <w:ilvl w:val="0"/>
                      <w:numId w:val="0"/>
                    </w:numPr>
                    <w:ind w:leftChars="0"/>
                    <w:rPr>
                      <w:rFonts w:hint="default" w:ascii="Times New Roman" w:hAnsi="Times New Roman" w:cs="Times New Roman" w:eastAsiaTheme="minorEastAsia"/>
                      <w:b w:val="0"/>
                      <w:bCs w:val="0"/>
                      <w:sz w:val="21"/>
                      <w:szCs w:val="21"/>
                    </w:rPr>
                  </w:pPr>
                  <w:r>
                    <w:rPr>
                      <w:rFonts w:hint="eastAsia" w:ascii="Times New Roman" w:hAnsi="Times New Roman" w:cs="Times New Roman"/>
                      <w:lang w:val="en-US" w:eastAsia="zh-CN"/>
                    </w:rPr>
                    <w:t>1、</w:t>
                  </w:r>
                  <w:r>
                    <w:rPr>
                      <w:rFonts w:hint="default" w:ascii="Times New Roman" w:hAnsi="Times New Roman" w:cs="Times New Roman"/>
                      <w:lang w:val="en-US" w:eastAsia="zh-CN"/>
                    </w:rPr>
                    <w:t>生产车间</w:t>
                  </w:r>
                  <w:r>
                    <w:rPr>
                      <w:rFonts w:hint="default" w:ascii="Times New Roman" w:hAnsi="Times New Roman" w:cs="Times New Roman" w:eastAsiaTheme="minorEastAsia"/>
                      <w:b w:val="0"/>
                      <w:bCs w:val="0"/>
                      <w:sz w:val="21"/>
                      <w:szCs w:val="21"/>
                    </w:rPr>
                    <w:t>每天实际运行</w:t>
                  </w:r>
                  <w:r>
                    <w:rPr>
                      <w:rFonts w:hint="eastAsia" w:ascii="Times New Roman" w:hAnsi="Times New Roman" w:cs="Times New Roman"/>
                      <w:b w:val="0"/>
                      <w:bCs w:val="0"/>
                      <w:sz w:val="21"/>
                      <w:szCs w:val="21"/>
                      <w:lang w:val="en-US" w:eastAsia="zh-CN"/>
                    </w:rPr>
                    <w:t>6</w:t>
                  </w:r>
                  <w:r>
                    <w:rPr>
                      <w:rFonts w:hint="default" w:ascii="Times New Roman" w:hAnsi="Times New Roman" w:cs="Times New Roman" w:eastAsiaTheme="minorEastAsia"/>
                      <w:b w:val="0"/>
                      <w:bCs w:val="0"/>
                      <w:sz w:val="21"/>
                      <w:szCs w:val="21"/>
                    </w:rPr>
                    <w:t>小时，年平均工作时间为</w:t>
                  </w:r>
                  <w:r>
                    <w:rPr>
                      <w:rFonts w:hint="default" w:ascii="Times New Roman" w:hAnsi="Times New Roman" w:cs="Times New Roman"/>
                      <w:b w:val="0"/>
                      <w:bCs w:val="0"/>
                      <w:sz w:val="21"/>
                      <w:szCs w:val="21"/>
                      <w:lang w:val="en-US" w:eastAsia="zh-CN"/>
                    </w:rPr>
                    <w:t>280</w:t>
                  </w:r>
                  <w:r>
                    <w:rPr>
                      <w:rFonts w:hint="default" w:ascii="Times New Roman" w:hAnsi="Times New Roman" w:cs="Times New Roman" w:eastAsiaTheme="minorEastAsia"/>
                      <w:b w:val="0"/>
                      <w:bCs w:val="0"/>
                      <w:sz w:val="21"/>
                      <w:szCs w:val="21"/>
                    </w:rPr>
                    <w:t>天。</w:t>
                  </w:r>
                  <w:r>
                    <w:rPr>
                      <w:rFonts w:hint="eastAsia" w:ascii="Times New Roman" w:hAnsi="Times New Roman" w:cs="Times New Roman"/>
                      <w:b w:val="0"/>
                      <w:bCs w:val="0"/>
                      <w:sz w:val="21"/>
                      <w:szCs w:val="21"/>
                      <w:lang w:eastAsia="zh-CN"/>
                    </w:rPr>
                    <w:t>项目于</w:t>
                  </w:r>
                  <w:r>
                    <w:rPr>
                      <w:rFonts w:hint="default" w:ascii="Times New Roman" w:hAnsi="Times New Roman" w:cs="Times New Roman"/>
                      <w:b w:val="0"/>
                      <w:bCs w:val="0"/>
                      <w:sz w:val="21"/>
                      <w:szCs w:val="21"/>
                      <w:lang w:val="en-US" w:eastAsia="zh-CN"/>
                    </w:rPr>
                    <w:t>2022年10月28日对车间废气净化设施进、出口进行了检测。</w:t>
                  </w:r>
                </w:p>
                <w:p>
                  <w:pPr>
                    <w:pStyle w:val="4"/>
                    <w:numPr>
                      <w:ilvl w:val="0"/>
                      <w:numId w:val="0"/>
                    </w:numPr>
                    <w:ind w:leftChars="0"/>
                    <w:rPr>
                      <w:rFonts w:hint="default" w:ascii="Times New Roman" w:hAnsi="Times New Roman" w:cs="Times New Roman" w:eastAsiaTheme="minorEastAsia"/>
                      <w:b w:val="0"/>
                      <w:bCs w:val="0"/>
                      <w:sz w:val="21"/>
                      <w:szCs w:val="21"/>
                      <w:lang w:val="en-US" w:eastAsia="zh-CN"/>
                    </w:rPr>
                  </w:pPr>
                  <w:r>
                    <w:rPr>
                      <w:rFonts w:hint="eastAsia" w:ascii="Times New Roman" w:hAnsi="Times New Roman" w:cs="Times New Roman"/>
                      <w:b w:val="0"/>
                      <w:bCs w:val="0"/>
                      <w:sz w:val="21"/>
                      <w:szCs w:val="21"/>
                      <w:lang w:val="en-US" w:eastAsia="zh-CN"/>
                    </w:rPr>
                    <w:t>2、</w:t>
                  </w:r>
                  <w:r>
                    <w:rPr>
                      <w:rFonts w:hint="default" w:ascii="Times New Roman" w:hAnsi="Times New Roman" w:cs="Times New Roman"/>
                      <w:b w:val="0"/>
                      <w:bCs w:val="0"/>
                      <w:sz w:val="21"/>
                      <w:szCs w:val="21"/>
                      <w:lang w:eastAsia="zh-CN"/>
                    </w:rPr>
                    <w:t>检测结果</w:t>
                  </w:r>
                  <w:r>
                    <w:rPr>
                      <w:rFonts w:hint="default" w:ascii="Times New Roman" w:hAnsi="Times New Roman" w:cs="Times New Roman" w:eastAsiaTheme="minorEastAsia"/>
                      <w:b w:val="0"/>
                      <w:bCs w:val="0"/>
                      <w:sz w:val="21"/>
                      <w:szCs w:val="21"/>
                    </w:rPr>
                    <w:t>：</w:t>
                  </w:r>
                  <w:r>
                    <w:rPr>
                      <w:rFonts w:hint="default" w:ascii="Times New Roman" w:hAnsi="Times New Roman" w:cs="Times New Roman"/>
                      <w:b w:val="0"/>
                      <w:bCs w:val="0"/>
                      <w:sz w:val="21"/>
                      <w:szCs w:val="21"/>
                      <w:lang w:eastAsia="zh-CN"/>
                    </w:rPr>
                    <w:t>生产车间收集</w:t>
                  </w:r>
                  <w:r>
                    <w:rPr>
                      <w:rFonts w:hint="default" w:ascii="Times New Roman" w:hAnsi="Times New Roman" w:cs="Times New Roman" w:eastAsiaTheme="minorEastAsia"/>
                      <w:b w:val="0"/>
                      <w:bCs w:val="0"/>
                      <w:sz w:val="21"/>
                      <w:szCs w:val="21"/>
                    </w:rPr>
                    <w:t>有组织废气经</w:t>
                  </w:r>
                  <w:r>
                    <w:rPr>
                      <w:rFonts w:hint="default" w:ascii="Times New Roman" w:hAnsi="Times New Roman" w:eastAsia="宋体" w:cs="Times New Roman"/>
                      <w:b w:val="0"/>
                      <w:bCs w:val="0"/>
                      <w:color w:val="auto"/>
                      <w:sz w:val="21"/>
                      <w:szCs w:val="21"/>
                      <w:lang w:eastAsia="zh-CN"/>
                    </w:rPr>
                    <w:t>净化</w:t>
                  </w:r>
                  <w:r>
                    <w:rPr>
                      <w:rFonts w:hint="default" w:ascii="Times New Roman" w:hAnsi="Times New Roman" w:cs="Times New Roman" w:eastAsiaTheme="minorEastAsia"/>
                      <w:b w:val="0"/>
                      <w:bCs w:val="0"/>
                      <w:sz w:val="21"/>
                      <w:szCs w:val="21"/>
                      <w:lang w:eastAsia="zh-CN"/>
                    </w:rPr>
                    <w:t>处理</w:t>
                  </w:r>
                  <w:r>
                    <w:rPr>
                      <w:rFonts w:hint="default" w:ascii="Times New Roman" w:hAnsi="Times New Roman" w:cs="Times New Roman"/>
                      <w:b w:val="0"/>
                      <w:bCs w:val="0"/>
                      <w:sz w:val="21"/>
                      <w:szCs w:val="21"/>
                      <w:lang w:eastAsia="zh-CN"/>
                    </w:rPr>
                    <w:t>装置</w:t>
                  </w:r>
                  <w:r>
                    <w:rPr>
                      <w:rFonts w:hint="default" w:ascii="Times New Roman" w:hAnsi="Times New Roman" w:cs="Times New Roman" w:eastAsiaTheme="minorEastAsia"/>
                      <w:b w:val="0"/>
                      <w:bCs w:val="0"/>
                      <w:sz w:val="21"/>
                      <w:szCs w:val="21"/>
                    </w:rPr>
                    <w:t>处理后；出口</w:t>
                  </w:r>
                  <w:r>
                    <w:rPr>
                      <w:rFonts w:hint="default" w:ascii="Times New Roman" w:hAnsi="Times New Roman" w:cs="Times New Roman"/>
                      <w:b w:val="0"/>
                      <w:bCs w:val="0"/>
                      <w:sz w:val="21"/>
                      <w:szCs w:val="21"/>
                      <w:lang w:eastAsia="zh-CN"/>
                    </w:rPr>
                    <w:t>（</w:t>
                  </w:r>
                  <w:r>
                    <w:rPr>
                      <w:rFonts w:hint="default" w:ascii="Times New Roman" w:hAnsi="Times New Roman" w:cs="Times New Roman"/>
                      <w:b w:val="0"/>
                      <w:bCs w:val="0"/>
                      <w:spacing w:val="-1"/>
                      <w:sz w:val="21"/>
                      <w:szCs w:val="21"/>
                      <w:lang w:eastAsia="zh-CN"/>
                    </w:rPr>
                    <w:t>总排口</w:t>
                  </w:r>
                  <w:r>
                    <w:rPr>
                      <w:rFonts w:hint="default" w:ascii="Times New Roman" w:hAnsi="Times New Roman" w:cs="Times New Roman"/>
                      <w:b w:val="0"/>
                      <w:bCs w:val="0"/>
                      <w:sz w:val="21"/>
                      <w:szCs w:val="21"/>
                      <w:lang w:eastAsia="zh-CN"/>
                    </w:rPr>
                    <w:t>）</w:t>
                  </w:r>
                  <w:r>
                    <w:rPr>
                      <w:rFonts w:hint="default" w:ascii="Times New Roman" w:hAnsi="Times New Roman" w:cs="Times New Roman" w:eastAsiaTheme="minorEastAsia"/>
                      <w:b w:val="0"/>
                      <w:bCs w:val="0"/>
                      <w:sz w:val="21"/>
                      <w:szCs w:val="21"/>
                    </w:rPr>
                    <w:t>外排废气</w:t>
                  </w:r>
                  <w:r>
                    <w:rPr>
                      <w:rFonts w:hint="default" w:ascii="Times New Roman" w:hAnsi="Times New Roman" w:cs="Times New Roman"/>
                      <w:b w:val="0"/>
                      <w:bCs w:val="0"/>
                      <w:sz w:val="21"/>
                      <w:szCs w:val="21"/>
                      <w:lang w:eastAsia="zh-CN"/>
                    </w:rPr>
                    <w:t>浓度</w:t>
                  </w:r>
                  <w:r>
                    <w:rPr>
                      <w:rFonts w:hint="default" w:ascii="Times New Roman" w:hAnsi="Times New Roman" w:cs="Times New Roman" w:eastAsiaTheme="minorEastAsia"/>
                      <w:b w:val="0"/>
                      <w:bCs w:val="0"/>
                      <w:sz w:val="21"/>
                      <w:szCs w:val="21"/>
                    </w:rPr>
                    <w:t>均达到GB16297—1996《大气污染物综合排放标准》表2、二级标准，即：</w:t>
                  </w:r>
                  <w:r>
                    <w:rPr>
                      <w:rFonts w:hint="default" w:ascii="Times New Roman" w:hAnsi="Times New Roman" w:cs="Times New Roman"/>
                      <w:b w:val="0"/>
                      <w:bCs w:val="0"/>
                      <w:sz w:val="21"/>
                      <w:szCs w:val="21"/>
                      <w:lang w:eastAsia="zh-CN"/>
                    </w:rPr>
                    <w:t>颗粒物</w:t>
                  </w:r>
                  <w:r>
                    <w:rPr>
                      <w:rFonts w:hint="default" w:ascii="Times New Roman" w:hAnsi="Times New Roman" w:cs="Times New Roman" w:eastAsiaTheme="minorEastAsia"/>
                      <w:b w:val="0"/>
                      <w:bCs w:val="0"/>
                      <w:sz w:val="21"/>
                      <w:szCs w:val="21"/>
                    </w:rPr>
                    <w:t>≤</w:t>
                  </w:r>
                  <w:r>
                    <w:rPr>
                      <w:rFonts w:hint="default" w:ascii="Times New Roman" w:hAnsi="Times New Roman" w:cs="Times New Roman"/>
                      <w:b w:val="0"/>
                      <w:bCs w:val="0"/>
                      <w:sz w:val="21"/>
                      <w:szCs w:val="21"/>
                      <w:lang w:val="en-US" w:eastAsia="zh-CN"/>
                    </w:rPr>
                    <w:t>120</w:t>
                  </w:r>
                  <w:r>
                    <w:rPr>
                      <w:rFonts w:hint="default" w:ascii="Times New Roman" w:hAnsi="Times New Roman" w:cs="Times New Roman" w:eastAsiaTheme="minorEastAsia"/>
                      <w:b w:val="0"/>
                      <w:bCs w:val="0"/>
                      <w:sz w:val="21"/>
                      <w:szCs w:val="21"/>
                    </w:rPr>
                    <w:t>mg/m</w:t>
                  </w:r>
                  <w:r>
                    <w:rPr>
                      <w:rFonts w:hint="default" w:ascii="Times New Roman" w:hAnsi="Times New Roman" w:cs="Times New Roman" w:eastAsiaTheme="minorEastAsia"/>
                      <w:b w:val="0"/>
                      <w:bCs w:val="0"/>
                      <w:sz w:val="21"/>
                      <w:szCs w:val="21"/>
                      <w:vertAlign w:val="superscript"/>
                    </w:rPr>
                    <w:t>3</w:t>
                  </w:r>
                  <w:r>
                    <w:rPr>
                      <w:rFonts w:hint="default" w:ascii="Times New Roman" w:hAnsi="Times New Roman" w:cs="Times New Roman"/>
                      <w:b w:val="0"/>
                      <w:bCs w:val="0"/>
                      <w:sz w:val="21"/>
                      <w:szCs w:val="21"/>
                      <w:lang w:eastAsia="zh-CN"/>
                    </w:rPr>
                    <w:t>、二氧化硫</w:t>
                  </w:r>
                  <w:r>
                    <w:rPr>
                      <w:rFonts w:hint="default" w:ascii="Times New Roman" w:hAnsi="Times New Roman" w:cs="Times New Roman" w:eastAsiaTheme="minorEastAsia"/>
                      <w:b w:val="0"/>
                      <w:bCs w:val="0"/>
                      <w:sz w:val="21"/>
                      <w:szCs w:val="21"/>
                    </w:rPr>
                    <w:t>≤</w:t>
                  </w:r>
                  <w:r>
                    <w:rPr>
                      <w:rFonts w:hint="default" w:ascii="Times New Roman" w:hAnsi="Times New Roman" w:cs="Times New Roman"/>
                      <w:b w:val="0"/>
                      <w:bCs w:val="0"/>
                      <w:sz w:val="21"/>
                      <w:szCs w:val="21"/>
                      <w:lang w:val="en-US" w:eastAsia="zh-CN"/>
                    </w:rPr>
                    <w:t>550</w:t>
                  </w:r>
                  <w:r>
                    <w:rPr>
                      <w:rFonts w:hint="default" w:ascii="Times New Roman" w:hAnsi="Times New Roman" w:cs="Times New Roman" w:eastAsiaTheme="minorEastAsia"/>
                      <w:b w:val="0"/>
                      <w:bCs w:val="0"/>
                      <w:sz w:val="21"/>
                      <w:szCs w:val="21"/>
                    </w:rPr>
                    <w:t>mg/m</w:t>
                  </w:r>
                  <w:r>
                    <w:rPr>
                      <w:rFonts w:hint="default" w:ascii="Times New Roman" w:hAnsi="Times New Roman" w:cs="Times New Roman" w:eastAsiaTheme="minorEastAsia"/>
                      <w:b w:val="0"/>
                      <w:bCs w:val="0"/>
                      <w:sz w:val="21"/>
                      <w:szCs w:val="21"/>
                      <w:vertAlign w:val="superscript"/>
                    </w:rPr>
                    <w:t>3</w:t>
                  </w:r>
                  <w:r>
                    <w:rPr>
                      <w:rFonts w:hint="default" w:ascii="Times New Roman" w:hAnsi="Times New Roman" w:cs="Times New Roman"/>
                      <w:b w:val="0"/>
                      <w:bCs w:val="0"/>
                      <w:sz w:val="21"/>
                      <w:szCs w:val="21"/>
                      <w:lang w:eastAsia="zh-CN"/>
                    </w:rPr>
                    <w:t>、氮氧化物</w:t>
                  </w:r>
                  <w:r>
                    <w:rPr>
                      <w:rFonts w:hint="default" w:ascii="Times New Roman" w:hAnsi="Times New Roman" w:cs="Times New Roman" w:eastAsiaTheme="minorEastAsia"/>
                      <w:b w:val="0"/>
                      <w:bCs w:val="0"/>
                      <w:sz w:val="21"/>
                      <w:szCs w:val="21"/>
                    </w:rPr>
                    <w:t>≤</w:t>
                  </w:r>
                  <w:r>
                    <w:rPr>
                      <w:rFonts w:hint="default" w:ascii="Times New Roman" w:hAnsi="Times New Roman" w:cs="Times New Roman"/>
                      <w:b w:val="0"/>
                      <w:bCs w:val="0"/>
                      <w:sz w:val="21"/>
                      <w:szCs w:val="21"/>
                      <w:lang w:val="en-US" w:eastAsia="zh-CN"/>
                    </w:rPr>
                    <w:t>240</w:t>
                  </w:r>
                  <w:r>
                    <w:rPr>
                      <w:rFonts w:hint="default" w:ascii="Times New Roman" w:hAnsi="Times New Roman" w:cs="Times New Roman" w:eastAsiaTheme="minorEastAsia"/>
                      <w:b w:val="0"/>
                      <w:bCs w:val="0"/>
                      <w:sz w:val="21"/>
                      <w:szCs w:val="21"/>
                    </w:rPr>
                    <w:t>mg/m</w:t>
                  </w:r>
                  <w:r>
                    <w:rPr>
                      <w:rFonts w:hint="default" w:ascii="Times New Roman" w:hAnsi="Times New Roman" w:cs="Times New Roman" w:eastAsiaTheme="minorEastAsia"/>
                      <w:b w:val="0"/>
                      <w:bCs w:val="0"/>
                      <w:sz w:val="21"/>
                      <w:szCs w:val="21"/>
                      <w:vertAlign w:val="superscript"/>
                    </w:rPr>
                    <w:t>3</w:t>
                  </w:r>
                  <w:r>
                    <w:rPr>
                      <w:rFonts w:hint="default" w:ascii="Times New Roman" w:hAnsi="Times New Roman" w:cs="Times New Roman"/>
                      <w:b w:val="0"/>
                      <w:bCs w:val="0"/>
                      <w:sz w:val="21"/>
                      <w:szCs w:val="21"/>
                      <w:lang w:eastAsia="zh-CN"/>
                    </w:rPr>
                    <w:t>、苯</w:t>
                  </w:r>
                  <w:r>
                    <w:rPr>
                      <w:rFonts w:hint="default" w:ascii="Times New Roman" w:hAnsi="Times New Roman" w:cs="Times New Roman" w:eastAsiaTheme="minorEastAsia"/>
                      <w:b w:val="0"/>
                      <w:bCs w:val="0"/>
                      <w:sz w:val="21"/>
                      <w:szCs w:val="21"/>
                    </w:rPr>
                    <w:t>≤</w:t>
                  </w:r>
                  <w:r>
                    <w:rPr>
                      <w:rFonts w:hint="default" w:ascii="Times New Roman" w:hAnsi="Times New Roman" w:cs="Times New Roman"/>
                      <w:b w:val="0"/>
                      <w:bCs w:val="0"/>
                      <w:sz w:val="21"/>
                      <w:szCs w:val="21"/>
                      <w:lang w:val="en-US" w:eastAsia="zh-CN"/>
                    </w:rPr>
                    <w:t>12</w:t>
                  </w:r>
                  <w:r>
                    <w:rPr>
                      <w:rFonts w:hint="default" w:ascii="Times New Roman" w:hAnsi="Times New Roman" w:cs="Times New Roman" w:eastAsiaTheme="minorEastAsia"/>
                      <w:b w:val="0"/>
                      <w:bCs w:val="0"/>
                      <w:sz w:val="21"/>
                      <w:szCs w:val="21"/>
                    </w:rPr>
                    <w:t>mg/m</w:t>
                  </w:r>
                  <w:r>
                    <w:rPr>
                      <w:rFonts w:hint="default" w:ascii="Times New Roman" w:hAnsi="Times New Roman" w:cs="Times New Roman" w:eastAsiaTheme="minorEastAsia"/>
                      <w:b w:val="0"/>
                      <w:bCs w:val="0"/>
                      <w:sz w:val="21"/>
                      <w:szCs w:val="21"/>
                      <w:vertAlign w:val="superscript"/>
                    </w:rPr>
                    <w:t>3</w:t>
                  </w:r>
                  <w:r>
                    <w:rPr>
                      <w:rFonts w:hint="default" w:ascii="Times New Roman" w:hAnsi="Times New Roman" w:cs="Times New Roman"/>
                      <w:b w:val="0"/>
                      <w:bCs w:val="0"/>
                      <w:sz w:val="21"/>
                      <w:szCs w:val="21"/>
                      <w:lang w:eastAsia="zh-CN"/>
                    </w:rPr>
                    <w:t>、</w:t>
                  </w:r>
                  <w:r>
                    <w:rPr>
                      <w:rFonts w:hint="default" w:ascii="Times New Roman" w:hAnsi="Times New Roman" w:cs="Times New Roman" w:eastAsiaTheme="minorEastAsia"/>
                      <w:b w:val="0"/>
                      <w:bCs w:val="0"/>
                      <w:sz w:val="21"/>
                      <w:szCs w:val="21"/>
                    </w:rPr>
                    <w:t>甲苯≤40mg/m</w:t>
                  </w:r>
                  <w:r>
                    <w:rPr>
                      <w:rFonts w:hint="default" w:ascii="Times New Roman" w:hAnsi="Times New Roman" w:cs="Times New Roman" w:eastAsiaTheme="minorEastAsia"/>
                      <w:b w:val="0"/>
                      <w:bCs w:val="0"/>
                      <w:sz w:val="21"/>
                      <w:szCs w:val="21"/>
                      <w:vertAlign w:val="superscript"/>
                    </w:rPr>
                    <w:t>3</w:t>
                  </w:r>
                  <w:r>
                    <w:rPr>
                      <w:rFonts w:hint="default" w:ascii="Times New Roman" w:hAnsi="Times New Roman" w:cs="Times New Roman"/>
                      <w:b w:val="0"/>
                      <w:bCs w:val="0"/>
                      <w:sz w:val="21"/>
                      <w:szCs w:val="21"/>
                      <w:lang w:eastAsia="zh-CN"/>
                    </w:rPr>
                    <w:t>、</w:t>
                  </w:r>
                  <w:r>
                    <w:rPr>
                      <w:rFonts w:hint="default" w:ascii="Times New Roman" w:hAnsi="Times New Roman" w:cs="Times New Roman" w:eastAsiaTheme="minorEastAsia"/>
                      <w:b w:val="0"/>
                      <w:bCs w:val="0"/>
                      <w:sz w:val="21"/>
                      <w:szCs w:val="21"/>
                    </w:rPr>
                    <w:t>二甲苯≤70mg/m</w:t>
                  </w:r>
                  <w:r>
                    <w:rPr>
                      <w:rFonts w:hint="default" w:ascii="Times New Roman" w:hAnsi="Times New Roman" w:cs="Times New Roman" w:eastAsiaTheme="minorEastAsia"/>
                      <w:b w:val="0"/>
                      <w:bCs w:val="0"/>
                      <w:sz w:val="21"/>
                      <w:szCs w:val="21"/>
                      <w:vertAlign w:val="superscript"/>
                    </w:rPr>
                    <w:t>3</w:t>
                  </w:r>
                  <w:r>
                    <w:rPr>
                      <w:rFonts w:hint="default" w:ascii="Times New Roman" w:hAnsi="Times New Roman" w:cs="Times New Roman"/>
                      <w:b w:val="0"/>
                      <w:bCs w:val="0"/>
                      <w:sz w:val="21"/>
                      <w:szCs w:val="21"/>
                      <w:vertAlign w:val="baseline"/>
                      <w:lang w:eastAsia="zh-CN"/>
                    </w:rPr>
                    <w:t>、非甲烷总烃</w:t>
                  </w:r>
                  <w:r>
                    <w:rPr>
                      <w:rFonts w:hint="default" w:ascii="Times New Roman" w:hAnsi="Times New Roman" w:cs="Times New Roman" w:eastAsiaTheme="minorEastAsia"/>
                      <w:b w:val="0"/>
                      <w:bCs w:val="0"/>
                      <w:sz w:val="21"/>
                      <w:szCs w:val="21"/>
                    </w:rPr>
                    <w:t>≤</w:t>
                  </w:r>
                  <w:r>
                    <w:rPr>
                      <w:rFonts w:hint="default" w:ascii="Times New Roman" w:hAnsi="Times New Roman" w:cs="Times New Roman"/>
                      <w:b w:val="0"/>
                      <w:bCs w:val="0"/>
                      <w:sz w:val="21"/>
                      <w:szCs w:val="21"/>
                      <w:lang w:val="en-US" w:eastAsia="zh-CN"/>
                    </w:rPr>
                    <w:t>120</w:t>
                  </w:r>
                  <w:r>
                    <w:rPr>
                      <w:rFonts w:hint="default" w:ascii="Times New Roman" w:hAnsi="Times New Roman" w:cs="Times New Roman" w:eastAsiaTheme="minorEastAsia"/>
                      <w:b w:val="0"/>
                      <w:bCs w:val="0"/>
                      <w:sz w:val="21"/>
                      <w:szCs w:val="21"/>
                    </w:rPr>
                    <w:t>mg/m</w:t>
                  </w:r>
                  <w:r>
                    <w:rPr>
                      <w:rFonts w:hint="default" w:ascii="Times New Roman" w:hAnsi="Times New Roman" w:cs="Times New Roman" w:eastAsiaTheme="minorEastAsia"/>
                      <w:b w:val="0"/>
                      <w:bCs w:val="0"/>
                      <w:sz w:val="21"/>
                      <w:szCs w:val="21"/>
                      <w:vertAlign w:val="superscript"/>
                    </w:rPr>
                    <w:t>3</w:t>
                  </w:r>
                  <w:r>
                    <w:rPr>
                      <w:rFonts w:hint="default" w:ascii="Times New Roman" w:hAnsi="Times New Roman" w:cs="Times New Roman" w:eastAsiaTheme="minorEastAsia"/>
                      <w:b w:val="0"/>
                      <w:bCs w:val="0"/>
                      <w:sz w:val="21"/>
                      <w:szCs w:val="21"/>
                    </w:rPr>
                    <w:t>的要求。</w:t>
                  </w:r>
                </w:p>
                <w:p>
                  <w:pPr>
                    <w:pStyle w:val="4"/>
                    <w:numPr>
                      <w:ilvl w:val="0"/>
                      <w:numId w:val="0"/>
                    </w:numPr>
                    <w:ind w:leftChars="0"/>
                    <w:rPr>
                      <w:rFonts w:hint="default" w:ascii="Times New Roman" w:hAnsi="Times New Roman" w:cs="Times New Roman" w:eastAsiaTheme="minorEastAsia"/>
                      <w:b w:val="0"/>
                      <w:bCs w:val="0"/>
                      <w:sz w:val="21"/>
                      <w:szCs w:val="21"/>
                      <w:lang w:val="en-US" w:eastAsia="zh-CN"/>
                    </w:rPr>
                  </w:pPr>
                  <w:r>
                    <w:rPr>
                      <w:rFonts w:hint="eastAsia" w:ascii="Times New Roman" w:hAnsi="Times New Roman" w:cs="Times New Roman"/>
                      <w:b w:val="0"/>
                      <w:bCs w:val="0"/>
                      <w:sz w:val="21"/>
                      <w:szCs w:val="21"/>
                      <w:lang w:val="en-US" w:eastAsia="zh-CN"/>
                    </w:rPr>
                    <w:t>3、</w:t>
                  </w:r>
                  <w:r>
                    <w:rPr>
                      <w:rFonts w:hint="default" w:ascii="Times New Roman" w:hAnsi="Times New Roman" w:cs="Times New Roman" w:eastAsiaTheme="minorEastAsia"/>
                      <w:b w:val="0"/>
                      <w:bCs w:val="0"/>
                      <w:sz w:val="21"/>
                      <w:szCs w:val="21"/>
                    </w:rPr>
                    <w:t>外排废气</w:t>
                  </w:r>
                  <w:r>
                    <w:rPr>
                      <w:rFonts w:hint="default" w:ascii="Times New Roman" w:hAnsi="Times New Roman" w:cs="Times New Roman"/>
                      <w:b w:val="0"/>
                      <w:bCs w:val="0"/>
                      <w:sz w:val="21"/>
                      <w:szCs w:val="21"/>
                      <w:lang w:eastAsia="zh-CN"/>
                    </w:rPr>
                    <w:t>排放速率均达到</w:t>
                  </w:r>
                  <w:r>
                    <w:rPr>
                      <w:rFonts w:hint="default" w:ascii="Times New Roman" w:hAnsi="Times New Roman" w:cs="Times New Roman" w:eastAsiaTheme="minorEastAsia"/>
                      <w:b w:val="0"/>
                      <w:bCs w:val="0"/>
                      <w:sz w:val="21"/>
                      <w:szCs w:val="21"/>
                    </w:rPr>
                    <w:t>《大气污染物综合排放标准》GB16297—1996表2、</w:t>
                  </w:r>
                  <w:r>
                    <w:rPr>
                      <w:rFonts w:hint="default" w:ascii="Times New Roman" w:hAnsi="Times New Roman" w:eastAsia="宋体" w:cs="Times New Roman"/>
                      <w:sz w:val="21"/>
                      <w:szCs w:val="21"/>
                      <w:lang w:val="en-US" w:eastAsia="zh-CN"/>
                    </w:rPr>
                    <w:t>排放速率采用外推法推到11m高度，再严格50%执行排放速率。</w:t>
                  </w:r>
                </w:p>
                <w:p>
                  <w:pPr>
                    <w:pStyle w:val="2"/>
                    <w:spacing w:line="240" w:lineRule="auto"/>
                    <w:ind w:firstLine="0" w:firstLineChars="0"/>
                    <w:jc w:val="left"/>
                    <w:rPr>
                      <w:rFonts w:hint="default" w:ascii="Times New Roman" w:hAnsi="Times New Roman" w:cs="Times New Roman" w:eastAsiaTheme="minorEastAsia"/>
                      <w:b w:val="0"/>
                      <w:bCs w:val="0"/>
                      <w:sz w:val="21"/>
                      <w:szCs w:val="21"/>
                      <w:lang w:val="en-US" w:eastAsia="zh-CN"/>
                    </w:rPr>
                  </w:pPr>
                  <w:r>
                    <w:rPr>
                      <w:rFonts w:hint="default" w:ascii="Times New Roman" w:hAnsi="Times New Roman" w:eastAsia="宋体" w:cs="Times New Roman"/>
                      <w:b w:val="0"/>
                      <w:bCs w:val="0"/>
                      <w:sz w:val="21"/>
                      <w:szCs w:val="21"/>
                      <w:lang w:val="en-US" w:eastAsia="zh-CN"/>
                    </w:rPr>
                    <w:t>4、净化设施</w:t>
                  </w:r>
                  <w:r>
                    <w:rPr>
                      <w:rFonts w:hint="default" w:ascii="Times New Roman" w:hAnsi="Times New Roman" w:eastAsia="宋体" w:cs="Times New Roman"/>
                      <w:bCs/>
                      <w:sz w:val="21"/>
                      <w:szCs w:val="21"/>
                    </w:rPr>
                    <w:t>去除率：颗粒物：40.62％；苯：42.19％；甲苯：94.69％；二甲苯：82.25％；</w:t>
                  </w:r>
                  <w:r>
                    <w:rPr>
                      <w:rFonts w:hint="default" w:ascii="Times New Roman" w:hAnsi="Times New Roman" w:eastAsia="宋体" w:cs="Times New Roman"/>
                      <w:sz w:val="21"/>
                      <w:szCs w:val="21"/>
                      <w:lang w:val="en-US"/>
                    </w:rPr>
                    <w:t>甲烷总烃：</w:t>
                  </w:r>
                  <w:r>
                    <w:rPr>
                      <w:rFonts w:hint="default" w:ascii="Times New Roman" w:hAnsi="Times New Roman" w:eastAsia="宋体" w:cs="Times New Roman"/>
                      <w:bCs/>
                      <w:sz w:val="21"/>
                      <w:szCs w:val="21"/>
                    </w:rPr>
                    <w:t>76.46％。</w:t>
                  </w:r>
                </w:p>
              </w:tc>
            </w:tr>
          </w:tbl>
          <w:p>
            <w:pPr>
              <w:pStyle w:val="2"/>
              <w:jc w:val="left"/>
            </w:pPr>
          </w:p>
        </w:tc>
      </w:tr>
    </w:tbl>
    <w:p>
      <w:pPr>
        <w:pStyle w:val="2"/>
        <w:ind w:firstLine="0" w:firstLineChars="0"/>
        <w:jc w:val="both"/>
        <w:rPr>
          <w:rFonts w:ascii="宋体" w:hAnsi="宋体" w:eastAsia="宋体" w:cs="宋体"/>
          <w:sz w:val="24"/>
          <w:szCs w:val="24"/>
        </w:rPr>
      </w:pPr>
    </w:p>
    <w:p>
      <w:pPr>
        <w:pStyle w:val="4"/>
        <w:rPr>
          <w:rFonts w:ascii="宋体" w:hAnsi="宋体" w:eastAsia="宋体" w:cs="宋体"/>
          <w:sz w:val="24"/>
        </w:rPr>
      </w:pPr>
    </w:p>
    <w:p>
      <w:pPr>
        <w:pStyle w:val="4"/>
        <w:ind w:firstLine="0"/>
        <w:rPr>
          <w:rFonts w:ascii="宋体" w:hAnsi="宋体" w:eastAsia="宋体"/>
          <w:b/>
          <w:bCs/>
          <w:spacing w:val="-4"/>
          <w:sz w:val="24"/>
        </w:rPr>
      </w:pPr>
      <w:r>
        <w:rPr>
          <w:rFonts w:hint="eastAsia" w:ascii="宋体" w:hAnsi="宋体" w:eastAsia="宋体"/>
          <w:b/>
          <w:bCs/>
          <w:spacing w:val="-4"/>
          <w:sz w:val="24"/>
        </w:rPr>
        <w:t>噪声</w:t>
      </w:r>
      <w:r>
        <w:rPr>
          <w:rFonts w:hint="eastAsia" w:ascii="宋体" w:hAnsi="宋体" w:eastAsia="宋体"/>
          <w:b/>
          <w:bCs/>
          <w:spacing w:val="-4"/>
          <w:sz w:val="24"/>
          <w:lang w:eastAsia="zh-CN"/>
        </w:rPr>
        <w:t>检</w:t>
      </w:r>
      <w:r>
        <w:rPr>
          <w:rFonts w:hint="eastAsia" w:ascii="宋体" w:hAnsi="宋体" w:eastAsia="宋体"/>
          <w:b/>
          <w:bCs/>
          <w:spacing w:val="-4"/>
          <w:sz w:val="24"/>
        </w:rPr>
        <w:t>测结果</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0"/>
        <w:gridCol w:w="800"/>
        <w:gridCol w:w="83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05" w:hRule="atLeast"/>
          <w:jc w:val="center"/>
        </w:trPr>
        <w:tc>
          <w:tcPr>
            <w:tcW w:w="1020" w:type="dxa"/>
            <w:vAlign w:val="center"/>
          </w:tcPr>
          <w:p>
            <w:pPr>
              <w:jc w:val="center"/>
              <w:rPr>
                <w:sz w:val="18"/>
                <w:szCs w:val="18"/>
              </w:rPr>
            </w:pPr>
            <w:r>
              <w:rPr>
                <w:rFonts w:hAnsi="宋体"/>
                <w:sz w:val="18"/>
                <w:szCs w:val="18"/>
              </w:rPr>
              <w:t>噪声</w:t>
            </w:r>
            <w:r>
              <w:rPr>
                <w:rFonts w:hint="eastAsia" w:hAnsi="宋体"/>
                <w:sz w:val="18"/>
                <w:szCs w:val="18"/>
              </w:rPr>
              <w:t>检</w:t>
            </w:r>
            <w:r>
              <w:rPr>
                <w:rFonts w:hAnsi="宋体"/>
                <w:sz w:val="18"/>
                <w:szCs w:val="18"/>
              </w:rPr>
              <w:t>测</w:t>
            </w:r>
          </w:p>
          <w:p>
            <w:pPr>
              <w:jc w:val="center"/>
              <w:rPr>
                <w:sz w:val="18"/>
                <w:szCs w:val="18"/>
              </w:rPr>
            </w:pPr>
            <w:r>
              <w:rPr>
                <w:rFonts w:hAnsi="宋体"/>
                <w:sz w:val="18"/>
                <w:szCs w:val="18"/>
              </w:rPr>
              <w:t>点位布设</w:t>
            </w:r>
          </w:p>
          <w:p>
            <w:pPr>
              <w:jc w:val="center"/>
              <w:rPr>
                <w:sz w:val="18"/>
                <w:szCs w:val="18"/>
              </w:rPr>
            </w:pPr>
            <w:r>
              <w:rPr>
                <w:rFonts w:hAnsi="宋体"/>
                <w:sz w:val="18"/>
                <w:szCs w:val="18"/>
              </w:rPr>
              <w:t>（示意图）</w:t>
            </w:r>
          </w:p>
          <w:p>
            <w:pPr>
              <w:jc w:val="center"/>
              <w:rPr>
                <w:szCs w:val="21"/>
              </w:rPr>
            </w:pPr>
            <w:r>
              <w:rPr>
                <w:rFonts w:hint="eastAsia" w:hAnsi="宋体"/>
                <w:sz w:val="18"/>
                <w:szCs w:val="18"/>
                <w:lang w:eastAsia="zh-CN"/>
              </w:rPr>
              <w:t>检</w:t>
            </w:r>
            <w:r>
              <w:rPr>
                <w:rFonts w:hAnsi="宋体"/>
                <w:sz w:val="18"/>
                <w:szCs w:val="18"/>
              </w:rPr>
              <w:t>测结果</w:t>
            </w:r>
          </w:p>
        </w:tc>
        <w:tc>
          <w:tcPr>
            <w:tcW w:w="9193" w:type="dxa"/>
            <w:gridSpan w:val="2"/>
          </w:tcPr>
          <w:tbl>
            <w:tblPr>
              <w:tblStyle w:val="19"/>
              <w:tblpPr w:leftFromText="180" w:rightFromText="180" w:vertAnchor="page" w:horzAnchor="margin" w:tblpY="36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382"/>
              <w:gridCol w:w="1135"/>
              <w:gridCol w:w="1135"/>
              <w:gridCol w:w="1136"/>
              <w:gridCol w:w="854"/>
              <w:gridCol w:w="2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4" w:hRule="atLeast"/>
              </w:trPr>
              <w:tc>
                <w:tcPr>
                  <w:tcW w:w="659" w:type="dxa"/>
                  <w:vMerge w:val="restart"/>
                  <w:tcBorders>
                    <w:top w:val="single" w:color="auto" w:sz="4" w:space="0"/>
                    <w:left w:val="single" w:color="auto" w:sz="4" w:space="0"/>
                    <w:right w:val="single" w:color="auto" w:sz="4" w:space="0"/>
                  </w:tcBorders>
                  <w:vAlign w:val="center"/>
                </w:tcPr>
                <w:p>
                  <w:pPr>
                    <w:jc w:val="center"/>
                    <w:rPr>
                      <w:szCs w:val="21"/>
                    </w:rPr>
                  </w:pPr>
                  <w:r>
                    <w:rPr>
                      <w:rFonts w:hAnsi="宋体"/>
                      <w:szCs w:val="21"/>
                    </w:rPr>
                    <w:t>日期</w:t>
                  </w:r>
                </w:p>
              </w:tc>
              <w:tc>
                <w:tcPr>
                  <w:tcW w:w="1382" w:type="dxa"/>
                  <w:vMerge w:val="restart"/>
                  <w:tcBorders>
                    <w:top w:val="single" w:color="auto" w:sz="4" w:space="0"/>
                    <w:left w:val="single" w:color="auto" w:sz="4" w:space="0"/>
                    <w:right w:val="single" w:color="auto" w:sz="4" w:space="0"/>
                  </w:tcBorders>
                  <w:vAlign w:val="center"/>
                </w:tcPr>
                <w:p>
                  <w:pPr>
                    <w:jc w:val="center"/>
                    <w:rPr>
                      <w:szCs w:val="21"/>
                    </w:rPr>
                  </w:pPr>
                  <w:r>
                    <w:rPr>
                      <w:rFonts w:hAnsi="宋体"/>
                      <w:szCs w:val="21"/>
                    </w:rPr>
                    <w:t>环境测</w:t>
                  </w:r>
                </w:p>
                <w:p>
                  <w:pPr>
                    <w:jc w:val="center"/>
                    <w:rPr>
                      <w:szCs w:val="21"/>
                    </w:rPr>
                  </w:pPr>
                  <w:r>
                    <w:rPr>
                      <w:rFonts w:hAnsi="宋体"/>
                      <w:szCs w:val="21"/>
                    </w:rPr>
                    <w:t>点名称</w:t>
                  </w:r>
                </w:p>
              </w:tc>
              <w:tc>
                <w:tcPr>
                  <w:tcW w:w="6554" w:type="dxa"/>
                  <w:gridSpan w:val="5"/>
                  <w:tcBorders>
                    <w:top w:val="single" w:color="auto" w:sz="4" w:space="0"/>
                    <w:left w:val="single" w:color="auto" w:sz="4" w:space="0"/>
                    <w:bottom w:val="single" w:color="auto" w:sz="4" w:space="0"/>
                  </w:tcBorders>
                  <w:vAlign w:val="center"/>
                </w:tcPr>
                <w:p>
                  <w:pPr>
                    <w:jc w:val="center"/>
                    <w:rPr>
                      <w:szCs w:val="21"/>
                    </w:rPr>
                  </w:pPr>
                  <w:r>
                    <w:rPr>
                      <w:rFonts w:hAnsi="宋体"/>
                      <w:szCs w:val="21"/>
                    </w:rPr>
                    <w:t>等效声级</w:t>
                  </w:r>
                  <w:r>
                    <w:rPr>
                      <w:szCs w:val="21"/>
                    </w:rPr>
                    <w:t>Leq</w:t>
                  </w:r>
                  <w:r>
                    <w:rPr>
                      <w:rFonts w:hAnsi="宋体"/>
                      <w:szCs w:val="21"/>
                    </w:rPr>
                    <w:t>，</w:t>
                  </w:r>
                  <w:r>
                    <w:rPr>
                      <w:szCs w:val="21"/>
                    </w:rPr>
                    <w:t>dB</w:t>
                  </w:r>
                  <w:r>
                    <w:rPr>
                      <w:rFonts w:hAnsi="宋体"/>
                      <w:szCs w:val="21"/>
                    </w:rPr>
                    <w:t>（</w:t>
                  </w:r>
                  <w:r>
                    <w:rPr>
                      <w:szCs w:val="21"/>
                    </w:rPr>
                    <w:t>A</w:t>
                  </w:r>
                  <w:r>
                    <w:rPr>
                      <w:rFonts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8" w:hRule="atLeast"/>
              </w:trPr>
              <w:tc>
                <w:tcPr>
                  <w:tcW w:w="659" w:type="dxa"/>
                  <w:vMerge w:val="continue"/>
                  <w:tcBorders>
                    <w:left w:val="single" w:color="auto" w:sz="4" w:space="0"/>
                    <w:right w:val="single" w:color="auto" w:sz="4" w:space="0"/>
                  </w:tcBorders>
                  <w:vAlign w:val="center"/>
                </w:tcPr>
                <w:p>
                  <w:pPr>
                    <w:jc w:val="center"/>
                    <w:rPr>
                      <w:szCs w:val="21"/>
                    </w:rPr>
                  </w:pPr>
                </w:p>
              </w:tc>
              <w:tc>
                <w:tcPr>
                  <w:tcW w:w="1382" w:type="dxa"/>
                  <w:vMerge w:val="continue"/>
                  <w:tcBorders>
                    <w:left w:val="single" w:color="auto" w:sz="4" w:space="0"/>
                    <w:right w:val="single" w:color="auto" w:sz="4" w:space="0"/>
                  </w:tcBorders>
                  <w:vAlign w:val="center"/>
                </w:tcPr>
                <w:p>
                  <w:pPr>
                    <w:jc w:val="center"/>
                    <w:rPr>
                      <w:szCs w:val="21"/>
                    </w:rPr>
                  </w:pPr>
                </w:p>
              </w:tc>
              <w:tc>
                <w:tcPr>
                  <w:tcW w:w="1135" w:type="dxa"/>
                  <w:tcBorders>
                    <w:top w:val="single" w:color="auto" w:sz="4" w:space="0"/>
                    <w:left w:val="single" w:color="auto" w:sz="4" w:space="0"/>
                    <w:right w:val="single" w:color="auto" w:sz="4" w:space="0"/>
                  </w:tcBorders>
                  <w:vAlign w:val="center"/>
                </w:tcPr>
                <w:p>
                  <w:pPr>
                    <w:jc w:val="center"/>
                    <w:rPr>
                      <w:szCs w:val="21"/>
                    </w:rPr>
                  </w:pPr>
                  <w:r>
                    <w:rPr>
                      <w:rFonts w:hAnsi="宋体"/>
                      <w:szCs w:val="21"/>
                    </w:rPr>
                    <w:t>测量值</w:t>
                  </w:r>
                </w:p>
              </w:tc>
              <w:tc>
                <w:tcPr>
                  <w:tcW w:w="1135" w:type="dxa"/>
                  <w:tcBorders>
                    <w:top w:val="single" w:color="auto" w:sz="4" w:space="0"/>
                    <w:left w:val="single" w:color="auto" w:sz="4" w:space="0"/>
                    <w:right w:val="single" w:color="auto" w:sz="4" w:space="0"/>
                  </w:tcBorders>
                  <w:vAlign w:val="center"/>
                </w:tcPr>
                <w:p>
                  <w:pPr>
                    <w:jc w:val="center"/>
                    <w:rPr>
                      <w:szCs w:val="21"/>
                    </w:rPr>
                  </w:pPr>
                  <w:r>
                    <w:rPr>
                      <w:rFonts w:hAnsi="宋体"/>
                      <w:szCs w:val="21"/>
                    </w:rPr>
                    <w:t>背景值</w:t>
                  </w:r>
                </w:p>
              </w:tc>
              <w:tc>
                <w:tcPr>
                  <w:tcW w:w="1136" w:type="dxa"/>
                  <w:tcBorders>
                    <w:top w:val="single" w:color="auto" w:sz="4" w:space="0"/>
                    <w:left w:val="single" w:color="auto" w:sz="4" w:space="0"/>
                    <w:right w:val="single" w:color="auto" w:sz="4" w:space="0"/>
                  </w:tcBorders>
                  <w:vAlign w:val="center"/>
                </w:tcPr>
                <w:p>
                  <w:pPr>
                    <w:jc w:val="center"/>
                    <w:rPr>
                      <w:szCs w:val="21"/>
                    </w:rPr>
                  </w:pPr>
                  <w:r>
                    <w:rPr>
                      <w:rFonts w:hAnsi="宋体"/>
                      <w:szCs w:val="21"/>
                    </w:rPr>
                    <w:t>测试结果</w:t>
                  </w:r>
                </w:p>
              </w:tc>
              <w:tc>
                <w:tcPr>
                  <w:tcW w:w="854" w:type="dxa"/>
                  <w:tcBorders>
                    <w:top w:val="single" w:color="auto" w:sz="4" w:space="0"/>
                    <w:left w:val="single" w:color="auto" w:sz="4" w:space="0"/>
                    <w:right w:val="single" w:color="auto" w:sz="4" w:space="0"/>
                  </w:tcBorders>
                  <w:vAlign w:val="center"/>
                </w:tcPr>
                <w:p>
                  <w:pPr>
                    <w:jc w:val="center"/>
                    <w:rPr>
                      <w:szCs w:val="21"/>
                    </w:rPr>
                  </w:pPr>
                  <w:r>
                    <w:rPr>
                      <w:rFonts w:hAnsi="宋体"/>
                      <w:szCs w:val="21"/>
                    </w:rPr>
                    <w:t>执行</w:t>
                  </w:r>
                </w:p>
                <w:p>
                  <w:pPr>
                    <w:jc w:val="center"/>
                    <w:rPr>
                      <w:szCs w:val="21"/>
                    </w:rPr>
                  </w:pPr>
                  <w:r>
                    <w:rPr>
                      <w:rFonts w:hAnsi="宋体"/>
                      <w:szCs w:val="21"/>
                    </w:rPr>
                    <w:t>标准</w:t>
                  </w:r>
                </w:p>
              </w:tc>
              <w:tc>
                <w:tcPr>
                  <w:tcW w:w="2294" w:type="dxa"/>
                  <w:vMerge w:val="restart"/>
                  <w:tcBorders>
                    <w:top w:val="single" w:color="auto" w:sz="4" w:space="0"/>
                    <w:left w:val="single" w:color="auto" w:sz="4" w:space="0"/>
                    <w:right w:val="single" w:color="auto" w:sz="4" w:space="0"/>
                  </w:tcBorders>
                  <w:vAlign w:val="center"/>
                </w:tcPr>
                <w:p>
                  <w:pPr>
                    <w:jc w:val="center"/>
                    <w:rPr>
                      <w:szCs w:val="21"/>
                    </w:rPr>
                  </w:pPr>
                  <w:r>
                    <w:rPr>
                      <w:rFonts w:hAnsi="宋体"/>
                      <w:szCs w:val="21"/>
                    </w:rPr>
                    <w:t>主要声源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7" w:hRule="atLeast"/>
              </w:trPr>
              <w:tc>
                <w:tcPr>
                  <w:tcW w:w="659" w:type="dxa"/>
                  <w:vMerge w:val="continue"/>
                  <w:tcBorders>
                    <w:left w:val="single" w:color="auto" w:sz="4" w:space="0"/>
                    <w:right w:val="single" w:color="auto" w:sz="4" w:space="0"/>
                  </w:tcBorders>
                  <w:vAlign w:val="center"/>
                </w:tcPr>
                <w:p>
                  <w:pPr>
                    <w:jc w:val="center"/>
                    <w:rPr>
                      <w:szCs w:val="21"/>
                    </w:rPr>
                  </w:pPr>
                </w:p>
              </w:tc>
              <w:tc>
                <w:tcPr>
                  <w:tcW w:w="1382" w:type="dxa"/>
                  <w:vMerge w:val="continue"/>
                  <w:tcBorders>
                    <w:left w:val="single" w:color="auto" w:sz="4" w:space="0"/>
                    <w:right w:val="single" w:color="auto" w:sz="4" w:space="0"/>
                  </w:tcBorders>
                  <w:vAlign w:val="center"/>
                </w:tcPr>
                <w:p>
                  <w:pPr>
                    <w:jc w:val="center"/>
                    <w:rPr>
                      <w:szCs w:val="21"/>
                    </w:rPr>
                  </w:pPr>
                </w:p>
              </w:tc>
              <w:tc>
                <w:tcPr>
                  <w:tcW w:w="1135" w:type="dxa"/>
                  <w:tcBorders>
                    <w:top w:val="single" w:color="auto" w:sz="4" w:space="0"/>
                    <w:left w:val="single" w:color="auto" w:sz="4" w:space="0"/>
                    <w:right w:val="single" w:color="auto" w:sz="4" w:space="0"/>
                  </w:tcBorders>
                  <w:vAlign w:val="center"/>
                </w:tcPr>
                <w:p>
                  <w:pPr>
                    <w:ind w:left="-105" w:leftChars="-50" w:right="-105" w:rightChars="-50"/>
                    <w:jc w:val="center"/>
                    <w:rPr>
                      <w:rFonts w:hAnsi="宋体"/>
                      <w:szCs w:val="21"/>
                    </w:rPr>
                  </w:pPr>
                  <w:r>
                    <w:rPr>
                      <w:rFonts w:hint="eastAsia" w:hAnsi="宋体"/>
                      <w:szCs w:val="21"/>
                    </w:rPr>
                    <w:t>昼间</w:t>
                  </w:r>
                </w:p>
              </w:tc>
              <w:tc>
                <w:tcPr>
                  <w:tcW w:w="1135" w:type="dxa"/>
                  <w:tcBorders>
                    <w:top w:val="single" w:color="auto" w:sz="4" w:space="0"/>
                    <w:left w:val="single" w:color="auto" w:sz="4" w:space="0"/>
                    <w:right w:val="single" w:color="auto" w:sz="4" w:space="0"/>
                  </w:tcBorders>
                  <w:vAlign w:val="center"/>
                </w:tcPr>
                <w:p>
                  <w:pPr>
                    <w:ind w:left="-105" w:leftChars="-50" w:right="-105" w:rightChars="-50"/>
                    <w:jc w:val="center"/>
                    <w:rPr>
                      <w:rFonts w:hAnsi="宋体"/>
                      <w:szCs w:val="21"/>
                    </w:rPr>
                  </w:pPr>
                  <w:r>
                    <w:rPr>
                      <w:rFonts w:hint="eastAsia" w:hAnsi="宋体"/>
                      <w:szCs w:val="21"/>
                    </w:rPr>
                    <w:t>昼间</w:t>
                  </w:r>
                </w:p>
              </w:tc>
              <w:tc>
                <w:tcPr>
                  <w:tcW w:w="1136" w:type="dxa"/>
                  <w:tcBorders>
                    <w:top w:val="single" w:color="auto" w:sz="4" w:space="0"/>
                    <w:left w:val="single" w:color="auto" w:sz="4" w:space="0"/>
                    <w:right w:val="single" w:color="auto" w:sz="4" w:space="0"/>
                  </w:tcBorders>
                  <w:vAlign w:val="center"/>
                </w:tcPr>
                <w:p>
                  <w:pPr>
                    <w:ind w:left="-105" w:leftChars="-50" w:right="-105" w:rightChars="-50"/>
                    <w:jc w:val="center"/>
                    <w:rPr>
                      <w:rFonts w:hAnsi="宋体"/>
                      <w:szCs w:val="21"/>
                    </w:rPr>
                  </w:pPr>
                  <w:r>
                    <w:rPr>
                      <w:rFonts w:hint="eastAsia" w:hAnsi="宋体"/>
                      <w:szCs w:val="21"/>
                    </w:rPr>
                    <w:t>昼间</w:t>
                  </w:r>
                </w:p>
              </w:tc>
              <w:tc>
                <w:tcPr>
                  <w:tcW w:w="854" w:type="dxa"/>
                  <w:tcBorders>
                    <w:left w:val="single" w:color="auto" w:sz="4" w:space="0"/>
                    <w:right w:val="single" w:color="auto" w:sz="4" w:space="0"/>
                  </w:tcBorders>
                  <w:vAlign w:val="center"/>
                </w:tcPr>
                <w:p>
                  <w:pPr>
                    <w:ind w:left="-105" w:leftChars="-50" w:right="-105" w:rightChars="-50"/>
                    <w:jc w:val="center"/>
                    <w:rPr>
                      <w:rFonts w:hAnsi="宋体"/>
                      <w:szCs w:val="21"/>
                    </w:rPr>
                  </w:pPr>
                  <w:r>
                    <w:rPr>
                      <w:rFonts w:hint="eastAsia" w:hAnsi="宋体"/>
                      <w:szCs w:val="21"/>
                    </w:rPr>
                    <w:t>昼间</w:t>
                  </w:r>
                </w:p>
              </w:tc>
              <w:tc>
                <w:tcPr>
                  <w:tcW w:w="2294" w:type="dxa"/>
                  <w:vMerge w:val="continue"/>
                  <w:tcBorders>
                    <w:left w:val="single" w:color="auto" w:sz="4" w:space="0"/>
                    <w:right w:val="single" w:color="auto" w:sz="4" w:space="0"/>
                  </w:tcBorders>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2" w:hRule="exact"/>
              </w:trPr>
              <w:tc>
                <w:tcPr>
                  <w:tcW w:w="659" w:type="dxa"/>
                  <w:vMerge w:val="restart"/>
                  <w:tcBorders>
                    <w:top w:val="single" w:color="auto" w:sz="4" w:space="0"/>
                    <w:left w:val="single" w:color="auto" w:sz="4" w:space="0"/>
                    <w:right w:val="single" w:color="auto" w:sz="4" w:space="0"/>
                  </w:tcBorders>
                  <w:vAlign w:val="center"/>
                </w:tcPr>
                <w:p>
                  <w:pPr>
                    <w:jc w:val="center"/>
                    <w:rPr>
                      <w:szCs w:val="21"/>
                    </w:rPr>
                  </w:pPr>
                  <w:r>
                    <w:rPr>
                      <w:rFonts w:hint="eastAsia"/>
                      <w:szCs w:val="21"/>
                    </w:rPr>
                    <w:t>10</w:t>
                  </w:r>
                  <w:r>
                    <w:rPr>
                      <w:rFonts w:hAnsi="宋体"/>
                      <w:szCs w:val="21"/>
                    </w:rPr>
                    <w:t>月</w:t>
                  </w:r>
                  <w:r>
                    <w:rPr>
                      <w:rFonts w:hint="eastAsia"/>
                      <w:szCs w:val="21"/>
                    </w:rPr>
                    <w:t>27</w:t>
                  </w:r>
                  <w:r>
                    <w:rPr>
                      <w:rFonts w:hAnsi="宋体"/>
                      <w:szCs w:val="21"/>
                    </w:rPr>
                    <w:t>日昼间</w:t>
                  </w:r>
                </w:p>
              </w:tc>
              <w:tc>
                <w:tcPr>
                  <w:tcW w:w="1382"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A</w:t>
                  </w:r>
                  <w:r>
                    <w:rPr>
                      <w:rFonts w:hAnsi="宋体"/>
                      <w:szCs w:val="21"/>
                    </w:rPr>
                    <w:t>点</w:t>
                  </w:r>
                </w:p>
              </w:tc>
              <w:tc>
                <w:tcPr>
                  <w:tcW w:w="1135" w:type="dxa"/>
                  <w:tcBorders>
                    <w:top w:val="single" w:color="auto" w:sz="4" w:space="0"/>
                    <w:left w:val="single" w:color="auto" w:sz="4" w:space="0"/>
                    <w:right w:val="single" w:color="auto" w:sz="4" w:space="0"/>
                  </w:tcBorders>
                  <w:vAlign w:val="center"/>
                </w:tcPr>
                <w:p>
                  <w:pPr>
                    <w:autoSpaceDE w:val="0"/>
                    <w:autoSpaceDN w:val="0"/>
                    <w:adjustRightInd w:val="0"/>
                    <w:jc w:val="center"/>
                    <w:rPr>
                      <w:rFonts w:ascii="Times New Roman" w:hAnsi="Times New Roman" w:cs="Times New Roman"/>
                      <w:color w:val="000000"/>
                      <w:sz w:val="24"/>
                    </w:rPr>
                  </w:pPr>
                  <w:r>
                    <w:rPr>
                      <w:rFonts w:hint="eastAsia" w:ascii="Times New Roman" w:hAnsi="Times New Roman" w:cs="Times New Roman"/>
                      <w:color w:val="000000"/>
                      <w:sz w:val="24"/>
                    </w:rPr>
                    <w:t>54</w:t>
                  </w:r>
                </w:p>
              </w:tc>
              <w:tc>
                <w:tcPr>
                  <w:tcW w:w="1135" w:type="dxa"/>
                  <w:tcBorders>
                    <w:left w:val="single" w:color="auto" w:sz="4" w:space="0"/>
                    <w:right w:val="single" w:color="auto" w:sz="4" w:space="0"/>
                  </w:tcBorders>
                  <w:vAlign w:val="center"/>
                </w:tcPr>
                <w:p>
                  <w:pPr>
                    <w:autoSpaceDE w:val="0"/>
                    <w:autoSpaceDN w:val="0"/>
                    <w:adjustRightInd w:val="0"/>
                    <w:jc w:val="center"/>
                    <w:rPr>
                      <w:rFonts w:ascii="Times New Roman" w:hAnsi="Times New Roman" w:cs="Times New Roman"/>
                      <w:color w:val="000000"/>
                      <w:sz w:val="24"/>
                    </w:rPr>
                  </w:pPr>
                  <w:r>
                    <w:rPr>
                      <w:rFonts w:hint="eastAsia" w:ascii="Times New Roman" w:hAnsi="Times New Roman" w:cs="Times New Roman"/>
                      <w:color w:val="000000"/>
                      <w:sz w:val="24"/>
                    </w:rPr>
                    <w:t>/</w:t>
                  </w:r>
                </w:p>
              </w:tc>
              <w:tc>
                <w:tcPr>
                  <w:tcW w:w="1136" w:type="dxa"/>
                  <w:tcBorders>
                    <w:left w:val="single" w:color="auto" w:sz="4" w:space="0"/>
                    <w:right w:val="single" w:color="auto" w:sz="4" w:space="0"/>
                  </w:tcBorders>
                  <w:vAlign w:val="center"/>
                </w:tcPr>
                <w:p>
                  <w:pPr>
                    <w:autoSpaceDE w:val="0"/>
                    <w:autoSpaceDN w:val="0"/>
                    <w:adjustRightInd w:val="0"/>
                    <w:jc w:val="center"/>
                    <w:rPr>
                      <w:rFonts w:ascii="Times New Roman" w:hAnsi="Times New Roman" w:cs="Times New Roman"/>
                      <w:color w:val="000000"/>
                      <w:sz w:val="24"/>
                    </w:rPr>
                  </w:pPr>
                  <w:r>
                    <w:rPr>
                      <w:rFonts w:hint="eastAsia" w:ascii="Times New Roman" w:hAnsi="Times New Roman" w:cs="Times New Roman"/>
                      <w:color w:val="000000"/>
                      <w:sz w:val="24"/>
                    </w:rPr>
                    <w:t>54</w:t>
                  </w:r>
                </w:p>
              </w:tc>
              <w:tc>
                <w:tcPr>
                  <w:tcW w:w="854" w:type="dxa"/>
                  <w:vMerge w:val="restart"/>
                  <w:tcBorders>
                    <w:top w:val="single" w:color="auto" w:sz="4" w:space="0"/>
                    <w:left w:val="single" w:color="auto" w:sz="4" w:space="0"/>
                    <w:right w:val="single" w:color="auto" w:sz="4" w:space="0"/>
                  </w:tcBorders>
                  <w:vAlign w:val="center"/>
                </w:tcPr>
                <w:p>
                  <w:pPr>
                    <w:jc w:val="center"/>
                    <w:rPr>
                      <w:szCs w:val="21"/>
                    </w:rPr>
                  </w:pPr>
                  <w:r>
                    <w:rPr>
                      <w:rFonts w:hint="eastAsia"/>
                      <w:szCs w:val="21"/>
                    </w:rPr>
                    <w:t>60</w:t>
                  </w:r>
                </w:p>
              </w:tc>
              <w:tc>
                <w:tcPr>
                  <w:tcW w:w="229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szCs w:val="21"/>
                    </w:rPr>
                  </w:pPr>
                  <w:r>
                    <w:rPr>
                      <w:rFonts w:hint="eastAsia"/>
                      <w:szCs w:val="21"/>
                    </w:rPr>
                    <w:t>生产车间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659" w:type="dxa"/>
                  <w:vMerge w:val="continue"/>
                  <w:tcBorders>
                    <w:left w:val="single" w:color="auto" w:sz="4" w:space="0"/>
                    <w:right w:val="single" w:color="auto" w:sz="4" w:space="0"/>
                  </w:tcBorders>
                  <w:vAlign w:val="center"/>
                </w:tcPr>
                <w:p>
                  <w:pPr>
                    <w:jc w:val="center"/>
                    <w:rPr>
                      <w:szCs w:val="21"/>
                    </w:rPr>
                  </w:pPr>
                </w:p>
              </w:tc>
              <w:tc>
                <w:tcPr>
                  <w:tcW w:w="1382"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B</w:t>
                  </w:r>
                  <w:r>
                    <w:rPr>
                      <w:rFonts w:hAnsi="宋体"/>
                      <w:szCs w:val="21"/>
                    </w:rPr>
                    <w:t>点</w:t>
                  </w:r>
                </w:p>
              </w:tc>
              <w:tc>
                <w:tcPr>
                  <w:tcW w:w="1135" w:type="dxa"/>
                  <w:tcBorders>
                    <w:left w:val="single" w:color="auto" w:sz="4" w:space="0"/>
                    <w:right w:val="single" w:color="auto" w:sz="4" w:space="0"/>
                  </w:tcBorders>
                  <w:vAlign w:val="center"/>
                </w:tcPr>
                <w:p>
                  <w:pPr>
                    <w:autoSpaceDE w:val="0"/>
                    <w:autoSpaceDN w:val="0"/>
                    <w:adjustRightInd w:val="0"/>
                    <w:jc w:val="center"/>
                    <w:rPr>
                      <w:rFonts w:ascii="Times New Roman" w:hAnsi="Times New Roman" w:cs="Times New Roman"/>
                      <w:color w:val="000000"/>
                      <w:sz w:val="24"/>
                    </w:rPr>
                  </w:pPr>
                  <w:r>
                    <w:rPr>
                      <w:rFonts w:hint="eastAsia" w:ascii="Times New Roman" w:hAnsi="Times New Roman" w:cs="Times New Roman"/>
                      <w:color w:val="000000"/>
                      <w:sz w:val="24"/>
                    </w:rPr>
                    <w:t>53</w:t>
                  </w:r>
                </w:p>
              </w:tc>
              <w:tc>
                <w:tcPr>
                  <w:tcW w:w="1135" w:type="dxa"/>
                  <w:tcBorders>
                    <w:left w:val="single" w:color="auto" w:sz="4" w:space="0"/>
                    <w:right w:val="single" w:color="auto" w:sz="4" w:space="0"/>
                  </w:tcBorders>
                  <w:vAlign w:val="center"/>
                </w:tcPr>
                <w:p>
                  <w:pPr>
                    <w:autoSpaceDE w:val="0"/>
                    <w:autoSpaceDN w:val="0"/>
                    <w:adjustRightInd w:val="0"/>
                    <w:jc w:val="center"/>
                    <w:rPr>
                      <w:rFonts w:ascii="Times New Roman" w:hAnsi="Times New Roman" w:cs="Times New Roman"/>
                      <w:color w:val="000000"/>
                      <w:sz w:val="24"/>
                    </w:rPr>
                  </w:pPr>
                  <w:r>
                    <w:rPr>
                      <w:rFonts w:hint="eastAsia" w:ascii="Times New Roman" w:hAnsi="Times New Roman" w:cs="Times New Roman"/>
                      <w:color w:val="000000"/>
                      <w:sz w:val="24"/>
                    </w:rPr>
                    <w:t>/</w:t>
                  </w:r>
                </w:p>
              </w:tc>
              <w:tc>
                <w:tcPr>
                  <w:tcW w:w="1136" w:type="dxa"/>
                  <w:tcBorders>
                    <w:left w:val="single" w:color="auto" w:sz="4" w:space="0"/>
                    <w:right w:val="single" w:color="auto" w:sz="4" w:space="0"/>
                  </w:tcBorders>
                  <w:vAlign w:val="center"/>
                </w:tcPr>
                <w:p>
                  <w:pPr>
                    <w:autoSpaceDE w:val="0"/>
                    <w:autoSpaceDN w:val="0"/>
                    <w:adjustRightInd w:val="0"/>
                    <w:jc w:val="center"/>
                    <w:rPr>
                      <w:rFonts w:ascii="Times New Roman" w:hAnsi="Times New Roman" w:cs="Times New Roman"/>
                      <w:color w:val="000000"/>
                      <w:sz w:val="24"/>
                    </w:rPr>
                  </w:pPr>
                  <w:r>
                    <w:rPr>
                      <w:rFonts w:hint="eastAsia" w:ascii="Times New Roman" w:hAnsi="Times New Roman" w:cs="Times New Roman"/>
                      <w:color w:val="000000"/>
                      <w:sz w:val="24"/>
                    </w:rPr>
                    <w:t>53</w:t>
                  </w:r>
                </w:p>
              </w:tc>
              <w:tc>
                <w:tcPr>
                  <w:tcW w:w="854" w:type="dxa"/>
                  <w:vMerge w:val="continue"/>
                  <w:tcBorders>
                    <w:left w:val="single" w:color="auto" w:sz="4" w:space="0"/>
                    <w:right w:val="single" w:color="auto" w:sz="4" w:space="0"/>
                  </w:tcBorders>
                  <w:vAlign w:val="center"/>
                </w:tcPr>
                <w:p>
                  <w:pPr>
                    <w:jc w:val="center"/>
                    <w:rPr>
                      <w:szCs w:val="21"/>
                    </w:rPr>
                  </w:pPr>
                </w:p>
              </w:tc>
              <w:tc>
                <w:tcPr>
                  <w:tcW w:w="229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szCs w:val="21"/>
                    </w:rPr>
                  </w:pPr>
                  <w:r>
                    <w:rPr>
                      <w:rFonts w:hint="eastAsia"/>
                      <w:szCs w:val="21"/>
                    </w:rPr>
                    <w:t>综合楼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659" w:type="dxa"/>
                  <w:vMerge w:val="continue"/>
                  <w:tcBorders>
                    <w:left w:val="single" w:color="auto" w:sz="4" w:space="0"/>
                    <w:right w:val="single" w:color="auto" w:sz="4" w:space="0"/>
                  </w:tcBorders>
                  <w:vAlign w:val="center"/>
                </w:tcPr>
                <w:p>
                  <w:pPr>
                    <w:jc w:val="center"/>
                    <w:rPr>
                      <w:szCs w:val="21"/>
                    </w:rPr>
                  </w:pPr>
                </w:p>
              </w:tc>
              <w:tc>
                <w:tcPr>
                  <w:tcW w:w="1382"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C</w:t>
                  </w:r>
                  <w:r>
                    <w:rPr>
                      <w:rFonts w:hAnsi="宋体"/>
                      <w:szCs w:val="21"/>
                    </w:rPr>
                    <w:t>点</w:t>
                  </w:r>
                </w:p>
              </w:tc>
              <w:tc>
                <w:tcPr>
                  <w:tcW w:w="1135" w:type="dxa"/>
                  <w:tcBorders>
                    <w:left w:val="single" w:color="auto" w:sz="4" w:space="0"/>
                    <w:right w:val="single" w:color="auto" w:sz="4" w:space="0"/>
                  </w:tcBorders>
                  <w:vAlign w:val="center"/>
                </w:tcPr>
                <w:p>
                  <w:pPr>
                    <w:autoSpaceDE w:val="0"/>
                    <w:autoSpaceDN w:val="0"/>
                    <w:adjustRightInd w:val="0"/>
                    <w:jc w:val="center"/>
                    <w:rPr>
                      <w:rFonts w:ascii="Times New Roman" w:hAnsi="Times New Roman" w:cs="Times New Roman"/>
                      <w:color w:val="000000"/>
                      <w:sz w:val="24"/>
                    </w:rPr>
                  </w:pPr>
                  <w:r>
                    <w:rPr>
                      <w:rFonts w:hint="eastAsia" w:ascii="Times New Roman" w:hAnsi="Times New Roman" w:cs="Times New Roman"/>
                      <w:color w:val="000000"/>
                      <w:sz w:val="24"/>
                    </w:rPr>
                    <w:t>53</w:t>
                  </w:r>
                </w:p>
              </w:tc>
              <w:tc>
                <w:tcPr>
                  <w:tcW w:w="1135" w:type="dxa"/>
                  <w:tcBorders>
                    <w:left w:val="single" w:color="auto" w:sz="4" w:space="0"/>
                    <w:right w:val="single" w:color="auto" w:sz="4" w:space="0"/>
                  </w:tcBorders>
                  <w:vAlign w:val="center"/>
                </w:tcPr>
                <w:p>
                  <w:pPr>
                    <w:autoSpaceDE w:val="0"/>
                    <w:autoSpaceDN w:val="0"/>
                    <w:adjustRightInd w:val="0"/>
                    <w:jc w:val="center"/>
                    <w:rPr>
                      <w:rFonts w:ascii="Times New Roman" w:hAnsi="Times New Roman" w:cs="Times New Roman"/>
                      <w:color w:val="000000"/>
                      <w:sz w:val="24"/>
                    </w:rPr>
                  </w:pPr>
                  <w:r>
                    <w:rPr>
                      <w:rFonts w:hint="eastAsia" w:ascii="Times New Roman" w:hAnsi="Times New Roman" w:cs="Times New Roman"/>
                      <w:color w:val="000000"/>
                      <w:sz w:val="24"/>
                    </w:rPr>
                    <w:t>/</w:t>
                  </w:r>
                </w:p>
              </w:tc>
              <w:tc>
                <w:tcPr>
                  <w:tcW w:w="1136" w:type="dxa"/>
                  <w:tcBorders>
                    <w:left w:val="single" w:color="auto" w:sz="4" w:space="0"/>
                    <w:right w:val="single" w:color="auto" w:sz="4" w:space="0"/>
                  </w:tcBorders>
                  <w:vAlign w:val="center"/>
                </w:tcPr>
                <w:p>
                  <w:pPr>
                    <w:autoSpaceDE w:val="0"/>
                    <w:autoSpaceDN w:val="0"/>
                    <w:adjustRightInd w:val="0"/>
                    <w:jc w:val="center"/>
                    <w:rPr>
                      <w:rFonts w:ascii="Times New Roman" w:hAnsi="Times New Roman" w:cs="Times New Roman"/>
                      <w:color w:val="000000"/>
                      <w:sz w:val="24"/>
                    </w:rPr>
                  </w:pPr>
                  <w:r>
                    <w:rPr>
                      <w:rFonts w:hint="eastAsia" w:ascii="Times New Roman" w:hAnsi="Times New Roman" w:cs="Times New Roman"/>
                      <w:color w:val="000000"/>
                      <w:sz w:val="24"/>
                    </w:rPr>
                    <w:t>53</w:t>
                  </w:r>
                </w:p>
              </w:tc>
              <w:tc>
                <w:tcPr>
                  <w:tcW w:w="854" w:type="dxa"/>
                  <w:vMerge w:val="continue"/>
                  <w:tcBorders>
                    <w:left w:val="single" w:color="auto" w:sz="4" w:space="0"/>
                    <w:right w:val="single" w:color="auto" w:sz="4" w:space="0"/>
                  </w:tcBorders>
                  <w:vAlign w:val="center"/>
                </w:tcPr>
                <w:p>
                  <w:pPr>
                    <w:jc w:val="center"/>
                    <w:rPr>
                      <w:szCs w:val="21"/>
                    </w:rPr>
                  </w:pPr>
                </w:p>
              </w:tc>
              <w:tc>
                <w:tcPr>
                  <w:tcW w:w="2294"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szCs w:val="21"/>
                    </w:rPr>
                    <w:t>生产车间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659" w:type="dxa"/>
                  <w:vMerge w:val="continue"/>
                  <w:tcBorders>
                    <w:left w:val="single" w:color="auto" w:sz="4" w:space="0"/>
                    <w:right w:val="single" w:color="auto" w:sz="4" w:space="0"/>
                  </w:tcBorders>
                  <w:vAlign w:val="center"/>
                </w:tcPr>
                <w:p>
                  <w:pPr>
                    <w:jc w:val="center"/>
                    <w:rPr>
                      <w:szCs w:val="21"/>
                    </w:rPr>
                  </w:pPr>
                </w:p>
              </w:tc>
              <w:tc>
                <w:tcPr>
                  <w:tcW w:w="1382"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D</w:t>
                  </w:r>
                  <w:r>
                    <w:rPr>
                      <w:rFonts w:hAnsi="宋体"/>
                      <w:szCs w:val="21"/>
                    </w:rPr>
                    <w:t>点</w:t>
                  </w:r>
                </w:p>
              </w:tc>
              <w:tc>
                <w:tcPr>
                  <w:tcW w:w="1135" w:type="dxa"/>
                  <w:tcBorders>
                    <w:left w:val="single" w:color="auto" w:sz="4" w:space="0"/>
                    <w:right w:val="single" w:color="auto" w:sz="4" w:space="0"/>
                  </w:tcBorders>
                  <w:vAlign w:val="center"/>
                </w:tcPr>
                <w:p>
                  <w:pPr>
                    <w:autoSpaceDE w:val="0"/>
                    <w:autoSpaceDN w:val="0"/>
                    <w:adjustRightInd w:val="0"/>
                    <w:jc w:val="center"/>
                    <w:rPr>
                      <w:rFonts w:ascii="Times New Roman" w:hAnsi="Times New Roman" w:cs="Times New Roman"/>
                      <w:color w:val="000000"/>
                      <w:sz w:val="24"/>
                    </w:rPr>
                  </w:pPr>
                  <w:r>
                    <w:rPr>
                      <w:rFonts w:hint="eastAsia" w:ascii="Times New Roman" w:hAnsi="Times New Roman" w:cs="Times New Roman"/>
                      <w:color w:val="000000"/>
                      <w:sz w:val="24"/>
                    </w:rPr>
                    <w:t>54</w:t>
                  </w:r>
                </w:p>
              </w:tc>
              <w:tc>
                <w:tcPr>
                  <w:tcW w:w="1135" w:type="dxa"/>
                  <w:tcBorders>
                    <w:left w:val="single" w:color="auto" w:sz="4" w:space="0"/>
                    <w:right w:val="single" w:color="auto" w:sz="4" w:space="0"/>
                  </w:tcBorders>
                  <w:vAlign w:val="center"/>
                </w:tcPr>
                <w:p>
                  <w:pPr>
                    <w:autoSpaceDE w:val="0"/>
                    <w:autoSpaceDN w:val="0"/>
                    <w:adjustRightInd w:val="0"/>
                    <w:jc w:val="center"/>
                    <w:rPr>
                      <w:rFonts w:ascii="Times New Roman" w:hAnsi="Times New Roman" w:cs="Times New Roman"/>
                      <w:color w:val="000000"/>
                      <w:sz w:val="24"/>
                    </w:rPr>
                  </w:pPr>
                  <w:r>
                    <w:rPr>
                      <w:rFonts w:hint="eastAsia" w:ascii="Times New Roman" w:hAnsi="Times New Roman" w:cs="Times New Roman"/>
                      <w:color w:val="000000"/>
                      <w:sz w:val="24"/>
                    </w:rPr>
                    <w:t>/</w:t>
                  </w:r>
                </w:p>
              </w:tc>
              <w:tc>
                <w:tcPr>
                  <w:tcW w:w="1136" w:type="dxa"/>
                  <w:tcBorders>
                    <w:left w:val="single" w:color="auto" w:sz="4" w:space="0"/>
                    <w:right w:val="single" w:color="auto" w:sz="4" w:space="0"/>
                  </w:tcBorders>
                  <w:vAlign w:val="center"/>
                </w:tcPr>
                <w:p>
                  <w:pPr>
                    <w:autoSpaceDE w:val="0"/>
                    <w:autoSpaceDN w:val="0"/>
                    <w:adjustRightInd w:val="0"/>
                    <w:jc w:val="center"/>
                    <w:rPr>
                      <w:rFonts w:ascii="Times New Roman" w:hAnsi="Times New Roman" w:cs="Times New Roman"/>
                      <w:color w:val="000000"/>
                      <w:sz w:val="24"/>
                    </w:rPr>
                  </w:pPr>
                  <w:r>
                    <w:rPr>
                      <w:rFonts w:hint="eastAsia" w:ascii="Times New Roman" w:hAnsi="Times New Roman" w:cs="Times New Roman"/>
                      <w:color w:val="000000"/>
                      <w:sz w:val="24"/>
                    </w:rPr>
                    <w:t>54</w:t>
                  </w:r>
                </w:p>
              </w:tc>
              <w:tc>
                <w:tcPr>
                  <w:tcW w:w="854" w:type="dxa"/>
                  <w:vMerge w:val="continue"/>
                  <w:tcBorders>
                    <w:left w:val="single" w:color="auto" w:sz="4" w:space="0"/>
                    <w:right w:val="single" w:color="auto" w:sz="4" w:space="0"/>
                  </w:tcBorders>
                  <w:vAlign w:val="center"/>
                </w:tcPr>
                <w:p>
                  <w:pPr>
                    <w:jc w:val="center"/>
                    <w:rPr>
                      <w:szCs w:val="21"/>
                    </w:rPr>
                  </w:pPr>
                </w:p>
              </w:tc>
              <w:tc>
                <w:tcPr>
                  <w:tcW w:w="2294"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szCs w:val="21"/>
                    </w:rPr>
                    <w:t>生产车间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659" w:type="dxa"/>
                  <w:vMerge w:val="restart"/>
                  <w:tcBorders>
                    <w:left w:val="single" w:color="auto" w:sz="4" w:space="0"/>
                    <w:right w:val="single" w:color="auto" w:sz="4" w:space="0"/>
                  </w:tcBorders>
                  <w:vAlign w:val="center"/>
                </w:tcPr>
                <w:p>
                  <w:pPr>
                    <w:jc w:val="center"/>
                    <w:rPr>
                      <w:szCs w:val="21"/>
                    </w:rPr>
                  </w:pPr>
                  <w:r>
                    <w:rPr>
                      <w:rFonts w:hint="eastAsia"/>
                      <w:szCs w:val="21"/>
                    </w:rPr>
                    <w:t>10</w:t>
                  </w:r>
                  <w:r>
                    <w:rPr>
                      <w:rFonts w:hAnsi="宋体"/>
                      <w:szCs w:val="21"/>
                    </w:rPr>
                    <w:t>月</w:t>
                  </w:r>
                  <w:r>
                    <w:rPr>
                      <w:rFonts w:hint="eastAsia"/>
                      <w:szCs w:val="21"/>
                    </w:rPr>
                    <w:t>28</w:t>
                  </w:r>
                  <w:r>
                    <w:rPr>
                      <w:rFonts w:hAnsi="宋体"/>
                      <w:szCs w:val="21"/>
                    </w:rPr>
                    <w:t>日昼间</w:t>
                  </w:r>
                </w:p>
              </w:tc>
              <w:tc>
                <w:tcPr>
                  <w:tcW w:w="1382"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A</w:t>
                  </w:r>
                  <w:r>
                    <w:rPr>
                      <w:rFonts w:hAnsi="宋体"/>
                      <w:szCs w:val="21"/>
                    </w:rPr>
                    <w:t>点</w:t>
                  </w:r>
                </w:p>
              </w:tc>
              <w:tc>
                <w:tcPr>
                  <w:tcW w:w="1135" w:type="dxa"/>
                  <w:tcBorders>
                    <w:left w:val="single" w:color="auto" w:sz="4" w:space="0"/>
                    <w:right w:val="single" w:color="auto" w:sz="4" w:space="0"/>
                  </w:tcBorders>
                  <w:vAlign w:val="center"/>
                </w:tcPr>
                <w:p>
                  <w:pPr>
                    <w:autoSpaceDE w:val="0"/>
                    <w:autoSpaceDN w:val="0"/>
                    <w:adjustRightInd w:val="0"/>
                    <w:jc w:val="center"/>
                    <w:rPr>
                      <w:rFonts w:ascii="Times New Roman" w:hAnsi="Times New Roman" w:cs="Times New Roman"/>
                      <w:color w:val="000000"/>
                      <w:sz w:val="24"/>
                    </w:rPr>
                  </w:pPr>
                  <w:r>
                    <w:rPr>
                      <w:rFonts w:hint="eastAsia" w:ascii="Times New Roman" w:hAnsi="Times New Roman" w:cs="Times New Roman"/>
                      <w:color w:val="000000"/>
                      <w:sz w:val="24"/>
                    </w:rPr>
                    <w:t>54</w:t>
                  </w:r>
                </w:p>
              </w:tc>
              <w:tc>
                <w:tcPr>
                  <w:tcW w:w="1135" w:type="dxa"/>
                  <w:tcBorders>
                    <w:left w:val="single" w:color="auto" w:sz="4" w:space="0"/>
                    <w:right w:val="single" w:color="auto" w:sz="4" w:space="0"/>
                  </w:tcBorders>
                  <w:vAlign w:val="center"/>
                </w:tcPr>
                <w:p>
                  <w:pPr>
                    <w:autoSpaceDE w:val="0"/>
                    <w:autoSpaceDN w:val="0"/>
                    <w:adjustRightInd w:val="0"/>
                    <w:jc w:val="center"/>
                    <w:rPr>
                      <w:rFonts w:ascii="Times New Roman" w:hAnsi="Times New Roman" w:cs="Times New Roman"/>
                      <w:color w:val="000000"/>
                      <w:sz w:val="24"/>
                    </w:rPr>
                  </w:pPr>
                  <w:r>
                    <w:rPr>
                      <w:rFonts w:hint="eastAsia" w:ascii="Times New Roman" w:hAnsi="Times New Roman" w:cs="Times New Roman"/>
                      <w:color w:val="000000"/>
                      <w:sz w:val="24"/>
                    </w:rPr>
                    <w:t>/</w:t>
                  </w:r>
                </w:p>
              </w:tc>
              <w:tc>
                <w:tcPr>
                  <w:tcW w:w="1136" w:type="dxa"/>
                  <w:tcBorders>
                    <w:left w:val="single" w:color="auto" w:sz="4" w:space="0"/>
                    <w:right w:val="single" w:color="auto" w:sz="4" w:space="0"/>
                  </w:tcBorders>
                  <w:vAlign w:val="center"/>
                </w:tcPr>
                <w:p>
                  <w:pPr>
                    <w:autoSpaceDE w:val="0"/>
                    <w:autoSpaceDN w:val="0"/>
                    <w:adjustRightInd w:val="0"/>
                    <w:jc w:val="center"/>
                    <w:rPr>
                      <w:rFonts w:ascii="Times New Roman" w:hAnsi="Times New Roman" w:cs="Times New Roman"/>
                      <w:color w:val="000000"/>
                      <w:sz w:val="24"/>
                    </w:rPr>
                  </w:pPr>
                  <w:r>
                    <w:rPr>
                      <w:rFonts w:hint="eastAsia" w:ascii="Times New Roman" w:hAnsi="Times New Roman" w:cs="Times New Roman"/>
                      <w:color w:val="000000"/>
                      <w:sz w:val="24"/>
                    </w:rPr>
                    <w:t>54</w:t>
                  </w:r>
                </w:p>
              </w:tc>
              <w:tc>
                <w:tcPr>
                  <w:tcW w:w="854" w:type="dxa"/>
                  <w:vMerge w:val="restart"/>
                  <w:tcBorders>
                    <w:left w:val="single" w:color="auto" w:sz="4" w:space="0"/>
                    <w:right w:val="single" w:color="auto" w:sz="4" w:space="0"/>
                  </w:tcBorders>
                  <w:vAlign w:val="center"/>
                </w:tcPr>
                <w:p>
                  <w:pPr>
                    <w:jc w:val="center"/>
                    <w:rPr>
                      <w:szCs w:val="21"/>
                    </w:rPr>
                  </w:pPr>
                  <w:r>
                    <w:rPr>
                      <w:rFonts w:hint="eastAsia"/>
                      <w:szCs w:val="21"/>
                    </w:rPr>
                    <w:t>60</w:t>
                  </w:r>
                </w:p>
              </w:tc>
              <w:tc>
                <w:tcPr>
                  <w:tcW w:w="229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szCs w:val="21"/>
                    </w:rPr>
                  </w:pPr>
                  <w:r>
                    <w:rPr>
                      <w:rFonts w:hint="eastAsia"/>
                      <w:szCs w:val="21"/>
                    </w:rPr>
                    <w:t>生产车间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659" w:type="dxa"/>
                  <w:vMerge w:val="continue"/>
                  <w:tcBorders>
                    <w:left w:val="single" w:color="auto" w:sz="4" w:space="0"/>
                    <w:right w:val="single" w:color="auto" w:sz="4" w:space="0"/>
                  </w:tcBorders>
                  <w:vAlign w:val="center"/>
                </w:tcPr>
                <w:p>
                  <w:pPr>
                    <w:jc w:val="center"/>
                    <w:rPr>
                      <w:szCs w:val="21"/>
                    </w:rPr>
                  </w:pPr>
                </w:p>
              </w:tc>
              <w:tc>
                <w:tcPr>
                  <w:tcW w:w="1382"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B</w:t>
                  </w:r>
                  <w:r>
                    <w:rPr>
                      <w:rFonts w:hAnsi="宋体"/>
                      <w:szCs w:val="21"/>
                    </w:rPr>
                    <w:t>点</w:t>
                  </w:r>
                </w:p>
              </w:tc>
              <w:tc>
                <w:tcPr>
                  <w:tcW w:w="1135" w:type="dxa"/>
                  <w:tcBorders>
                    <w:left w:val="single" w:color="auto" w:sz="4" w:space="0"/>
                    <w:right w:val="single" w:color="auto" w:sz="4" w:space="0"/>
                  </w:tcBorders>
                  <w:vAlign w:val="center"/>
                </w:tcPr>
                <w:p>
                  <w:pPr>
                    <w:autoSpaceDE w:val="0"/>
                    <w:autoSpaceDN w:val="0"/>
                    <w:adjustRightInd w:val="0"/>
                    <w:jc w:val="center"/>
                    <w:rPr>
                      <w:rFonts w:ascii="Times New Roman" w:hAnsi="Times New Roman" w:cs="Times New Roman"/>
                      <w:color w:val="000000"/>
                      <w:sz w:val="24"/>
                    </w:rPr>
                  </w:pPr>
                  <w:r>
                    <w:rPr>
                      <w:rFonts w:hint="eastAsia" w:ascii="Times New Roman" w:hAnsi="Times New Roman" w:cs="Times New Roman"/>
                      <w:color w:val="000000"/>
                      <w:sz w:val="24"/>
                    </w:rPr>
                    <w:t>54</w:t>
                  </w:r>
                </w:p>
              </w:tc>
              <w:tc>
                <w:tcPr>
                  <w:tcW w:w="1135" w:type="dxa"/>
                  <w:tcBorders>
                    <w:left w:val="single" w:color="auto" w:sz="4" w:space="0"/>
                    <w:right w:val="single" w:color="auto" w:sz="4" w:space="0"/>
                  </w:tcBorders>
                  <w:vAlign w:val="center"/>
                </w:tcPr>
                <w:p>
                  <w:pPr>
                    <w:autoSpaceDE w:val="0"/>
                    <w:autoSpaceDN w:val="0"/>
                    <w:adjustRightInd w:val="0"/>
                    <w:jc w:val="center"/>
                    <w:rPr>
                      <w:rFonts w:ascii="Times New Roman" w:hAnsi="Times New Roman" w:cs="Times New Roman"/>
                      <w:color w:val="000000"/>
                      <w:sz w:val="24"/>
                    </w:rPr>
                  </w:pPr>
                  <w:r>
                    <w:rPr>
                      <w:rFonts w:hint="eastAsia" w:ascii="Times New Roman" w:hAnsi="Times New Roman" w:cs="Times New Roman"/>
                      <w:color w:val="000000"/>
                      <w:sz w:val="24"/>
                    </w:rPr>
                    <w:t>/</w:t>
                  </w:r>
                </w:p>
              </w:tc>
              <w:tc>
                <w:tcPr>
                  <w:tcW w:w="1136" w:type="dxa"/>
                  <w:tcBorders>
                    <w:left w:val="single" w:color="auto" w:sz="4" w:space="0"/>
                    <w:right w:val="single" w:color="auto" w:sz="4" w:space="0"/>
                  </w:tcBorders>
                  <w:vAlign w:val="center"/>
                </w:tcPr>
                <w:p>
                  <w:pPr>
                    <w:autoSpaceDE w:val="0"/>
                    <w:autoSpaceDN w:val="0"/>
                    <w:adjustRightInd w:val="0"/>
                    <w:jc w:val="center"/>
                    <w:rPr>
                      <w:rFonts w:ascii="Times New Roman" w:hAnsi="Times New Roman" w:cs="Times New Roman"/>
                      <w:color w:val="000000"/>
                      <w:sz w:val="24"/>
                    </w:rPr>
                  </w:pPr>
                  <w:r>
                    <w:rPr>
                      <w:rFonts w:hint="eastAsia" w:ascii="Times New Roman" w:hAnsi="Times New Roman" w:cs="Times New Roman"/>
                      <w:color w:val="000000"/>
                      <w:sz w:val="24"/>
                    </w:rPr>
                    <w:t>54</w:t>
                  </w:r>
                </w:p>
              </w:tc>
              <w:tc>
                <w:tcPr>
                  <w:tcW w:w="854" w:type="dxa"/>
                  <w:vMerge w:val="continue"/>
                  <w:tcBorders>
                    <w:left w:val="single" w:color="auto" w:sz="4" w:space="0"/>
                    <w:right w:val="single" w:color="auto" w:sz="4" w:space="0"/>
                  </w:tcBorders>
                  <w:vAlign w:val="center"/>
                </w:tcPr>
                <w:p>
                  <w:pPr>
                    <w:jc w:val="center"/>
                    <w:rPr>
                      <w:szCs w:val="21"/>
                    </w:rPr>
                  </w:pPr>
                </w:p>
              </w:tc>
              <w:tc>
                <w:tcPr>
                  <w:tcW w:w="229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szCs w:val="21"/>
                    </w:rPr>
                  </w:pPr>
                  <w:r>
                    <w:rPr>
                      <w:rFonts w:hint="eastAsia"/>
                      <w:szCs w:val="21"/>
                    </w:rPr>
                    <w:t>综合楼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659" w:type="dxa"/>
                  <w:vMerge w:val="continue"/>
                  <w:tcBorders>
                    <w:left w:val="single" w:color="auto" w:sz="4" w:space="0"/>
                    <w:right w:val="single" w:color="auto" w:sz="4" w:space="0"/>
                  </w:tcBorders>
                  <w:vAlign w:val="center"/>
                </w:tcPr>
                <w:p>
                  <w:pPr>
                    <w:jc w:val="center"/>
                    <w:rPr>
                      <w:szCs w:val="21"/>
                    </w:rPr>
                  </w:pPr>
                </w:p>
              </w:tc>
              <w:tc>
                <w:tcPr>
                  <w:tcW w:w="1382"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C</w:t>
                  </w:r>
                  <w:r>
                    <w:rPr>
                      <w:rFonts w:hAnsi="宋体"/>
                      <w:szCs w:val="21"/>
                    </w:rPr>
                    <w:t>点</w:t>
                  </w:r>
                </w:p>
              </w:tc>
              <w:tc>
                <w:tcPr>
                  <w:tcW w:w="1135" w:type="dxa"/>
                  <w:tcBorders>
                    <w:left w:val="single" w:color="auto" w:sz="4" w:space="0"/>
                    <w:right w:val="single" w:color="auto" w:sz="4" w:space="0"/>
                  </w:tcBorders>
                  <w:vAlign w:val="center"/>
                </w:tcPr>
                <w:p>
                  <w:pPr>
                    <w:autoSpaceDE w:val="0"/>
                    <w:autoSpaceDN w:val="0"/>
                    <w:adjustRightInd w:val="0"/>
                    <w:jc w:val="center"/>
                    <w:rPr>
                      <w:rFonts w:ascii="Times New Roman" w:hAnsi="Times New Roman" w:cs="Times New Roman"/>
                      <w:color w:val="000000"/>
                      <w:sz w:val="24"/>
                    </w:rPr>
                  </w:pPr>
                  <w:r>
                    <w:rPr>
                      <w:rFonts w:hint="eastAsia" w:ascii="Times New Roman" w:hAnsi="Times New Roman" w:cs="Times New Roman"/>
                      <w:color w:val="000000"/>
                      <w:sz w:val="24"/>
                    </w:rPr>
                    <w:t>54</w:t>
                  </w:r>
                </w:p>
              </w:tc>
              <w:tc>
                <w:tcPr>
                  <w:tcW w:w="1135" w:type="dxa"/>
                  <w:tcBorders>
                    <w:left w:val="single" w:color="auto" w:sz="4" w:space="0"/>
                    <w:right w:val="single" w:color="auto" w:sz="4" w:space="0"/>
                  </w:tcBorders>
                  <w:vAlign w:val="center"/>
                </w:tcPr>
                <w:p>
                  <w:pPr>
                    <w:autoSpaceDE w:val="0"/>
                    <w:autoSpaceDN w:val="0"/>
                    <w:adjustRightInd w:val="0"/>
                    <w:jc w:val="center"/>
                    <w:rPr>
                      <w:rFonts w:ascii="Times New Roman" w:hAnsi="Times New Roman" w:cs="Times New Roman"/>
                      <w:color w:val="000000"/>
                      <w:sz w:val="24"/>
                    </w:rPr>
                  </w:pPr>
                  <w:r>
                    <w:rPr>
                      <w:rFonts w:hint="eastAsia" w:ascii="Times New Roman" w:hAnsi="Times New Roman" w:cs="Times New Roman"/>
                      <w:color w:val="000000"/>
                      <w:sz w:val="24"/>
                    </w:rPr>
                    <w:t>/</w:t>
                  </w:r>
                </w:p>
              </w:tc>
              <w:tc>
                <w:tcPr>
                  <w:tcW w:w="1136" w:type="dxa"/>
                  <w:tcBorders>
                    <w:left w:val="single" w:color="auto" w:sz="4" w:space="0"/>
                    <w:right w:val="single" w:color="auto" w:sz="4" w:space="0"/>
                  </w:tcBorders>
                  <w:vAlign w:val="center"/>
                </w:tcPr>
                <w:p>
                  <w:pPr>
                    <w:autoSpaceDE w:val="0"/>
                    <w:autoSpaceDN w:val="0"/>
                    <w:adjustRightInd w:val="0"/>
                    <w:jc w:val="center"/>
                    <w:rPr>
                      <w:rFonts w:ascii="Times New Roman" w:hAnsi="Times New Roman" w:cs="Times New Roman"/>
                      <w:color w:val="000000"/>
                      <w:sz w:val="24"/>
                    </w:rPr>
                  </w:pPr>
                  <w:r>
                    <w:rPr>
                      <w:rFonts w:hint="eastAsia" w:ascii="Times New Roman" w:hAnsi="Times New Roman" w:cs="Times New Roman"/>
                      <w:color w:val="000000"/>
                      <w:sz w:val="24"/>
                    </w:rPr>
                    <w:t>54</w:t>
                  </w:r>
                </w:p>
              </w:tc>
              <w:tc>
                <w:tcPr>
                  <w:tcW w:w="854" w:type="dxa"/>
                  <w:vMerge w:val="continue"/>
                  <w:tcBorders>
                    <w:left w:val="single" w:color="auto" w:sz="4" w:space="0"/>
                    <w:right w:val="single" w:color="auto" w:sz="4" w:space="0"/>
                  </w:tcBorders>
                  <w:vAlign w:val="center"/>
                </w:tcPr>
                <w:p>
                  <w:pPr>
                    <w:jc w:val="center"/>
                    <w:rPr>
                      <w:szCs w:val="21"/>
                    </w:rPr>
                  </w:pPr>
                </w:p>
              </w:tc>
              <w:tc>
                <w:tcPr>
                  <w:tcW w:w="2294"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生产车间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659" w:type="dxa"/>
                  <w:vMerge w:val="continue"/>
                  <w:tcBorders>
                    <w:left w:val="single" w:color="auto" w:sz="4" w:space="0"/>
                    <w:right w:val="single" w:color="auto" w:sz="4" w:space="0"/>
                  </w:tcBorders>
                  <w:vAlign w:val="center"/>
                </w:tcPr>
                <w:p>
                  <w:pPr>
                    <w:jc w:val="center"/>
                    <w:rPr>
                      <w:szCs w:val="21"/>
                    </w:rPr>
                  </w:pPr>
                </w:p>
              </w:tc>
              <w:tc>
                <w:tcPr>
                  <w:tcW w:w="1382"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D</w:t>
                  </w:r>
                  <w:r>
                    <w:rPr>
                      <w:rFonts w:hAnsi="宋体"/>
                      <w:szCs w:val="21"/>
                    </w:rPr>
                    <w:t>点</w:t>
                  </w:r>
                </w:p>
              </w:tc>
              <w:tc>
                <w:tcPr>
                  <w:tcW w:w="1135" w:type="dxa"/>
                  <w:tcBorders>
                    <w:left w:val="single" w:color="auto" w:sz="4" w:space="0"/>
                    <w:right w:val="single" w:color="auto" w:sz="4" w:space="0"/>
                  </w:tcBorders>
                  <w:vAlign w:val="center"/>
                </w:tcPr>
                <w:p>
                  <w:pPr>
                    <w:autoSpaceDE w:val="0"/>
                    <w:autoSpaceDN w:val="0"/>
                    <w:adjustRightInd w:val="0"/>
                    <w:jc w:val="center"/>
                    <w:rPr>
                      <w:rFonts w:ascii="Times New Roman" w:hAnsi="Times New Roman" w:cs="Times New Roman"/>
                      <w:color w:val="000000"/>
                      <w:sz w:val="24"/>
                    </w:rPr>
                  </w:pPr>
                  <w:r>
                    <w:rPr>
                      <w:rFonts w:hint="eastAsia" w:ascii="Times New Roman" w:hAnsi="Times New Roman" w:cs="Times New Roman"/>
                      <w:color w:val="000000"/>
                      <w:sz w:val="24"/>
                    </w:rPr>
                    <w:t>54</w:t>
                  </w:r>
                </w:p>
              </w:tc>
              <w:tc>
                <w:tcPr>
                  <w:tcW w:w="1135" w:type="dxa"/>
                  <w:tcBorders>
                    <w:left w:val="single" w:color="auto" w:sz="4" w:space="0"/>
                    <w:right w:val="single" w:color="auto" w:sz="4" w:space="0"/>
                  </w:tcBorders>
                  <w:vAlign w:val="center"/>
                </w:tcPr>
                <w:p>
                  <w:pPr>
                    <w:autoSpaceDE w:val="0"/>
                    <w:autoSpaceDN w:val="0"/>
                    <w:adjustRightInd w:val="0"/>
                    <w:jc w:val="center"/>
                    <w:rPr>
                      <w:rFonts w:ascii="Times New Roman" w:hAnsi="Times New Roman" w:cs="Times New Roman"/>
                      <w:color w:val="000000"/>
                      <w:sz w:val="24"/>
                    </w:rPr>
                  </w:pPr>
                  <w:r>
                    <w:rPr>
                      <w:rFonts w:hint="eastAsia" w:ascii="Times New Roman" w:hAnsi="Times New Roman" w:cs="Times New Roman"/>
                      <w:color w:val="000000"/>
                      <w:sz w:val="24"/>
                    </w:rPr>
                    <w:t>/</w:t>
                  </w:r>
                </w:p>
              </w:tc>
              <w:tc>
                <w:tcPr>
                  <w:tcW w:w="1136" w:type="dxa"/>
                  <w:tcBorders>
                    <w:left w:val="single" w:color="auto" w:sz="4" w:space="0"/>
                    <w:right w:val="single" w:color="auto" w:sz="4" w:space="0"/>
                  </w:tcBorders>
                  <w:vAlign w:val="center"/>
                </w:tcPr>
                <w:p>
                  <w:pPr>
                    <w:autoSpaceDE w:val="0"/>
                    <w:autoSpaceDN w:val="0"/>
                    <w:adjustRightInd w:val="0"/>
                    <w:jc w:val="center"/>
                    <w:rPr>
                      <w:rFonts w:ascii="Times New Roman" w:hAnsi="Times New Roman" w:cs="Times New Roman"/>
                      <w:color w:val="000000"/>
                      <w:sz w:val="24"/>
                    </w:rPr>
                  </w:pPr>
                  <w:r>
                    <w:rPr>
                      <w:rFonts w:hint="eastAsia" w:ascii="Times New Roman" w:hAnsi="Times New Roman" w:cs="Times New Roman"/>
                      <w:color w:val="000000"/>
                      <w:sz w:val="24"/>
                    </w:rPr>
                    <w:t>54</w:t>
                  </w:r>
                </w:p>
              </w:tc>
              <w:tc>
                <w:tcPr>
                  <w:tcW w:w="854" w:type="dxa"/>
                  <w:vMerge w:val="continue"/>
                  <w:tcBorders>
                    <w:left w:val="single" w:color="auto" w:sz="4" w:space="0"/>
                    <w:right w:val="single" w:color="auto" w:sz="4" w:space="0"/>
                  </w:tcBorders>
                  <w:vAlign w:val="center"/>
                </w:tcPr>
                <w:p>
                  <w:pPr>
                    <w:jc w:val="center"/>
                    <w:rPr>
                      <w:szCs w:val="21"/>
                    </w:rPr>
                  </w:pPr>
                </w:p>
              </w:tc>
              <w:tc>
                <w:tcPr>
                  <w:tcW w:w="2294"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生产车间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2" w:hRule="exact"/>
              </w:trPr>
              <w:tc>
                <w:tcPr>
                  <w:tcW w:w="659"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hAnsi="宋体"/>
                      <w:szCs w:val="21"/>
                      <w:lang w:eastAsia="zh-CN"/>
                    </w:rPr>
                    <w:t>检测</w:t>
                  </w:r>
                  <w:r>
                    <w:rPr>
                      <w:rFonts w:hAnsi="宋体"/>
                      <w:szCs w:val="21"/>
                    </w:rPr>
                    <w:t>结论</w:t>
                  </w:r>
                </w:p>
              </w:tc>
              <w:tc>
                <w:tcPr>
                  <w:tcW w:w="7936" w:type="dxa"/>
                  <w:gridSpan w:val="6"/>
                  <w:tcBorders>
                    <w:top w:val="single" w:color="auto" w:sz="4" w:space="0"/>
                    <w:left w:val="single" w:color="auto" w:sz="4" w:space="0"/>
                    <w:bottom w:val="single" w:color="auto" w:sz="4" w:space="0"/>
                    <w:right w:val="single" w:color="auto" w:sz="4" w:space="0"/>
                  </w:tcBorders>
                  <w:vAlign w:val="center"/>
                </w:tcPr>
                <w:p>
                  <w:pPr>
                    <w:ind w:firstLine="420" w:firstLineChars="200"/>
                    <w:rPr>
                      <w:szCs w:val="21"/>
                    </w:rPr>
                  </w:pPr>
                  <w:r>
                    <w:rPr>
                      <w:rFonts w:hAnsi="宋体"/>
                      <w:szCs w:val="21"/>
                    </w:rPr>
                    <w:t>本次</w:t>
                  </w:r>
                  <w:r>
                    <w:rPr>
                      <w:rFonts w:hint="eastAsia" w:hAnsi="宋体"/>
                      <w:szCs w:val="21"/>
                      <w:lang w:eastAsia="zh-CN"/>
                    </w:rPr>
                    <w:t>检测</w:t>
                  </w:r>
                  <w:r>
                    <w:rPr>
                      <w:rFonts w:hAnsi="宋体"/>
                      <w:szCs w:val="21"/>
                    </w:rPr>
                    <w:t>该项目</w:t>
                  </w:r>
                  <w:r>
                    <w:rPr>
                      <w:rFonts w:hAnsi="宋体"/>
                      <w:bCs/>
                      <w:szCs w:val="21"/>
                    </w:rPr>
                    <w:t>厂界噪声，各个</w:t>
                  </w:r>
                  <w:r>
                    <w:rPr>
                      <w:rFonts w:hint="eastAsia" w:hAnsi="宋体"/>
                      <w:bCs/>
                      <w:szCs w:val="21"/>
                      <w:lang w:eastAsia="zh-CN"/>
                    </w:rPr>
                    <w:t>检测</w:t>
                  </w:r>
                  <w:r>
                    <w:rPr>
                      <w:rFonts w:hAnsi="宋体"/>
                      <w:bCs/>
                      <w:szCs w:val="21"/>
                    </w:rPr>
                    <w:t>点的昼间噪声值均达到国家标准。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64" w:hRule="exact"/>
              </w:trPr>
              <w:tc>
                <w:tcPr>
                  <w:tcW w:w="659"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Ansi="宋体"/>
                      <w:szCs w:val="21"/>
                    </w:rPr>
                    <w:t>备</w:t>
                  </w:r>
                  <w:r>
                    <w:rPr>
                      <w:szCs w:val="21"/>
                    </w:rPr>
                    <w:t xml:space="preserve">  </w:t>
                  </w:r>
                  <w:r>
                    <w:rPr>
                      <w:rFonts w:hAnsi="宋体"/>
                      <w:szCs w:val="21"/>
                    </w:rPr>
                    <w:t>注</w:t>
                  </w:r>
                </w:p>
              </w:tc>
              <w:tc>
                <w:tcPr>
                  <w:tcW w:w="7936" w:type="dxa"/>
                  <w:gridSpan w:val="6"/>
                  <w:tcBorders>
                    <w:top w:val="single" w:color="auto" w:sz="4" w:space="0"/>
                    <w:left w:val="single" w:color="auto" w:sz="4" w:space="0"/>
                    <w:bottom w:val="single" w:color="auto" w:sz="4" w:space="0"/>
                    <w:right w:val="single" w:color="auto" w:sz="4" w:space="0"/>
                  </w:tcBorders>
                </w:tcPr>
                <w:p>
                  <w:pPr>
                    <w:spacing w:line="360" w:lineRule="auto"/>
                    <w:rPr>
                      <w:rFonts w:ascii="Times New Roman" w:hAnsi="Times New Roman" w:eastAsia="宋体" w:cs="Times New Roman"/>
                      <w:szCs w:val="21"/>
                    </w:rPr>
                  </w:pPr>
                  <w:r>
                    <w:rPr>
                      <w:rFonts w:ascii="Times New Roman" w:hAnsi="Times New Roman" w:eastAsia="宋体" w:cs="Times New Roman"/>
                      <w:szCs w:val="21"/>
                    </w:rPr>
                    <w:t>1、项目界外1米处的噪声执行GB12348-2008《工业企业厂界环境噪声排放标准》Ⅱ类区标准，即：昼间≤60dB（A）。</w:t>
                  </w:r>
                </w:p>
                <w:p>
                  <w:pPr>
                    <w:spacing w:line="360" w:lineRule="auto"/>
                    <w:rPr>
                      <w:rFonts w:ascii="Times New Roman" w:hAnsi="Times New Roman" w:eastAsia="宋体" w:cs="Times New Roman"/>
                      <w:szCs w:val="21"/>
                    </w:rPr>
                  </w:pPr>
                  <w:r>
                    <w:rPr>
                      <w:rFonts w:ascii="Times New Roman" w:hAnsi="Times New Roman" w:eastAsia="宋体" w:cs="Times New Roman"/>
                      <w:szCs w:val="21"/>
                    </w:rPr>
                    <w:t>2、检测方法按</w:t>
                  </w:r>
                  <w:r>
                    <w:rPr>
                      <w:rFonts w:ascii="Times New Roman" w:hAnsi="Times New Roman" w:eastAsia="宋体" w:cs="Times New Roman"/>
                      <w:szCs w:val="21"/>
                      <w:lang w:val="zh-CN"/>
                    </w:rPr>
                    <w:t>GB12348-2008《工业企业厂界环境噪声排放标准》</w:t>
                  </w:r>
                  <w:r>
                    <w:rPr>
                      <w:rFonts w:ascii="Times New Roman" w:hAnsi="Times New Roman" w:eastAsia="宋体" w:cs="Times New Roman"/>
                      <w:szCs w:val="21"/>
                    </w:rPr>
                    <w:t>执行。检测期间气象情况：10月27日昼间，</w:t>
                  </w:r>
                  <w:r>
                    <w:rPr>
                      <w:rFonts w:ascii="Times New Roman" w:hAnsi="Times New Roman" w:eastAsia="宋体" w:cs="Times New Roman"/>
                      <w:szCs w:val="21"/>
                      <w:lang w:val="zh-CN"/>
                    </w:rPr>
                    <w:t>晴、西南风、风速：</w:t>
                  </w:r>
                  <w:r>
                    <w:rPr>
                      <w:rFonts w:hint="eastAsia" w:ascii="Times New Roman" w:hAnsi="Times New Roman" w:eastAsia="宋体" w:cs="Times New Roman"/>
                      <w:szCs w:val="21"/>
                    </w:rPr>
                    <w:t>1.6</w:t>
                  </w:r>
                  <w:r>
                    <w:rPr>
                      <w:rFonts w:ascii="Times New Roman" w:hAnsi="Times New Roman" w:eastAsia="宋体" w:cs="Times New Roman"/>
                      <w:szCs w:val="21"/>
                    </w:rPr>
                    <w:t>m/s。</w:t>
                  </w:r>
                </w:p>
                <w:p>
                  <w:pPr>
                    <w:pStyle w:val="2"/>
                    <w:ind w:firstLine="831" w:firstLineChars="396"/>
                    <w:jc w:val="both"/>
                    <w:rPr>
                      <w:rFonts w:ascii="Times New Roman" w:hAnsi="Times New Roman" w:eastAsia="宋体" w:cs="Times New Roman"/>
                      <w:sz w:val="21"/>
                      <w:szCs w:val="21"/>
                    </w:rPr>
                  </w:pPr>
                  <w:r>
                    <w:rPr>
                      <w:rFonts w:ascii="Times New Roman" w:hAnsi="Times New Roman" w:eastAsia="宋体" w:cs="Times New Roman"/>
                      <w:sz w:val="21"/>
                      <w:szCs w:val="21"/>
                    </w:rPr>
                    <w:t>10月28日昼间，</w:t>
                  </w:r>
                  <w:r>
                    <w:rPr>
                      <w:rFonts w:ascii="Times New Roman" w:hAnsi="Times New Roman" w:eastAsia="宋体" w:cs="Times New Roman"/>
                      <w:sz w:val="21"/>
                      <w:szCs w:val="21"/>
                      <w:lang w:val="zh-CN"/>
                    </w:rPr>
                    <w:t>晴、西南风、风速：</w:t>
                  </w:r>
                  <w:r>
                    <w:rPr>
                      <w:rFonts w:hint="eastAsia" w:ascii="Times New Roman" w:hAnsi="Times New Roman" w:eastAsia="宋体" w:cs="Times New Roman"/>
                      <w:sz w:val="21"/>
                      <w:szCs w:val="21"/>
                    </w:rPr>
                    <w:t>1.4</w:t>
                  </w:r>
                  <w:r>
                    <w:rPr>
                      <w:rFonts w:ascii="Times New Roman" w:hAnsi="Times New Roman" w:eastAsia="宋体" w:cs="Times New Roman"/>
                      <w:sz w:val="21"/>
                      <w:szCs w:val="21"/>
                    </w:rPr>
                    <w:t>m/s。</w:t>
                  </w:r>
                </w:p>
                <w:p>
                  <w:pPr>
                    <w:spacing w:line="360" w:lineRule="auto"/>
                    <w:rPr>
                      <w:rFonts w:ascii="Times New Roman" w:hAnsi="Times New Roman" w:eastAsia="宋体" w:cs="Times New Roman"/>
                      <w:color w:val="000000"/>
                      <w:szCs w:val="21"/>
                      <w:lang w:val="zh-CN"/>
                    </w:rPr>
                  </w:pPr>
                  <w:r>
                    <w:rPr>
                      <w:rFonts w:ascii="Times New Roman" w:hAnsi="Times New Roman" w:eastAsia="宋体" w:cs="Times New Roman"/>
                      <w:szCs w:val="21"/>
                    </w:rPr>
                    <w:t>4、</w:t>
                  </w:r>
                  <w:r>
                    <w:rPr>
                      <w:rFonts w:hint="eastAsia" w:ascii="Times New Roman" w:hAnsi="Times New Roman" w:eastAsia="宋体" w:cs="Times New Roman"/>
                      <w:color w:val="000000"/>
                      <w:szCs w:val="21"/>
                      <w:lang w:val="zh-CN"/>
                    </w:rPr>
                    <w:t>检测</w:t>
                  </w:r>
                  <w:r>
                    <w:rPr>
                      <w:rFonts w:ascii="Times New Roman" w:hAnsi="Times New Roman" w:eastAsia="宋体" w:cs="Times New Roman"/>
                      <w:color w:val="000000"/>
                      <w:szCs w:val="21"/>
                      <w:lang w:val="zh-CN"/>
                    </w:rPr>
                    <w:t>期间正常生产，</w:t>
                  </w:r>
                  <w:r>
                    <w:rPr>
                      <w:rFonts w:hint="eastAsia" w:ascii="Times New Roman" w:hAnsi="Times New Roman" w:eastAsia="宋体" w:cs="Times New Roman"/>
                      <w:szCs w:val="21"/>
                    </w:rPr>
                    <w:t>生产时间为09:00~12:00，14:00~18:00</w:t>
                  </w:r>
                  <w:r>
                    <w:rPr>
                      <w:rFonts w:ascii="Times New Roman" w:hAnsi="Times New Roman" w:eastAsia="宋体" w:cs="Times New Roman"/>
                      <w:color w:val="000000"/>
                      <w:szCs w:val="21"/>
                      <w:lang w:val="zh-CN"/>
                    </w:rPr>
                    <w:t>。</w:t>
                  </w:r>
                </w:p>
              </w:tc>
            </w:tr>
          </w:tbl>
          <w:p>
            <w:pPr>
              <w:tabs>
                <w:tab w:val="left" w:pos="3780"/>
              </w:tabs>
              <w:spacing w:line="360" w:lineRule="auto"/>
              <w:ind w:firstLine="420" w:firstLineChars="20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95" w:hRule="atLeast"/>
          <w:jc w:val="center"/>
        </w:trPr>
        <w:tc>
          <w:tcPr>
            <w:tcW w:w="1820" w:type="dxa"/>
            <w:gridSpan w:val="2"/>
            <w:vAlign w:val="center"/>
          </w:tcPr>
          <w:p>
            <w:pPr>
              <w:jc w:val="center"/>
              <w:rPr>
                <w:szCs w:val="21"/>
              </w:rPr>
            </w:pPr>
            <w:r>
              <w:rPr>
                <w:rFonts w:hint="eastAsia" w:hAnsi="宋体"/>
                <w:szCs w:val="21"/>
              </w:rPr>
              <w:t>检</w:t>
            </w:r>
            <w:r>
              <w:rPr>
                <w:rFonts w:hAnsi="宋体"/>
                <w:szCs w:val="21"/>
              </w:rPr>
              <w:t>测工况及必要的原材料</w:t>
            </w:r>
            <w:r>
              <w:rPr>
                <w:rFonts w:hint="eastAsia" w:hAnsi="宋体"/>
                <w:szCs w:val="21"/>
              </w:rPr>
              <w:t>检</w:t>
            </w:r>
            <w:r>
              <w:rPr>
                <w:rFonts w:hAnsi="宋体"/>
                <w:szCs w:val="21"/>
              </w:rPr>
              <w:t>测结果</w:t>
            </w:r>
          </w:p>
        </w:tc>
        <w:tc>
          <w:tcPr>
            <w:tcW w:w="8393" w:type="dxa"/>
          </w:tcPr>
          <w:p>
            <w:pPr>
              <w:spacing w:line="360" w:lineRule="auto"/>
              <w:ind w:firstLine="420" w:firstLineChars="200"/>
              <w:rPr>
                <w:szCs w:val="21"/>
              </w:rPr>
            </w:pPr>
            <w:r>
              <w:rPr>
                <w:rFonts w:hint="eastAsia" w:ascii="宋体" w:hAnsi="宋体" w:eastAsia="宋体" w:cs="宋体"/>
                <w:szCs w:val="21"/>
              </w:rPr>
              <w:t>项目验收检测期间正常营业。环保设施运行正常。项目设计产量6000吨/年，21.6吨/天。验收检测期间为16.8吨/天、负荷率达77.8%；检测工况详见后附《检测期间企业污染源基本情况记录表》。</w:t>
            </w:r>
          </w:p>
        </w:tc>
      </w:tr>
    </w:tbl>
    <w:p>
      <w:pPr>
        <w:pStyle w:val="4"/>
        <w:ind w:firstLine="0"/>
        <w:rPr>
          <w:rFonts w:ascii="宋体" w:hAnsi="宋体" w:eastAsia="宋体"/>
          <w:spacing w:val="-4"/>
          <w:sz w:val="28"/>
          <w:szCs w:val="28"/>
        </w:rPr>
        <w:sectPr>
          <w:pgSz w:w="11906" w:h="16838"/>
          <w:pgMar w:top="1440" w:right="1800" w:bottom="1440" w:left="1800" w:header="851" w:footer="992" w:gutter="0"/>
          <w:cols w:space="425" w:num="1"/>
          <w:docGrid w:type="lines" w:linePitch="312" w:charSpace="0"/>
        </w:sectPr>
      </w:pPr>
    </w:p>
    <w:p>
      <w:pPr>
        <w:pStyle w:val="5"/>
      </w:pPr>
      <w:bookmarkStart w:id="42" w:name="_Toc8594"/>
      <w:bookmarkStart w:id="43" w:name="_Toc528940061"/>
      <w:r>
        <w:rPr>
          <w:rFonts w:hint="eastAsia"/>
        </w:rPr>
        <w:t>表八、登记表对策措施落实情况</w:t>
      </w:r>
      <w:bookmarkEnd w:id="42"/>
    </w:p>
    <w:tbl>
      <w:tblPr>
        <w:tblStyle w:val="20"/>
        <w:tblW w:w="94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5"/>
        <w:gridCol w:w="2354"/>
        <w:gridCol w:w="5496"/>
        <w:gridCol w:w="9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4" w:type="dxa"/>
            <w:vAlign w:val="center"/>
          </w:tcPr>
          <w:p>
            <w:pPr>
              <w:pStyle w:val="2"/>
              <w:ind w:firstLine="0" w:firstLineChars="0"/>
            </w:pPr>
            <w:r>
              <w:rPr>
                <w:rFonts w:hint="eastAsia" w:ascii="宋体" w:hAnsi="宋体" w:eastAsia="宋体" w:cs="宋体"/>
                <w:sz w:val="21"/>
                <w:szCs w:val="21"/>
              </w:rPr>
              <w:t>序号</w:t>
            </w:r>
          </w:p>
        </w:tc>
        <w:tc>
          <w:tcPr>
            <w:tcW w:w="2120" w:type="dxa"/>
          </w:tcPr>
          <w:p>
            <w:pPr>
              <w:pStyle w:val="2"/>
              <w:ind w:firstLine="413"/>
              <w:rPr>
                <w:rFonts w:ascii="宋体" w:hAnsi="宋体" w:eastAsia="宋体" w:cs="宋体"/>
                <w:sz w:val="21"/>
                <w:szCs w:val="21"/>
              </w:rPr>
            </w:pPr>
            <w:r>
              <w:rPr>
                <w:rFonts w:hint="eastAsia" w:ascii="宋体" w:hAnsi="宋体" w:eastAsia="宋体" w:cs="宋体"/>
                <w:b/>
                <w:bCs/>
                <w:sz w:val="21"/>
                <w:szCs w:val="21"/>
              </w:rPr>
              <w:t>登记表对策措施</w:t>
            </w:r>
          </w:p>
        </w:tc>
        <w:tc>
          <w:tcPr>
            <w:tcW w:w="4950" w:type="dxa"/>
          </w:tcPr>
          <w:p>
            <w:pPr>
              <w:pStyle w:val="2"/>
              <w:ind w:firstLine="412"/>
              <w:rPr>
                <w:rFonts w:ascii="宋体" w:hAnsi="宋体" w:eastAsia="宋体" w:cs="宋体"/>
                <w:sz w:val="21"/>
                <w:szCs w:val="21"/>
              </w:rPr>
            </w:pPr>
            <w:r>
              <w:rPr>
                <w:rFonts w:hint="eastAsia" w:ascii="宋体" w:hAnsi="宋体" w:eastAsia="宋体" w:cs="宋体"/>
                <w:sz w:val="21"/>
                <w:szCs w:val="21"/>
              </w:rPr>
              <w:t>实际落实情况</w:t>
            </w:r>
          </w:p>
        </w:tc>
        <w:tc>
          <w:tcPr>
            <w:tcW w:w="898" w:type="dxa"/>
          </w:tcPr>
          <w:p>
            <w:pPr>
              <w:pStyle w:val="2"/>
              <w:spacing w:line="240" w:lineRule="auto"/>
              <w:ind w:firstLine="0" w:firstLineChars="0"/>
              <w:rPr>
                <w:rFonts w:ascii="宋体" w:hAnsi="宋体" w:eastAsia="宋体" w:cs="宋体"/>
                <w:sz w:val="21"/>
                <w:szCs w:val="21"/>
              </w:rPr>
            </w:pPr>
            <w:r>
              <w:rPr>
                <w:rFonts w:hint="eastAsia" w:ascii="宋体" w:hAnsi="宋体" w:eastAsia="宋体" w:cs="宋体"/>
                <w:sz w:val="21"/>
                <w:szCs w:val="21"/>
              </w:rPr>
              <w:t>是否满足</w:t>
            </w:r>
          </w:p>
          <w:p>
            <w:pPr>
              <w:pStyle w:val="2"/>
              <w:spacing w:line="240" w:lineRule="auto"/>
              <w:ind w:firstLine="0" w:firstLineChars="0"/>
              <w:rPr>
                <w:rFonts w:ascii="宋体" w:hAnsi="宋体" w:eastAsia="宋体" w:cs="宋体"/>
                <w:sz w:val="21"/>
                <w:szCs w:val="21"/>
              </w:rPr>
            </w:pPr>
            <w:r>
              <w:rPr>
                <w:rFonts w:hint="eastAsia" w:ascii="宋体" w:hAnsi="宋体" w:eastAsia="宋体" w:cs="宋体"/>
                <w:sz w:val="21"/>
                <w:szCs w:val="21"/>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4" w:type="dxa"/>
            <w:vAlign w:val="center"/>
          </w:tcPr>
          <w:p>
            <w:pPr>
              <w:pStyle w:val="2"/>
              <w:ind w:firstLine="0" w:firstLineChars="0"/>
              <w:rPr>
                <w:rFonts w:ascii="宋体" w:hAnsi="宋体" w:eastAsia="宋体" w:cs="宋体"/>
                <w:sz w:val="21"/>
                <w:szCs w:val="21"/>
              </w:rPr>
            </w:pPr>
            <w:r>
              <w:rPr>
                <w:rFonts w:hint="eastAsia" w:ascii="宋体" w:hAnsi="宋体" w:eastAsia="宋体" w:cs="宋体"/>
                <w:sz w:val="21"/>
                <w:szCs w:val="21"/>
              </w:rPr>
              <w:t>1</w:t>
            </w:r>
          </w:p>
        </w:tc>
        <w:tc>
          <w:tcPr>
            <w:tcW w:w="2120" w:type="dxa"/>
          </w:tcPr>
          <w:p>
            <w:pPr>
              <w:pStyle w:val="2"/>
              <w:spacing w:line="240" w:lineRule="auto"/>
              <w:ind w:firstLine="210" w:firstLineChars="100"/>
              <w:jc w:val="both"/>
              <w:rPr>
                <w:rFonts w:ascii="宋体" w:hAnsi="宋体" w:eastAsia="宋体" w:cs="宋体"/>
                <w:b/>
                <w:bCs/>
                <w:sz w:val="21"/>
                <w:szCs w:val="21"/>
              </w:rPr>
            </w:pPr>
            <w:r>
              <w:rPr>
                <w:rFonts w:hint="eastAsia" w:ascii="宋体" w:hAnsi="宋体" w:eastAsia="宋体" w:cs="宋体"/>
                <w:sz w:val="21"/>
                <w:szCs w:val="21"/>
              </w:rPr>
              <w:t>废气：有环保设施，生产中产生的有机挥发物采取集中采集措施后通过集气装置排放至焚烧炉中燃烧在通过喷淋塔处理。生产中产生的粉尘，采取集尘袋收集措施，通过集气风扇排放至集尘袋回收利用。</w:t>
            </w:r>
          </w:p>
        </w:tc>
        <w:tc>
          <w:tcPr>
            <w:tcW w:w="4950" w:type="dxa"/>
          </w:tcPr>
          <w:p>
            <w:pPr>
              <w:pStyle w:val="2"/>
              <w:spacing w:line="240" w:lineRule="auto"/>
              <w:ind w:firstLine="420" w:firstLineChars="200"/>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经调查：项目生产车间无组织排放排放废气，通过收集经废气治理设施（燃烧器+水喷淋）处理，</w:t>
            </w:r>
            <w:r>
              <w:rPr>
                <w:rFonts w:hint="default" w:ascii="Times New Roman" w:hAnsi="Times New Roman" w:eastAsia="宋体" w:cs="Times New Roman"/>
                <w:sz w:val="21"/>
                <w:szCs w:val="21"/>
                <w:lang w:eastAsia="zh-CN"/>
              </w:rPr>
              <w:t>处理达标后通过</w:t>
            </w:r>
            <w:r>
              <w:rPr>
                <w:rFonts w:hint="default" w:ascii="Times New Roman" w:hAnsi="Times New Roman" w:eastAsia="宋体" w:cs="Times New Roman"/>
                <w:sz w:val="21"/>
                <w:szCs w:val="21"/>
                <w:lang w:val="en-US" w:eastAsia="zh-CN"/>
              </w:rPr>
              <w:t>11m高排气筒外排。</w:t>
            </w:r>
          </w:p>
          <w:p>
            <w:pPr>
              <w:pStyle w:val="2"/>
              <w:spacing w:line="240" w:lineRule="auto"/>
              <w:ind w:firstLine="420" w:firstLineChars="200"/>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因</w:t>
            </w:r>
            <w:r>
              <w:rPr>
                <w:rFonts w:hint="default" w:ascii="Times New Roman" w:hAnsi="Times New Roman" w:eastAsia="宋体" w:cs="Times New Roman"/>
                <w:sz w:val="21"/>
                <w:szCs w:val="21"/>
                <w:lang w:eastAsia="zh-CN"/>
              </w:rPr>
              <w:t>安监部门、园区管委会处于安全考虑，对该区域有限高要求，</w:t>
            </w:r>
            <w:r>
              <w:rPr>
                <w:rFonts w:hint="default" w:ascii="Times New Roman" w:hAnsi="Times New Roman" w:eastAsia="宋体" w:cs="Times New Roman"/>
                <w:sz w:val="21"/>
                <w:szCs w:val="21"/>
              </w:rPr>
              <w:t>排气筒高度为11米</w:t>
            </w:r>
            <w:r>
              <w:rPr>
                <w:rFonts w:hint="default" w:ascii="Times New Roman" w:hAnsi="Times New Roman" w:eastAsia="宋体" w:cs="Times New Roman"/>
                <w:sz w:val="21"/>
                <w:szCs w:val="21"/>
                <w:lang w:eastAsia="zh-CN"/>
              </w:rPr>
              <w:t>，且没有高过周边半径</w:t>
            </w:r>
            <w:r>
              <w:rPr>
                <w:rFonts w:hint="default" w:ascii="Times New Roman" w:hAnsi="Times New Roman" w:eastAsia="宋体" w:cs="Times New Roman"/>
                <w:sz w:val="21"/>
                <w:szCs w:val="21"/>
                <w:lang w:val="en-US" w:eastAsia="zh-CN"/>
              </w:rPr>
              <w:t>200范围建筑物5m以上，</w:t>
            </w:r>
            <w:r>
              <w:rPr>
                <w:rFonts w:hint="default" w:ascii="Times New Roman" w:hAnsi="Times New Roman" w:eastAsia="宋体" w:cs="Times New Roman"/>
                <w:sz w:val="21"/>
                <w:szCs w:val="21"/>
                <w:lang w:eastAsia="zh-CN"/>
              </w:rPr>
              <w:t>根据</w:t>
            </w:r>
            <w:r>
              <w:rPr>
                <w:rFonts w:hint="default" w:ascii="Times New Roman" w:hAnsi="Times New Roman" w:eastAsia="宋体" w:cs="Times New Roman"/>
                <w:sz w:val="21"/>
                <w:szCs w:val="21"/>
              </w:rPr>
              <w:t>《大气污染物综合排放标准》（GB16297-1996）表2中有组织排放</w:t>
            </w:r>
            <w:r>
              <w:rPr>
                <w:rFonts w:hint="default" w:ascii="Times New Roman" w:hAnsi="Times New Roman" w:eastAsia="宋体" w:cs="Times New Roman"/>
                <w:sz w:val="21"/>
                <w:szCs w:val="21"/>
                <w:lang w:eastAsia="zh-CN"/>
              </w:rPr>
              <w:t>排气筒最低要求</w:t>
            </w:r>
            <w:r>
              <w:rPr>
                <w:rFonts w:hint="default" w:ascii="Times New Roman" w:hAnsi="Times New Roman" w:eastAsia="宋体" w:cs="Times New Roman"/>
                <w:sz w:val="21"/>
                <w:szCs w:val="21"/>
                <w:lang w:val="en-US" w:eastAsia="zh-CN"/>
              </w:rPr>
              <w:t>15米，所以排放速率采用外推法推到11m高度，再严格50%执行排放速率。</w:t>
            </w:r>
          </w:p>
          <w:p>
            <w:pPr>
              <w:pStyle w:val="2"/>
              <w:spacing w:line="240" w:lineRule="auto"/>
              <w:ind w:firstLine="420" w:firstLineChars="200"/>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经2天的检测颗粒物、</w:t>
            </w:r>
            <w:r>
              <w:rPr>
                <w:rFonts w:hint="default" w:ascii="Times New Roman" w:hAnsi="Times New Roman" w:eastAsia="宋体" w:cs="Times New Roman"/>
                <w:sz w:val="21"/>
                <w:szCs w:val="21"/>
                <w:lang w:eastAsia="zh-CN"/>
              </w:rPr>
              <w:t>二氧化硫、氮氧化物、苯、甲苯、二甲苯</w:t>
            </w:r>
            <w:r>
              <w:rPr>
                <w:rFonts w:hint="default" w:ascii="Times New Roman" w:hAnsi="Times New Roman" w:eastAsia="宋体" w:cs="Times New Roman"/>
                <w:sz w:val="21"/>
                <w:szCs w:val="21"/>
              </w:rPr>
              <w:t>及非甲烷总烃</w:t>
            </w:r>
            <w:r>
              <w:rPr>
                <w:rFonts w:hint="default" w:ascii="Times New Roman" w:hAnsi="Times New Roman" w:eastAsia="宋体" w:cs="Times New Roman"/>
                <w:sz w:val="21"/>
                <w:szCs w:val="21"/>
                <w:lang w:eastAsia="zh-CN"/>
              </w:rPr>
              <w:t>浓度</w:t>
            </w:r>
            <w:r>
              <w:rPr>
                <w:rFonts w:hint="default" w:ascii="Times New Roman" w:hAnsi="Times New Roman" w:eastAsia="宋体" w:cs="Times New Roman"/>
                <w:sz w:val="21"/>
                <w:szCs w:val="21"/>
              </w:rPr>
              <w:t>均达到，《大气污染物综合排放标准》（GB16297-1996）表2中有组织排放二级标准。</w:t>
            </w:r>
          </w:p>
          <w:p>
            <w:pPr>
              <w:pStyle w:val="2"/>
              <w:spacing w:line="240" w:lineRule="auto"/>
              <w:ind w:firstLine="420" w:firstLineChars="200"/>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经2天的检测颗粒物、</w:t>
            </w:r>
            <w:r>
              <w:rPr>
                <w:rFonts w:hint="default" w:ascii="Times New Roman" w:hAnsi="Times New Roman" w:eastAsia="宋体" w:cs="Times New Roman"/>
                <w:sz w:val="21"/>
                <w:szCs w:val="21"/>
                <w:lang w:eastAsia="zh-CN"/>
              </w:rPr>
              <w:t>二氧化硫、氮氧化物、苯、甲苯、二甲苯</w:t>
            </w:r>
            <w:r>
              <w:rPr>
                <w:rFonts w:hint="default" w:ascii="Times New Roman" w:hAnsi="Times New Roman" w:eastAsia="宋体" w:cs="Times New Roman"/>
                <w:sz w:val="21"/>
                <w:szCs w:val="21"/>
              </w:rPr>
              <w:t>及非甲烷总烃</w:t>
            </w:r>
            <w:r>
              <w:rPr>
                <w:rFonts w:hint="default" w:ascii="Times New Roman" w:hAnsi="Times New Roman" w:eastAsia="宋体" w:cs="Times New Roman"/>
                <w:sz w:val="21"/>
                <w:szCs w:val="21"/>
                <w:lang w:eastAsia="zh-CN"/>
              </w:rPr>
              <w:t>排放速率</w:t>
            </w:r>
            <w:r>
              <w:rPr>
                <w:rFonts w:hint="default" w:ascii="Times New Roman" w:hAnsi="Times New Roman" w:eastAsia="宋体" w:cs="Times New Roman"/>
                <w:sz w:val="21"/>
                <w:szCs w:val="21"/>
              </w:rPr>
              <w:t>均达到，《大气污染物综合排放标准》（GB16297-1996）表2中有组织排放</w:t>
            </w:r>
            <w:r>
              <w:rPr>
                <w:rFonts w:hint="default" w:ascii="Times New Roman" w:hAnsi="Times New Roman" w:eastAsia="宋体" w:cs="Times New Roman"/>
                <w:sz w:val="21"/>
                <w:szCs w:val="21"/>
                <w:lang w:eastAsia="zh-CN"/>
              </w:rPr>
              <w:t>排气筒最低要求</w:t>
            </w:r>
            <w:r>
              <w:rPr>
                <w:rFonts w:hint="default" w:ascii="Times New Roman" w:hAnsi="Times New Roman" w:eastAsia="宋体" w:cs="Times New Roman"/>
                <w:sz w:val="21"/>
                <w:szCs w:val="21"/>
                <w:lang w:val="en-US" w:eastAsia="zh-CN"/>
              </w:rPr>
              <w:t>15米，按排放速率采用外推法推到11m高度，再严格50%执行排放速率（见表1-2）要求。</w:t>
            </w:r>
          </w:p>
        </w:tc>
        <w:tc>
          <w:tcPr>
            <w:tcW w:w="898" w:type="dxa"/>
            <w:vAlign w:val="center"/>
          </w:tcPr>
          <w:p>
            <w:pPr>
              <w:pStyle w:val="2"/>
              <w:spacing w:line="240" w:lineRule="auto"/>
              <w:ind w:firstLine="0" w:firstLineChars="0"/>
              <w:rPr>
                <w:rFonts w:ascii="宋体" w:hAnsi="宋体" w:eastAsia="宋体" w:cs="宋体"/>
                <w:sz w:val="21"/>
                <w:szCs w:val="21"/>
              </w:rPr>
            </w:pPr>
            <w:r>
              <w:rPr>
                <w:rFonts w:hint="eastAsia" w:ascii="宋体" w:hAnsi="宋体" w:eastAsia="宋体" w:cs="宋体"/>
                <w:sz w:val="21"/>
                <w:szCs w:val="21"/>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4" w:type="dxa"/>
            <w:vAlign w:val="center"/>
          </w:tcPr>
          <w:p>
            <w:pPr>
              <w:pStyle w:val="2"/>
              <w:ind w:firstLine="0" w:firstLineChars="0"/>
              <w:rPr>
                <w:rFonts w:ascii="宋体" w:hAnsi="宋体" w:eastAsia="宋体" w:cs="宋体"/>
                <w:sz w:val="21"/>
                <w:szCs w:val="21"/>
              </w:rPr>
            </w:pPr>
            <w:r>
              <w:rPr>
                <w:rFonts w:hint="eastAsia" w:ascii="宋体" w:hAnsi="宋体" w:eastAsia="宋体" w:cs="宋体"/>
                <w:sz w:val="21"/>
                <w:szCs w:val="21"/>
              </w:rPr>
              <w:t>2</w:t>
            </w:r>
          </w:p>
        </w:tc>
        <w:tc>
          <w:tcPr>
            <w:tcW w:w="2120" w:type="dxa"/>
          </w:tcPr>
          <w:p>
            <w:pPr>
              <w:pStyle w:val="2"/>
              <w:spacing w:line="240" w:lineRule="auto"/>
              <w:ind w:firstLine="210" w:firstLineChars="100"/>
              <w:jc w:val="both"/>
              <w:rPr>
                <w:rFonts w:ascii="宋体" w:hAnsi="宋体" w:eastAsia="宋体" w:cs="宋体"/>
                <w:b/>
                <w:bCs/>
                <w:sz w:val="21"/>
                <w:szCs w:val="21"/>
              </w:rPr>
            </w:pPr>
            <w:r>
              <w:rPr>
                <w:rFonts w:hint="eastAsia" w:ascii="宋体" w:hAnsi="宋体" w:eastAsia="宋体" w:cs="宋体"/>
                <w:sz w:val="21"/>
                <w:szCs w:val="21"/>
              </w:rPr>
              <w:t>生活污水：无环保措施，产生的生活污水直接通过污水管网排放至哨箐工业园区污水处理厂进行处理。</w:t>
            </w:r>
          </w:p>
        </w:tc>
        <w:tc>
          <w:tcPr>
            <w:tcW w:w="4950" w:type="dxa"/>
          </w:tcPr>
          <w:p>
            <w:pPr>
              <w:pStyle w:val="4"/>
              <w:snapToGrid/>
              <w:spacing w:line="240" w:lineRule="auto"/>
              <w:ind w:firstLine="436" w:firstLineChars="200"/>
              <w:rPr>
                <w:rFonts w:ascii="宋体" w:hAnsi="宋体" w:eastAsia="宋体" w:cs="宋体"/>
                <w:szCs w:val="21"/>
                <w:lang w:val="en-US"/>
              </w:rPr>
            </w:pPr>
            <w:r>
              <w:rPr>
                <w:rFonts w:hint="eastAsia" w:ascii="宋体" w:hAnsi="宋体" w:eastAsia="宋体" w:cs="宋体"/>
                <w:szCs w:val="21"/>
                <w:lang w:val="en-US"/>
              </w:rPr>
              <w:t>经调查：生活污水为生产员工的生活污水（中午），经过污水三级沉淀池排入工业园区污水管网，由哨箐工业园区污水处理厂进行处理。</w:t>
            </w:r>
          </w:p>
          <w:p>
            <w:pPr>
              <w:pStyle w:val="2"/>
              <w:spacing w:line="240" w:lineRule="auto"/>
              <w:ind w:firstLine="420" w:firstLineChars="200"/>
              <w:jc w:val="both"/>
              <w:rPr>
                <w:rFonts w:ascii="宋体" w:hAnsi="宋体" w:eastAsia="宋体" w:cs="宋体"/>
                <w:sz w:val="21"/>
                <w:szCs w:val="21"/>
              </w:rPr>
            </w:pPr>
            <w:r>
              <w:rPr>
                <w:rFonts w:hint="eastAsia" w:ascii="宋体" w:hAnsi="宋体" w:eastAsia="宋体" w:cs="宋体"/>
                <w:sz w:val="21"/>
                <w:szCs w:val="21"/>
              </w:rPr>
              <w:t>根据排污许可证自行检测要求生活污水每季度检测一次，检测至今未出现超标现象，故本次有组织废气治理设施验收不对生活污水进行检测。</w:t>
            </w:r>
          </w:p>
        </w:tc>
        <w:tc>
          <w:tcPr>
            <w:tcW w:w="898" w:type="dxa"/>
            <w:vAlign w:val="center"/>
          </w:tcPr>
          <w:p>
            <w:pPr>
              <w:pStyle w:val="2"/>
              <w:spacing w:line="240" w:lineRule="auto"/>
              <w:ind w:firstLine="0" w:firstLineChars="0"/>
              <w:rPr>
                <w:rFonts w:ascii="宋体" w:hAnsi="宋体" w:eastAsia="宋体" w:cs="宋体"/>
                <w:sz w:val="21"/>
                <w:szCs w:val="21"/>
              </w:rPr>
            </w:pPr>
            <w:r>
              <w:rPr>
                <w:rFonts w:hint="eastAsia" w:ascii="宋体" w:hAnsi="宋体" w:eastAsia="宋体" w:cs="宋体"/>
                <w:sz w:val="21"/>
                <w:szCs w:val="21"/>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4" w:type="dxa"/>
            <w:vAlign w:val="center"/>
          </w:tcPr>
          <w:p>
            <w:pPr>
              <w:pStyle w:val="2"/>
              <w:ind w:firstLine="0" w:firstLineChars="0"/>
              <w:rPr>
                <w:rFonts w:ascii="宋体" w:hAnsi="宋体" w:eastAsia="宋体" w:cs="宋体"/>
                <w:sz w:val="21"/>
                <w:szCs w:val="21"/>
              </w:rPr>
            </w:pPr>
            <w:r>
              <w:rPr>
                <w:rFonts w:hint="eastAsia" w:ascii="宋体" w:hAnsi="宋体" w:eastAsia="宋体" w:cs="宋体"/>
                <w:sz w:val="21"/>
                <w:szCs w:val="21"/>
              </w:rPr>
              <w:t>3</w:t>
            </w:r>
          </w:p>
        </w:tc>
        <w:tc>
          <w:tcPr>
            <w:tcW w:w="2120" w:type="dxa"/>
          </w:tcPr>
          <w:p>
            <w:pPr>
              <w:pStyle w:val="2"/>
              <w:spacing w:line="240" w:lineRule="auto"/>
              <w:ind w:firstLine="210" w:firstLineChars="100"/>
              <w:jc w:val="both"/>
              <w:rPr>
                <w:rFonts w:ascii="宋体" w:hAnsi="宋体" w:eastAsia="宋体" w:cs="宋体"/>
                <w:b/>
                <w:bCs/>
                <w:sz w:val="21"/>
                <w:szCs w:val="21"/>
              </w:rPr>
            </w:pPr>
            <w:r>
              <w:rPr>
                <w:rFonts w:hint="eastAsia" w:ascii="宋体" w:hAnsi="宋体" w:eastAsia="宋体" w:cs="宋体"/>
                <w:sz w:val="21"/>
                <w:szCs w:val="21"/>
              </w:rPr>
              <w:t>噪声：有环保措施，公司生产设备均安装橡胶减震垫，公司每天17:00时后停止生产。</w:t>
            </w:r>
          </w:p>
        </w:tc>
        <w:tc>
          <w:tcPr>
            <w:tcW w:w="4950" w:type="dxa"/>
          </w:tcPr>
          <w:p>
            <w:pPr>
              <w:ind w:firstLine="420" w:firstLineChars="200"/>
            </w:pPr>
            <w:r>
              <w:rPr>
                <w:rFonts w:hint="eastAsia"/>
              </w:rPr>
              <w:t>经调查：项目噪声主要为分散搅拌机和砂磨机等工序中产生的噪声，项目生产厂房、废气治理设施经过密闭，选用的低噪声设备，对产噪较大的设备安装了消音、减震装置。设备位置布局合理，在车间外种植的乔木、灌木形成声屏障，降低了噪声对环境的影响。</w:t>
            </w:r>
          </w:p>
          <w:p>
            <w:pPr>
              <w:ind w:firstLine="420" w:firstLineChars="200"/>
            </w:pPr>
            <w:r>
              <w:rPr>
                <w:rFonts w:hint="eastAsia"/>
              </w:rPr>
              <w:t>经过2天对厂界噪声的检测厂界噪声排放均达到</w:t>
            </w:r>
            <w:r>
              <w:t>GB12348-2008《工业企业厂界环境噪声排放标准》Ⅱ类区</w:t>
            </w:r>
            <w:r>
              <w:rPr>
                <w:rFonts w:hint="eastAsia"/>
              </w:rPr>
              <w:t>排放</w:t>
            </w:r>
            <w:r>
              <w:t>标准，即：昼间≤60dB（A）。</w:t>
            </w:r>
          </w:p>
        </w:tc>
        <w:tc>
          <w:tcPr>
            <w:tcW w:w="898" w:type="dxa"/>
            <w:vAlign w:val="center"/>
          </w:tcPr>
          <w:p>
            <w:pPr>
              <w:pStyle w:val="2"/>
              <w:spacing w:line="240" w:lineRule="auto"/>
              <w:ind w:firstLine="0" w:firstLineChars="0"/>
              <w:rPr>
                <w:rFonts w:ascii="宋体" w:hAnsi="宋体" w:eastAsia="宋体" w:cs="宋体"/>
                <w:sz w:val="21"/>
                <w:szCs w:val="21"/>
              </w:rPr>
            </w:pPr>
            <w:r>
              <w:rPr>
                <w:rFonts w:hint="eastAsia" w:ascii="宋体" w:hAnsi="宋体" w:eastAsia="宋体" w:cs="宋体"/>
                <w:sz w:val="21"/>
                <w:szCs w:val="21"/>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8" w:hRule="atLeast"/>
          <w:jc w:val="center"/>
        </w:trPr>
        <w:tc>
          <w:tcPr>
            <w:tcW w:w="554" w:type="dxa"/>
            <w:vAlign w:val="center"/>
          </w:tcPr>
          <w:p>
            <w:pPr>
              <w:pStyle w:val="2"/>
              <w:ind w:firstLine="0" w:firstLineChars="0"/>
              <w:rPr>
                <w:rFonts w:ascii="宋体" w:hAnsi="宋体" w:eastAsia="宋体" w:cs="宋体"/>
                <w:sz w:val="21"/>
                <w:szCs w:val="21"/>
              </w:rPr>
            </w:pPr>
            <w:r>
              <w:rPr>
                <w:rFonts w:hint="eastAsia" w:ascii="宋体" w:hAnsi="宋体" w:eastAsia="宋体" w:cs="宋体"/>
                <w:sz w:val="21"/>
                <w:szCs w:val="21"/>
              </w:rPr>
              <w:t>4</w:t>
            </w:r>
          </w:p>
        </w:tc>
        <w:tc>
          <w:tcPr>
            <w:tcW w:w="2120" w:type="dxa"/>
          </w:tcPr>
          <w:p>
            <w:pPr>
              <w:pStyle w:val="2"/>
              <w:spacing w:line="240" w:lineRule="auto"/>
              <w:ind w:firstLine="210" w:firstLineChars="100"/>
              <w:jc w:val="both"/>
              <w:rPr>
                <w:rFonts w:ascii="宋体" w:hAnsi="宋体" w:eastAsia="宋体" w:cs="宋体"/>
                <w:sz w:val="21"/>
                <w:szCs w:val="21"/>
              </w:rPr>
            </w:pPr>
            <w:r>
              <w:rPr>
                <w:rFonts w:hint="eastAsia" w:ascii="宋体" w:hAnsi="宋体" w:eastAsia="宋体" w:cs="宋体"/>
                <w:sz w:val="21"/>
                <w:szCs w:val="21"/>
              </w:rPr>
              <w:t>固废：有环保措施，公司生产产生的固体废弃物全部交由有资质的处理机构进行处理。</w:t>
            </w:r>
          </w:p>
        </w:tc>
        <w:tc>
          <w:tcPr>
            <w:tcW w:w="4950" w:type="dxa"/>
            <w:vAlign w:val="center"/>
          </w:tcPr>
          <w:p>
            <w:pPr>
              <w:ind w:firstLine="420" w:firstLineChars="200"/>
              <w:rPr>
                <w:szCs w:val="21"/>
              </w:rPr>
            </w:pPr>
            <w:r>
              <w:rPr>
                <w:rFonts w:hint="eastAsia"/>
                <w:szCs w:val="21"/>
              </w:rPr>
              <w:t>经调查：①项目原材料的包装袋，包装桶由厂家回收，编织袋由物资收购部门收购，详见后附包装袋回收协议。200#溶剂油、42号氯化石蜡、丙烯酸树脂空包装桶堆放点，已设置固定的堆放场所，且堆放点做了防雨、防渗、防腐蚀措施。</w:t>
            </w:r>
          </w:p>
          <w:p>
            <w:pPr>
              <w:rPr>
                <w:szCs w:val="21"/>
              </w:rPr>
            </w:pPr>
            <w:r>
              <w:rPr>
                <w:rFonts w:hint="eastAsia"/>
                <w:szCs w:val="21"/>
              </w:rPr>
              <w:t>②项目使用的钛钢滤网和不锈钢滤网由厂家定期更换并回收利用。</w:t>
            </w:r>
          </w:p>
          <w:p>
            <w:pPr>
              <w:rPr>
                <w:szCs w:val="21"/>
              </w:rPr>
            </w:pPr>
            <w:r>
              <w:rPr>
                <w:rFonts w:hint="eastAsia"/>
                <w:szCs w:val="21"/>
              </w:rPr>
              <w:t>③项目产生的生活垃圾收集后，委托富民县环卫站定期清运，详见后附生活垃圾清运协议。</w:t>
            </w:r>
          </w:p>
        </w:tc>
        <w:tc>
          <w:tcPr>
            <w:tcW w:w="898" w:type="dxa"/>
            <w:vAlign w:val="center"/>
          </w:tcPr>
          <w:p>
            <w:pPr>
              <w:pStyle w:val="2"/>
              <w:spacing w:line="240" w:lineRule="auto"/>
              <w:ind w:firstLine="0" w:firstLineChars="0"/>
              <w:rPr>
                <w:rFonts w:ascii="宋体" w:hAnsi="宋体" w:eastAsia="宋体" w:cs="宋体"/>
                <w:sz w:val="21"/>
                <w:szCs w:val="21"/>
              </w:rPr>
            </w:pPr>
            <w:r>
              <w:rPr>
                <w:rFonts w:hint="eastAsia" w:ascii="宋体" w:hAnsi="宋体" w:eastAsia="宋体" w:cs="宋体"/>
                <w:sz w:val="21"/>
                <w:szCs w:val="21"/>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3" w:hRule="atLeast"/>
          <w:jc w:val="center"/>
        </w:trPr>
        <w:tc>
          <w:tcPr>
            <w:tcW w:w="554" w:type="dxa"/>
            <w:vAlign w:val="center"/>
          </w:tcPr>
          <w:p>
            <w:pPr>
              <w:pStyle w:val="2"/>
              <w:ind w:firstLine="0" w:firstLineChars="0"/>
              <w:rPr>
                <w:rFonts w:ascii="宋体" w:hAnsi="宋体" w:eastAsia="宋体" w:cs="宋体"/>
                <w:sz w:val="21"/>
                <w:szCs w:val="21"/>
              </w:rPr>
            </w:pPr>
            <w:r>
              <w:rPr>
                <w:rFonts w:hint="eastAsia" w:ascii="宋体" w:hAnsi="宋体" w:eastAsia="宋体" w:cs="宋体"/>
                <w:sz w:val="21"/>
                <w:szCs w:val="21"/>
              </w:rPr>
              <w:t>5</w:t>
            </w:r>
          </w:p>
        </w:tc>
        <w:tc>
          <w:tcPr>
            <w:tcW w:w="2120" w:type="dxa"/>
          </w:tcPr>
          <w:p>
            <w:r>
              <w:rPr>
                <w:rFonts w:hint="eastAsia"/>
              </w:rPr>
              <w:t>生态影响：有污染治理设施，厂区内设置有事故消防池，化学品原料仓库围堰防渗措施</w:t>
            </w:r>
            <w:r>
              <w:rPr>
                <w:rFonts w:hint="eastAsia"/>
                <w:lang w:eastAsia="zh-CN"/>
              </w:rPr>
              <w:t>。</w:t>
            </w:r>
          </w:p>
        </w:tc>
        <w:tc>
          <w:tcPr>
            <w:tcW w:w="4950" w:type="dxa"/>
          </w:tcPr>
          <w:p>
            <w:pPr>
              <w:ind w:firstLine="420" w:firstLineChars="200"/>
            </w:pPr>
            <w:r>
              <w:rPr>
                <w:rFonts w:hint="eastAsia"/>
              </w:rPr>
              <w:t>经调查：有污染治理设施，厂区内设置有事故消防池，化学品原料仓库围堰防渗措施，项目厂区建有3854.58㎡的绿化。</w:t>
            </w:r>
          </w:p>
          <w:p>
            <w:pPr>
              <w:pStyle w:val="2"/>
              <w:spacing w:line="240" w:lineRule="auto"/>
              <w:ind w:firstLine="420" w:firstLineChars="200"/>
              <w:jc w:val="both"/>
            </w:pPr>
            <w:r>
              <w:rPr>
                <w:rFonts w:hint="eastAsia" w:ascii="宋体" w:hAnsi="宋体" w:eastAsia="宋体" w:cs="宋体"/>
                <w:sz w:val="21"/>
                <w:szCs w:val="21"/>
              </w:rPr>
              <w:t>项目于2021年8月18日通过了环境突发事件应急预案的备案，备案号：530124-2021-027-L</w:t>
            </w:r>
          </w:p>
        </w:tc>
        <w:tc>
          <w:tcPr>
            <w:tcW w:w="898" w:type="dxa"/>
            <w:vAlign w:val="center"/>
          </w:tcPr>
          <w:p>
            <w:pPr>
              <w:pStyle w:val="2"/>
              <w:spacing w:line="240" w:lineRule="auto"/>
              <w:ind w:firstLine="0" w:firstLineChars="0"/>
              <w:rPr>
                <w:rFonts w:ascii="宋体" w:hAnsi="宋体" w:eastAsia="宋体" w:cs="宋体"/>
                <w:sz w:val="21"/>
                <w:szCs w:val="21"/>
              </w:rPr>
            </w:pPr>
            <w:r>
              <w:rPr>
                <w:rFonts w:hint="eastAsia" w:ascii="宋体" w:hAnsi="宋体" w:eastAsia="宋体" w:cs="宋体"/>
                <w:sz w:val="21"/>
                <w:szCs w:val="21"/>
              </w:rPr>
              <w:t>满足</w:t>
            </w:r>
          </w:p>
        </w:tc>
      </w:tr>
    </w:tbl>
    <w:p>
      <w:pPr>
        <w:pStyle w:val="5"/>
        <w:tabs>
          <w:tab w:val="left" w:pos="3664"/>
        </w:tabs>
      </w:pPr>
      <w:bookmarkStart w:id="44" w:name="_Toc1587"/>
      <w:r>
        <w:rPr>
          <w:rFonts w:hint="eastAsia"/>
        </w:rPr>
        <w:t>表九、 验收</w:t>
      </w:r>
      <w:r>
        <w:rPr>
          <w:rFonts w:hint="eastAsia"/>
          <w:lang w:eastAsia="zh-CN"/>
        </w:rPr>
        <w:t>检</w:t>
      </w:r>
      <w:r>
        <w:rPr>
          <w:rFonts w:hint="eastAsia"/>
        </w:rPr>
        <w:t>测结论</w:t>
      </w:r>
      <w:bookmarkEnd w:id="43"/>
      <w:bookmarkEnd w:id="44"/>
      <w:r>
        <w:tab/>
      </w:r>
    </w:p>
    <w:tbl>
      <w:tblPr>
        <w:tblStyle w:val="20"/>
        <w:tblW w:w="9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13" w:hRule="atLeast"/>
          <w:jc w:val="center"/>
        </w:trPr>
        <w:tc>
          <w:tcPr>
            <w:tcW w:w="9505" w:type="dxa"/>
          </w:tcPr>
          <w:p>
            <w:pPr>
              <w:spacing w:line="360" w:lineRule="auto"/>
              <w:jc w:val="left"/>
              <w:rPr>
                <w:rFonts w:ascii="Times New Roman" w:hAnsi="Times New Roman" w:cs="Times New Roman"/>
                <w:b/>
                <w:sz w:val="24"/>
              </w:rPr>
            </w:pPr>
            <w:r>
              <w:rPr>
                <w:rFonts w:hint="eastAsia" w:ascii="Times New Roman" w:hAnsi="Times New Roman" w:cs="Times New Roman"/>
                <w:b/>
                <w:sz w:val="24"/>
              </w:rPr>
              <w:t>1、</w:t>
            </w:r>
            <w:r>
              <w:rPr>
                <w:rFonts w:ascii="Times New Roman" w:hAnsi="Times New Roman" w:cs="Times New Roman"/>
                <w:b/>
                <w:sz w:val="24"/>
              </w:rPr>
              <w:t>验收</w:t>
            </w:r>
            <w:r>
              <w:rPr>
                <w:rFonts w:hint="eastAsia" w:ascii="Times New Roman" w:hAnsi="Times New Roman" w:cs="Times New Roman"/>
                <w:b/>
                <w:sz w:val="24"/>
                <w:lang w:eastAsia="zh-CN"/>
              </w:rPr>
              <w:t>检</w:t>
            </w:r>
            <w:r>
              <w:rPr>
                <w:rFonts w:ascii="Times New Roman" w:hAnsi="Times New Roman" w:cs="Times New Roman"/>
                <w:b/>
                <w:sz w:val="24"/>
              </w:rPr>
              <w:t>测结论</w:t>
            </w:r>
          </w:p>
          <w:p>
            <w:pPr>
              <w:spacing w:line="360" w:lineRule="auto"/>
              <w:rPr>
                <w:rFonts w:ascii="Times New Roman" w:hAnsi="Times New Roman" w:cs="Times New Roman"/>
                <w:sz w:val="24"/>
              </w:rPr>
            </w:pPr>
            <w:r>
              <w:rPr>
                <w:rFonts w:hint="eastAsia" w:ascii="Times New Roman" w:cs="Times New Roman" w:hAnsiTheme="minorEastAsia"/>
                <w:sz w:val="24"/>
              </w:rPr>
              <w:t>（1）</w:t>
            </w:r>
            <w:r>
              <w:rPr>
                <w:rFonts w:ascii="Times New Roman" w:cs="Times New Roman" w:hAnsiTheme="minorEastAsia"/>
                <w:sz w:val="24"/>
              </w:rPr>
              <w:t>废气</w:t>
            </w:r>
            <w:r>
              <w:rPr>
                <w:rFonts w:hint="eastAsia" w:ascii="Times New Roman" w:cs="Times New Roman" w:hAnsiTheme="minorEastAsia"/>
                <w:sz w:val="24"/>
              </w:rPr>
              <w:t>：</w:t>
            </w:r>
          </w:p>
          <w:p>
            <w:pPr>
              <w:spacing w:line="360" w:lineRule="auto"/>
              <w:ind w:firstLine="480" w:firstLineChars="200"/>
              <w:rPr>
                <w:rFonts w:ascii="Times New Roman" w:cs="Times New Roman" w:hAnsiTheme="minorEastAsia"/>
                <w:sz w:val="24"/>
              </w:rPr>
            </w:pPr>
            <w:r>
              <w:rPr>
                <w:rFonts w:hint="eastAsia" w:ascii="Times New Roman" w:cs="Times New Roman" w:hAnsiTheme="minorEastAsia"/>
                <w:sz w:val="24"/>
              </w:rPr>
              <w:t>项目废气主要是有组织废气:</w:t>
            </w:r>
            <w:r>
              <w:rPr>
                <w:rFonts w:hint="eastAsia" w:ascii="Times New Roman" w:hAnsi="Times New Roman" w:eastAsia="宋体" w:cs="Times New Roman"/>
                <w:kern w:val="0"/>
                <w:sz w:val="24"/>
                <w:lang w:bidi="ar"/>
              </w:rPr>
              <w:t>项目车间内</w:t>
            </w:r>
            <w:r>
              <w:rPr>
                <w:rFonts w:hint="eastAsia" w:cs="Times New Roman" w:asciiTheme="minorEastAsia" w:hAnsiTheme="minorEastAsia"/>
                <w:sz w:val="24"/>
              </w:rPr>
              <w:t>分散机、调漆缸、研磨机（含少量有机挥发物）均安装在废气收集罩下，</w:t>
            </w:r>
            <w:r>
              <w:rPr>
                <w:rFonts w:cs="Times New Roman" w:asciiTheme="minorEastAsia" w:hAnsiTheme="minorEastAsia"/>
                <w:sz w:val="24"/>
              </w:rPr>
              <w:t>进料过程中的粉尘</w:t>
            </w:r>
            <w:r>
              <w:rPr>
                <w:rFonts w:hint="eastAsia" w:cs="Times New Roman" w:asciiTheme="minorEastAsia" w:hAnsiTheme="minorEastAsia"/>
                <w:sz w:val="24"/>
              </w:rPr>
              <w:t>、少量有机挥发物</w:t>
            </w:r>
            <w:r>
              <w:rPr>
                <w:rFonts w:cs="Times New Roman" w:asciiTheme="minorEastAsia" w:hAnsiTheme="minorEastAsia"/>
                <w:sz w:val="24"/>
              </w:rPr>
              <w:t>混合挥发的溶剂通过集气罩</w:t>
            </w:r>
            <w:r>
              <w:rPr>
                <w:rFonts w:hint="eastAsia" w:cs="Times New Roman" w:asciiTheme="minorEastAsia" w:hAnsiTheme="minorEastAsia"/>
                <w:sz w:val="24"/>
              </w:rPr>
              <w:t>收集管道输送废气进化系统（燃烧+水喷淋）进行处理，处理达标后</w:t>
            </w:r>
            <w:r>
              <w:rPr>
                <w:rFonts w:hint="eastAsia" w:ascii="Times New Roman" w:hAnsi="Times New Roman" w:eastAsia="宋体" w:cs="Times New Roman"/>
                <w:kern w:val="0"/>
                <w:sz w:val="24"/>
                <w:lang w:bidi="ar"/>
              </w:rPr>
              <w:t>废气通过15m高排气筒排放。</w:t>
            </w:r>
          </w:p>
          <w:p>
            <w:pPr>
              <w:spacing w:line="360" w:lineRule="auto"/>
              <w:ind w:firstLine="480" w:firstLineChars="200"/>
              <w:rPr>
                <w:rFonts w:hint="eastAsia" w:ascii="Times New Roman" w:hAnsi="Times New Roman" w:eastAsia="宋体" w:cs="Times New Roman"/>
                <w:sz w:val="24"/>
              </w:rPr>
            </w:pPr>
            <w:r>
              <w:rPr>
                <w:rFonts w:hint="eastAsia" w:ascii="Times New Roman" w:hAnsi="Times New Roman" w:eastAsia="宋体" w:cs="Times New Roman"/>
                <w:kern w:val="0"/>
                <w:sz w:val="24"/>
                <w:lang w:bidi="ar"/>
              </w:rPr>
              <w:t>根据检测结果，</w:t>
            </w:r>
            <w:r>
              <w:rPr>
                <w:rFonts w:hint="eastAsia" w:ascii="Times New Roman" w:hAnsi="Times New Roman" w:eastAsia="宋体" w:cs="Times New Roman"/>
                <w:sz w:val="24"/>
              </w:rPr>
              <w:t>项目生产工序产生的颗粒物、二氧化硫、氮氧化物、有机废气（非甲烷总烃、苯、甲苯、二甲苯）</w:t>
            </w:r>
            <w:r>
              <w:rPr>
                <w:rFonts w:hint="eastAsia" w:ascii="Times New Roman" w:hAnsi="Times New Roman" w:eastAsia="宋体" w:cs="Times New Roman"/>
                <w:sz w:val="24"/>
                <w:lang w:eastAsia="zh-CN"/>
              </w:rPr>
              <w:t>浓度</w:t>
            </w:r>
            <w:r>
              <w:rPr>
                <w:rFonts w:hint="eastAsia" w:ascii="Times New Roman" w:hAnsi="Times New Roman" w:eastAsia="宋体" w:cs="Times New Roman"/>
                <w:sz w:val="24"/>
              </w:rPr>
              <w:t>均能达到《大气污染物综合排放标准》（GB16297-1996）表2中有组织排放二级标准，即：颗粒物≤120mg/m</w:t>
            </w:r>
            <w:r>
              <w:rPr>
                <w:rFonts w:hint="eastAsia" w:ascii="Times New Roman" w:hAnsi="Times New Roman" w:eastAsia="宋体" w:cs="Times New Roman"/>
                <w:sz w:val="24"/>
                <w:vertAlign w:val="superscript"/>
              </w:rPr>
              <w:t>3</w:t>
            </w:r>
            <w:r>
              <w:rPr>
                <w:rFonts w:hint="eastAsia" w:ascii="Times New Roman" w:hAnsi="Times New Roman" w:eastAsia="宋体" w:cs="Times New Roman"/>
                <w:sz w:val="24"/>
              </w:rPr>
              <w:t>、二氧化硫≤</w:t>
            </w:r>
            <w:r>
              <w:rPr>
                <w:rFonts w:ascii="Times New Roman" w:hAnsi="Times New Roman" w:eastAsia="宋体" w:cs="Times New Roman"/>
                <w:sz w:val="24"/>
              </w:rPr>
              <w:t>550</w:t>
            </w:r>
            <w:r>
              <w:rPr>
                <w:rFonts w:hint="eastAsia" w:ascii="Times New Roman" w:hAnsi="Times New Roman" w:eastAsia="宋体" w:cs="Times New Roman"/>
                <w:sz w:val="24"/>
              </w:rPr>
              <w:t>mg/m</w:t>
            </w:r>
            <w:r>
              <w:rPr>
                <w:rFonts w:hint="eastAsia" w:ascii="Times New Roman" w:hAnsi="Times New Roman" w:eastAsia="宋体" w:cs="Times New Roman"/>
                <w:sz w:val="24"/>
                <w:vertAlign w:val="superscript"/>
              </w:rPr>
              <w:t>3</w:t>
            </w:r>
            <w:r>
              <w:rPr>
                <w:rFonts w:hint="eastAsia" w:ascii="Times New Roman" w:hAnsi="Times New Roman" w:eastAsia="宋体" w:cs="Times New Roman"/>
                <w:sz w:val="24"/>
              </w:rPr>
              <w:t>、氮氧化物≤240mg/m</w:t>
            </w:r>
            <w:r>
              <w:rPr>
                <w:rFonts w:hint="eastAsia" w:ascii="Times New Roman" w:hAnsi="Times New Roman" w:eastAsia="宋体" w:cs="Times New Roman"/>
                <w:sz w:val="24"/>
                <w:vertAlign w:val="superscript"/>
              </w:rPr>
              <w:t>3</w:t>
            </w:r>
            <w:r>
              <w:rPr>
                <w:rFonts w:hint="eastAsia" w:ascii="Times New Roman" w:hAnsi="Times New Roman" w:eastAsia="宋体" w:cs="Times New Roman"/>
                <w:sz w:val="24"/>
              </w:rPr>
              <w:t>、苯≤</w:t>
            </w:r>
            <w:r>
              <w:rPr>
                <w:rFonts w:ascii="Times New Roman" w:hAnsi="Times New Roman" w:eastAsia="宋体" w:cs="Times New Roman"/>
                <w:sz w:val="24"/>
              </w:rPr>
              <w:t>12</w:t>
            </w:r>
            <w:r>
              <w:rPr>
                <w:rFonts w:hint="eastAsia" w:ascii="Times New Roman" w:hAnsi="Times New Roman" w:eastAsia="宋体" w:cs="Times New Roman"/>
                <w:sz w:val="24"/>
              </w:rPr>
              <w:t>mg/m</w:t>
            </w:r>
            <w:r>
              <w:rPr>
                <w:rFonts w:hint="eastAsia" w:ascii="Times New Roman" w:hAnsi="Times New Roman" w:eastAsia="宋体" w:cs="Times New Roman"/>
                <w:sz w:val="24"/>
                <w:vertAlign w:val="superscript"/>
              </w:rPr>
              <w:t>3</w:t>
            </w:r>
            <w:r>
              <w:rPr>
                <w:rFonts w:hint="eastAsia" w:ascii="Times New Roman" w:hAnsi="Times New Roman" w:eastAsia="宋体" w:cs="Times New Roman"/>
                <w:sz w:val="24"/>
              </w:rPr>
              <w:t>、甲苯≤</w:t>
            </w:r>
            <w:r>
              <w:rPr>
                <w:rFonts w:ascii="Times New Roman" w:hAnsi="Times New Roman" w:eastAsia="宋体" w:cs="Times New Roman"/>
                <w:sz w:val="24"/>
              </w:rPr>
              <w:t>40</w:t>
            </w:r>
            <w:r>
              <w:rPr>
                <w:rFonts w:hint="eastAsia" w:ascii="Times New Roman" w:hAnsi="Times New Roman" w:eastAsia="宋体" w:cs="Times New Roman"/>
                <w:sz w:val="24"/>
              </w:rPr>
              <w:t>mg/m</w:t>
            </w:r>
            <w:r>
              <w:rPr>
                <w:rFonts w:hint="eastAsia" w:ascii="Times New Roman" w:hAnsi="Times New Roman" w:eastAsia="宋体" w:cs="Times New Roman"/>
                <w:sz w:val="24"/>
                <w:vertAlign w:val="superscript"/>
              </w:rPr>
              <w:t>3</w:t>
            </w:r>
            <w:r>
              <w:rPr>
                <w:rFonts w:hint="eastAsia" w:ascii="Times New Roman" w:hAnsi="Times New Roman" w:eastAsia="宋体" w:cs="Times New Roman"/>
                <w:sz w:val="24"/>
              </w:rPr>
              <w:t>、二甲苯≤7</w:t>
            </w:r>
            <w:r>
              <w:rPr>
                <w:rFonts w:ascii="Times New Roman" w:hAnsi="Times New Roman" w:eastAsia="宋体" w:cs="Times New Roman"/>
                <w:sz w:val="24"/>
              </w:rPr>
              <w:t>0</w:t>
            </w:r>
            <w:r>
              <w:rPr>
                <w:rFonts w:hint="eastAsia" w:ascii="Times New Roman" w:hAnsi="Times New Roman" w:eastAsia="宋体" w:cs="Times New Roman"/>
                <w:sz w:val="24"/>
              </w:rPr>
              <w:t>mg/m</w:t>
            </w:r>
            <w:r>
              <w:rPr>
                <w:rFonts w:hint="eastAsia" w:ascii="Times New Roman" w:hAnsi="Times New Roman" w:eastAsia="宋体" w:cs="Times New Roman"/>
                <w:sz w:val="24"/>
                <w:vertAlign w:val="superscript"/>
              </w:rPr>
              <w:t>3</w:t>
            </w:r>
            <w:r>
              <w:rPr>
                <w:rFonts w:hint="eastAsia" w:ascii="Times New Roman" w:hAnsi="Times New Roman" w:eastAsia="宋体" w:cs="Times New Roman"/>
                <w:sz w:val="24"/>
              </w:rPr>
              <w:t>、非甲烷总烃≤120mg/m</w:t>
            </w:r>
            <w:r>
              <w:rPr>
                <w:rFonts w:hint="eastAsia" w:ascii="Times New Roman" w:hAnsi="Times New Roman" w:eastAsia="宋体" w:cs="Times New Roman"/>
                <w:sz w:val="24"/>
                <w:vertAlign w:val="superscript"/>
              </w:rPr>
              <w:t>3</w:t>
            </w:r>
            <w:r>
              <w:rPr>
                <w:rFonts w:hint="eastAsia" w:ascii="Times New Roman" w:hAnsi="Times New Roman" w:eastAsia="宋体" w:cs="Times New Roman"/>
                <w:sz w:val="24"/>
              </w:rPr>
              <w:t>。</w:t>
            </w:r>
          </w:p>
          <w:p>
            <w:pPr>
              <w:spacing w:line="360" w:lineRule="auto"/>
              <w:ind w:firstLine="480" w:firstLineChars="200"/>
            </w:pPr>
            <w:r>
              <w:rPr>
                <w:rFonts w:hint="default" w:ascii="Times New Roman" w:hAnsi="Times New Roman" w:eastAsia="宋体" w:cs="Times New Roman"/>
                <w:kern w:val="0"/>
                <w:sz w:val="24"/>
                <w:szCs w:val="24"/>
                <w:lang w:bidi="ar"/>
              </w:rPr>
              <w:t>根据检测结果，</w:t>
            </w:r>
            <w:r>
              <w:rPr>
                <w:rFonts w:hint="default" w:ascii="Times New Roman" w:hAnsi="Times New Roman" w:eastAsia="宋体" w:cs="Times New Roman"/>
                <w:sz w:val="24"/>
                <w:szCs w:val="24"/>
              </w:rPr>
              <w:t>项目生产工序产生的颗粒物、二氧化硫、氮氧化物、有机废气（非甲烷总烃、苯、甲苯、二甲苯）</w:t>
            </w:r>
            <w:r>
              <w:rPr>
                <w:rFonts w:hint="default" w:ascii="Times New Roman" w:hAnsi="Times New Roman" w:eastAsia="宋体" w:cs="Times New Roman"/>
                <w:sz w:val="24"/>
                <w:szCs w:val="24"/>
                <w:lang w:eastAsia="zh-CN"/>
              </w:rPr>
              <w:t>排放速率</w:t>
            </w:r>
            <w:r>
              <w:rPr>
                <w:rFonts w:hint="default" w:ascii="Times New Roman" w:hAnsi="Times New Roman" w:eastAsia="宋体" w:cs="Times New Roman"/>
                <w:sz w:val="24"/>
                <w:szCs w:val="24"/>
              </w:rPr>
              <w:t>均能达到《大气污染物综合排放标准》（GB16297-1996）表2中有组织排放表2中有组织排放</w:t>
            </w:r>
            <w:r>
              <w:rPr>
                <w:rFonts w:hint="default" w:ascii="Times New Roman" w:hAnsi="Times New Roman" w:eastAsia="宋体" w:cs="Times New Roman"/>
                <w:sz w:val="24"/>
                <w:szCs w:val="24"/>
                <w:lang w:eastAsia="zh-CN"/>
              </w:rPr>
              <w:t>排气筒最低要求</w:t>
            </w:r>
            <w:r>
              <w:rPr>
                <w:rFonts w:hint="default" w:ascii="Times New Roman" w:hAnsi="Times New Roman" w:eastAsia="宋体" w:cs="Times New Roman"/>
                <w:sz w:val="24"/>
                <w:szCs w:val="24"/>
                <w:lang w:val="en-US" w:eastAsia="zh-CN"/>
              </w:rPr>
              <w:t>15米，按排放速率采用外推法推到11m高度，再严格50%执行排放速率（见表1-2）要求。</w:t>
            </w:r>
          </w:p>
          <w:p>
            <w:pPr>
              <w:pStyle w:val="4"/>
              <w:snapToGrid/>
              <w:ind w:left="0" w:leftChars="0" w:firstLine="0" w:firstLineChars="0"/>
              <w:rPr>
                <w:rFonts w:ascii="宋体" w:hAnsi="宋体" w:eastAsia="宋体" w:cs="宋体"/>
                <w:sz w:val="24"/>
                <w:lang w:val="en-US"/>
              </w:rPr>
            </w:pPr>
            <w:r>
              <w:rPr>
                <w:rFonts w:hint="eastAsia" w:ascii="宋体" w:hAnsi="宋体" w:eastAsia="宋体" w:cs="宋体"/>
                <w:sz w:val="24"/>
                <w:lang w:val="en-US"/>
              </w:rPr>
              <w:t>（2）废水：生活污水为生产员工的生活污水（中午），经过污水三级沉淀池排入工业园区污水管网，由哨箐工业园区污水处理厂进行处理。</w:t>
            </w:r>
          </w:p>
          <w:p>
            <w:pPr>
              <w:spacing w:line="360" w:lineRule="auto"/>
              <w:ind w:firstLine="480" w:firstLineChars="200"/>
              <w:rPr>
                <w:rFonts w:ascii="宋体" w:hAnsi="宋体" w:eastAsia="宋体" w:cs="宋体"/>
                <w:sz w:val="24"/>
              </w:rPr>
            </w:pPr>
            <w:r>
              <w:rPr>
                <w:rFonts w:hint="eastAsia" w:ascii="宋体" w:hAnsi="宋体" w:eastAsia="宋体" w:cs="宋体"/>
                <w:sz w:val="24"/>
              </w:rPr>
              <w:t>根据排污许可证自行检测要求生活污水每季度检测一次，检测至今未出现超标现象，故本次有组织废气治理设施验收不对生活污水进行检测。</w:t>
            </w:r>
          </w:p>
          <w:p>
            <w:pPr>
              <w:spacing w:line="360" w:lineRule="auto"/>
              <w:rPr>
                <w:rFonts w:ascii="宋体" w:hAnsi="宋体" w:eastAsia="宋体" w:cs="宋体"/>
                <w:sz w:val="24"/>
              </w:rPr>
            </w:pPr>
            <w:r>
              <w:rPr>
                <w:rFonts w:hint="eastAsia" w:ascii="宋体" w:hAnsi="宋体" w:eastAsia="宋体" w:cs="宋体"/>
                <w:sz w:val="24"/>
              </w:rPr>
              <w:t>生产中冷却水循环使用，无废水产生。</w:t>
            </w:r>
          </w:p>
          <w:p>
            <w:pPr>
              <w:spacing w:line="360" w:lineRule="auto"/>
              <w:rPr>
                <w:rFonts w:ascii="宋体" w:hAnsi="宋体" w:eastAsia="宋体" w:cs="宋体"/>
                <w:sz w:val="24"/>
              </w:rPr>
            </w:pPr>
            <w:r>
              <w:rPr>
                <w:rFonts w:hint="eastAsia" w:ascii="宋体" w:hAnsi="宋体" w:eastAsia="宋体" w:cs="宋体"/>
                <w:sz w:val="24"/>
              </w:rPr>
              <w:t>（3）噪声：项目噪声主要为分散搅拌机和砂磨机等工序中产生的噪声，项目生产厂房、废气治理设施经过密闭，选用的低噪声设备，对产噪较大的设备安装了消音、减震装置。设备位置布局合理，在车间外种植的乔木、灌木形成声屏障，降低了噪声对环境的影响。</w:t>
            </w:r>
          </w:p>
          <w:p>
            <w:pPr>
              <w:pStyle w:val="17"/>
              <w:spacing w:line="360" w:lineRule="auto"/>
              <w:ind w:firstLine="480" w:firstLineChars="200"/>
              <w:rPr>
                <w:rFonts w:ascii="宋体" w:hAnsi="宋体" w:eastAsia="宋体" w:cs="宋体"/>
                <w:sz w:val="24"/>
              </w:rPr>
            </w:pPr>
            <w:r>
              <w:rPr>
                <w:rFonts w:hint="eastAsia" w:ascii="宋体" w:hAnsi="宋体" w:eastAsia="宋体" w:cs="宋体"/>
                <w:sz w:val="24"/>
              </w:rPr>
              <w:t>经过2天对厂界噪声的检测厂界噪声排放均达到GB12348-2008《工业企业厂界环境噪声排放标准》Ⅱ类区排放标准，即：昼间≤60dB（A）。</w:t>
            </w:r>
          </w:p>
          <w:tbl>
            <w:tblPr>
              <w:tblStyle w:val="19"/>
              <w:tblW w:w="84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8"/>
              <w:gridCol w:w="6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jc w:val="center"/>
              </w:trPr>
              <w:tc>
                <w:tcPr>
                  <w:tcW w:w="2808" w:type="dxa"/>
                  <w:vMerge w:val="restart"/>
                  <w:vAlign w:val="center"/>
                </w:tcPr>
                <w:p>
                  <w:pPr>
                    <w:spacing w:line="480" w:lineRule="exact"/>
                    <w:ind w:firstLine="210" w:firstLineChars="100"/>
                    <w:jc w:val="center"/>
                    <w:rPr>
                      <w:color w:val="000000"/>
                      <w:szCs w:val="21"/>
                    </w:rPr>
                  </w:pPr>
                  <w:r>
                    <w:rPr>
                      <w:rFonts w:hint="eastAsia" w:hAnsi="宋体"/>
                      <w:color w:val="000000"/>
                      <w:szCs w:val="21"/>
                      <w:lang w:eastAsia="zh-CN"/>
                    </w:rPr>
                    <w:t>检测</w:t>
                  </w:r>
                  <w:r>
                    <w:rPr>
                      <w:rFonts w:hAnsi="宋体"/>
                      <w:color w:val="000000"/>
                      <w:szCs w:val="21"/>
                    </w:rPr>
                    <w:t>日期</w:t>
                  </w:r>
                </w:p>
              </w:tc>
              <w:tc>
                <w:tcPr>
                  <w:tcW w:w="7500" w:type="dxa"/>
                  <w:vAlign w:val="center"/>
                </w:tcPr>
                <w:p>
                  <w:pPr>
                    <w:ind w:firstLine="3570" w:firstLineChars="1700"/>
                    <w:jc w:val="center"/>
                    <w:rPr>
                      <w:color w:val="000000"/>
                      <w:szCs w:val="21"/>
                    </w:rPr>
                  </w:pPr>
                  <w:r>
                    <w:rPr>
                      <w:rFonts w:hAnsi="宋体"/>
                      <w:color w:val="000000"/>
                      <w:szCs w:val="21"/>
                    </w:rPr>
                    <w:t>等效声级</w:t>
                  </w:r>
                  <w:r>
                    <w:rPr>
                      <w:color w:val="000000"/>
                      <w:szCs w:val="21"/>
                    </w:rPr>
                    <w:t>Leq, dB</w:t>
                  </w:r>
                  <w:r>
                    <w:rPr>
                      <w:rFonts w:hAnsi="宋体"/>
                      <w:color w:val="000000"/>
                      <w:szCs w:val="21"/>
                    </w:rPr>
                    <w:t>（</w:t>
                  </w:r>
                  <w:r>
                    <w:rPr>
                      <w:color w:val="000000"/>
                      <w:szCs w:val="21"/>
                    </w:rPr>
                    <w:t>A</w:t>
                  </w:r>
                  <w:r>
                    <w:rPr>
                      <w:rFonts w:hAnsi="宋体"/>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5" w:hRule="atLeast"/>
                <w:jc w:val="center"/>
              </w:trPr>
              <w:tc>
                <w:tcPr>
                  <w:tcW w:w="2808" w:type="dxa"/>
                  <w:vMerge w:val="continue"/>
                  <w:vAlign w:val="center"/>
                </w:tcPr>
                <w:p>
                  <w:pPr>
                    <w:pStyle w:val="12"/>
                    <w:spacing w:line="480" w:lineRule="exact"/>
                    <w:ind w:firstLine="210" w:firstLineChars="100"/>
                    <w:jc w:val="center"/>
                    <w:rPr>
                      <w:rFonts w:ascii="Times New Roman"/>
                      <w:color w:val="000000"/>
                      <w:sz w:val="21"/>
                      <w:szCs w:val="21"/>
                    </w:rPr>
                  </w:pPr>
                </w:p>
              </w:tc>
              <w:tc>
                <w:tcPr>
                  <w:tcW w:w="7500" w:type="dxa"/>
                  <w:vAlign w:val="center"/>
                </w:tcPr>
                <w:p>
                  <w:pPr>
                    <w:ind w:firstLine="420" w:firstLineChars="200"/>
                    <w:jc w:val="center"/>
                    <w:rPr>
                      <w:color w:val="000000"/>
                      <w:szCs w:val="21"/>
                    </w:rPr>
                  </w:pPr>
                  <w:r>
                    <w:rPr>
                      <w:rFonts w:hAnsi="宋体"/>
                      <w:color w:val="000000"/>
                      <w:szCs w:val="21"/>
                    </w:rPr>
                    <w:t>昼间噪声测量值范围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2808" w:type="dxa"/>
                  <w:tcBorders>
                    <w:bottom w:val="single" w:color="auto" w:sz="4" w:space="0"/>
                  </w:tcBorders>
                  <w:vAlign w:val="center"/>
                </w:tcPr>
                <w:p>
                  <w:pPr>
                    <w:jc w:val="center"/>
                    <w:rPr>
                      <w:color w:val="000000"/>
                      <w:szCs w:val="21"/>
                    </w:rPr>
                  </w:pPr>
                  <w:r>
                    <w:rPr>
                      <w:color w:val="000000"/>
                      <w:szCs w:val="21"/>
                    </w:rPr>
                    <w:t>20</w:t>
                  </w:r>
                  <w:r>
                    <w:rPr>
                      <w:rFonts w:hint="eastAsia"/>
                      <w:color w:val="000000"/>
                      <w:szCs w:val="21"/>
                    </w:rPr>
                    <w:t>22</w:t>
                  </w:r>
                  <w:r>
                    <w:rPr>
                      <w:color w:val="000000"/>
                      <w:szCs w:val="21"/>
                    </w:rPr>
                    <w:t>-</w:t>
                  </w:r>
                  <w:r>
                    <w:rPr>
                      <w:rFonts w:hint="eastAsia"/>
                      <w:color w:val="000000"/>
                      <w:szCs w:val="21"/>
                    </w:rPr>
                    <w:t>10</w:t>
                  </w:r>
                  <w:r>
                    <w:rPr>
                      <w:color w:val="000000"/>
                      <w:szCs w:val="21"/>
                    </w:rPr>
                    <w:t>-</w:t>
                  </w:r>
                  <w:r>
                    <w:rPr>
                      <w:rFonts w:hint="eastAsia"/>
                      <w:color w:val="000000"/>
                      <w:szCs w:val="21"/>
                    </w:rPr>
                    <w:t>27</w:t>
                  </w:r>
                </w:p>
              </w:tc>
              <w:tc>
                <w:tcPr>
                  <w:tcW w:w="7500" w:type="dxa"/>
                  <w:tcBorders>
                    <w:bottom w:val="single" w:color="auto" w:sz="4" w:space="0"/>
                  </w:tcBorders>
                  <w:vAlign w:val="center"/>
                </w:tcPr>
                <w:p>
                  <w:pPr>
                    <w:jc w:val="center"/>
                    <w:rPr>
                      <w:szCs w:val="21"/>
                    </w:rPr>
                  </w:pPr>
                  <w:r>
                    <w:rPr>
                      <w:rFonts w:hint="eastAsia"/>
                      <w:szCs w:val="21"/>
                    </w:rPr>
                    <w:t>53~54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2808" w:type="dxa"/>
                  <w:tcBorders>
                    <w:bottom w:val="single" w:color="auto" w:sz="4" w:space="0"/>
                  </w:tcBorders>
                  <w:vAlign w:val="center"/>
                </w:tcPr>
                <w:p>
                  <w:pPr>
                    <w:jc w:val="center"/>
                    <w:rPr>
                      <w:color w:val="000000"/>
                      <w:szCs w:val="21"/>
                    </w:rPr>
                  </w:pPr>
                  <w:r>
                    <w:rPr>
                      <w:color w:val="000000"/>
                      <w:szCs w:val="21"/>
                    </w:rPr>
                    <w:t>20</w:t>
                  </w:r>
                  <w:r>
                    <w:rPr>
                      <w:rFonts w:hint="eastAsia"/>
                      <w:color w:val="000000"/>
                      <w:szCs w:val="21"/>
                    </w:rPr>
                    <w:t>22</w:t>
                  </w:r>
                  <w:r>
                    <w:rPr>
                      <w:color w:val="000000"/>
                      <w:szCs w:val="21"/>
                    </w:rPr>
                    <w:t>-</w:t>
                  </w:r>
                  <w:r>
                    <w:rPr>
                      <w:rFonts w:hint="eastAsia"/>
                      <w:color w:val="000000"/>
                      <w:szCs w:val="21"/>
                    </w:rPr>
                    <w:t>10</w:t>
                  </w:r>
                  <w:r>
                    <w:rPr>
                      <w:color w:val="000000"/>
                      <w:szCs w:val="21"/>
                    </w:rPr>
                    <w:t>-</w:t>
                  </w:r>
                  <w:r>
                    <w:rPr>
                      <w:rFonts w:hint="eastAsia"/>
                      <w:color w:val="000000"/>
                      <w:szCs w:val="21"/>
                    </w:rPr>
                    <w:t>28</w:t>
                  </w:r>
                </w:p>
              </w:tc>
              <w:tc>
                <w:tcPr>
                  <w:tcW w:w="7500" w:type="dxa"/>
                  <w:tcBorders>
                    <w:bottom w:val="single" w:color="auto" w:sz="4" w:space="0"/>
                  </w:tcBorders>
                  <w:vAlign w:val="center"/>
                </w:tcPr>
                <w:p>
                  <w:pPr>
                    <w:jc w:val="center"/>
                    <w:rPr>
                      <w:szCs w:val="21"/>
                    </w:rPr>
                  </w:pPr>
                  <w:r>
                    <w:rPr>
                      <w:rFonts w:hint="eastAsia"/>
                      <w:szCs w:val="21"/>
                    </w:rPr>
                    <w:t>54~54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2808" w:type="dxa"/>
                  <w:vAlign w:val="center"/>
                </w:tcPr>
                <w:p>
                  <w:pPr>
                    <w:spacing w:line="360" w:lineRule="auto"/>
                    <w:jc w:val="center"/>
                    <w:rPr>
                      <w:color w:val="000000"/>
                      <w:szCs w:val="21"/>
                    </w:rPr>
                  </w:pPr>
                  <w:r>
                    <w:rPr>
                      <w:rFonts w:hint="eastAsia"/>
                      <w:color w:val="000000"/>
                      <w:szCs w:val="21"/>
                      <w:lang w:eastAsia="zh-CN"/>
                    </w:rPr>
                    <w:t>检</w:t>
                  </w:r>
                  <w:r>
                    <w:rPr>
                      <w:rFonts w:hint="eastAsia"/>
                      <w:color w:val="000000"/>
                      <w:szCs w:val="21"/>
                    </w:rPr>
                    <w:t>测结论</w:t>
                  </w:r>
                </w:p>
              </w:tc>
              <w:tc>
                <w:tcPr>
                  <w:tcW w:w="7500" w:type="dxa"/>
                  <w:vAlign w:val="center"/>
                </w:tcPr>
                <w:p>
                  <w:pPr>
                    <w:spacing w:line="360" w:lineRule="auto"/>
                    <w:jc w:val="center"/>
                    <w:rPr>
                      <w:color w:val="000000"/>
                      <w:szCs w:val="21"/>
                    </w:rPr>
                  </w:pPr>
                  <w:r>
                    <w:rPr>
                      <w:rFonts w:hint="eastAsia"/>
                      <w:color w:val="000000"/>
                      <w:szCs w:val="21"/>
                    </w:rPr>
                    <w:t>所有</w:t>
                  </w:r>
                  <w:r>
                    <w:rPr>
                      <w:rFonts w:hint="eastAsia"/>
                      <w:color w:val="000000"/>
                      <w:szCs w:val="21"/>
                      <w:lang w:eastAsia="zh-CN"/>
                    </w:rPr>
                    <w:t>检测</w:t>
                  </w:r>
                  <w:r>
                    <w:rPr>
                      <w:rFonts w:hint="eastAsia"/>
                      <w:color w:val="000000"/>
                      <w:szCs w:val="21"/>
                    </w:rPr>
                    <w:t>点位周界外昼间噪声均达到</w:t>
                  </w:r>
                  <w:r>
                    <w:rPr>
                      <w:color w:val="000000"/>
                      <w:szCs w:val="21"/>
                    </w:rPr>
                    <w:t>GB12348-2008《工业企业厂界环境噪声排放标准》Ⅱ类区标准，即：昼间</w:t>
                  </w:r>
                  <w:r>
                    <w:rPr>
                      <w:rFonts w:hint="eastAsia"/>
                      <w:color w:val="000000"/>
                      <w:szCs w:val="21"/>
                    </w:rPr>
                    <w:t>≤</w:t>
                  </w:r>
                  <w:r>
                    <w:rPr>
                      <w:rFonts w:hint="eastAsia" w:hAnsi="宋体"/>
                      <w:szCs w:val="21"/>
                    </w:rPr>
                    <w:t>60</w:t>
                  </w:r>
                  <w:r>
                    <w:rPr>
                      <w:szCs w:val="21"/>
                    </w:rPr>
                    <w:t>dB</w:t>
                  </w:r>
                  <w:r>
                    <w:rPr>
                      <w:rFonts w:hAnsi="宋体"/>
                      <w:szCs w:val="21"/>
                    </w:rPr>
                    <w:t>（</w:t>
                  </w:r>
                  <w:r>
                    <w:rPr>
                      <w:szCs w:val="21"/>
                    </w:rPr>
                    <w:t>A</w:t>
                  </w:r>
                  <w:r>
                    <w:rPr>
                      <w:rFonts w:hAnsi="宋体"/>
                      <w:szCs w:val="21"/>
                    </w:rPr>
                    <w:t>）</w:t>
                  </w:r>
                  <w:r>
                    <w:rPr>
                      <w:color w:val="000000"/>
                      <w:szCs w:val="21"/>
                    </w:rPr>
                    <w:t>。</w:t>
                  </w:r>
                </w:p>
              </w:tc>
            </w:tr>
          </w:tbl>
          <w:p>
            <w:pPr>
              <w:spacing w:line="360" w:lineRule="auto"/>
              <w:rPr>
                <w:rFonts w:ascii="宋体" w:hAnsi="宋体" w:eastAsia="宋体" w:cs="宋体"/>
                <w:sz w:val="24"/>
              </w:rPr>
            </w:pPr>
            <w:r>
              <w:rPr>
                <w:rFonts w:hint="eastAsia" w:ascii="宋体" w:hAnsi="宋体" w:eastAsia="宋体" w:cs="宋体"/>
                <w:sz w:val="24"/>
              </w:rPr>
              <w:t>（4）固废：①项目原材料的包装袋，包装桶由厂家回收，编织袋由物资收购部门收购，详见后附包装袋回收协议。200#溶剂油、42号氯化石蜡、丙烯酸树脂空包装桶堆放点，已设置固定的堆放场所，且堆放点做了防雨、防渗、防腐蚀措施。</w:t>
            </w:r>
          </w:p>
          <w:p>
            <w:pPr>
              <w:spacing w:line="360" w:lineRule="auto"/>
              <w:rPr>
                <w:rFonts w:ascii="宋体" w:hAnsi="宋体" w:eastAsia="宋体" w:cs="宋体"/>
                <w:sz w:val="24"/>
              </w:rPr>
            </w:pPr>
            <w:r>
              <w:rPr>
                <w:rFonts w:hint="eastAsia" w:ascii="宋体" w:hAnsi="宋体" w:eastAsia="宋体" w:cs="宋体"/>
                <w:sz w:val="24"/>
              </w:rPr>
              <w:t>②项目使用的钛钢滤网和不锈钢滤网由厂家定期更换并回收利用。</w:t>
            </w:r>
          </w:p>
          <w:p>
            <w:pPr>
              <w:pStyle w:val="17"/>
              <w:spacing w:after="0" w:line="360" w:lineRule="auto"/>
              <w:rPr>
                <w:rFonts w:ascii="宋体" w:hAnsi="宋体" w:eastAsia="宋体" w:cs="宋体"/>
                <w:sz w:val="24"/>
              </w:rPr>
            </w:pPr>
            <w:r>
              <w:rPr>
                <w:rFonts w:hint="eastAsia" w:ascii="宋体" w:hAnsi="宋体" w:eastAsia="宋体" w:cs="宋体"/>
                <w:sz w:val="24"/>
              </w:rPr>
              <w:t>③项目产生的生活垃圾收集后，委托富民县环卫站定期清运，详见后附生活垃圾清运协议。</w:t>
            </w:r>
          </w:p>
          <w:p>
            <w:pPr>
              <w:pStyle w:val="17"/>
              <w:spacing w:after="0" w:line="360" w:lineRule="auto"/>
              <w:rPr>
                <w:rFonts w:ascii="Times New Roman" w:hAnsi="Times New Roman" w:eastAsia="宋体" w:cs="Times New Roman"/>
                <w:sz w:val="24"/>
              </w:rPr>
            </w:pPr>
            <w:r>
              <w:rPr>
                <w:rFonts w:hint="eastAsia" w:ascii="宋体" w:hAnsi="宋体" w:eastAsia="宋体" w:cs="宋体"/>
                <w:sz w:val="24"/>
              </w:rPr>
              <w:t>（5）生态影响：</w:t>
            </w:r>
            <w:r>
              <w:rPr>
                <w:rFonts w:ascii="Times New Roman" w:hAnsi="Times New Roman" w:eastAsia="宋体" w:cs="Times New Roman"/>
                <w:sz w:val="24"/>
              </w:rPr>
              <w:t>有污染治理设施，厂区内设置有事故消防池，化学品原料仓库围堰防渗措施，项目厂区建有3854.58㎡的绿化。</w:t>
            </w:r>
          </w:p>
          <w:p>
            <w:pPr>
              <w:pStyle w:val="17"/>
              <w:spacing w:after="0" w:line="360" w:lineRule="auto"/>
              <w:ind w:firstLine="480" w:firstLineChars="200"/>
              <w:jc w:val="left"/>
              <w:rPr>
                <w:rFonts w:ascii="Times New Roman" w:hAnsi="Times New Roman" w:eastAsia="宋体" w:cs="Times New Roman"/>
                <w:sz w:val="24"/>
              </w:rPr>
            </w:pPr>
            <w:r>
              <w:rPr>
                <w:rFonts w:ascii="Times New Roman" w:hAnsi="Times New Roman" w:eastAsia="宋体" w:cs="Times New Roman"/>
                <w:sz w:val="24"/>
              </w:rPr>
              <w:t>项目于2021年8月18日通过了环境突发事件应急预案的备案，备案号：530124-2021-027-L</w:t>
            </w:r>
            <w:r>
              <w:rPr>
                <w:rFonts w:hint="eastAsia" w:ascii="Times New Roman" w:hAnsi="Times New Roman" w:eastAsia="宋体" w:cs="Times New Roman"/>
                <w:sz w:val="24"/>
              </w:rPr>
              <w:t>。</w:t>
            </w:r>
          </w:p>
          <w:p>
            <w:pPr>
              <w:spacing w:line="360" w:lineRule="auto"/>
              <w:rPr>
                <w:rFonts w:ascii="Times New Roman" w:hAnsi="Times New Roman" w:eastAsia="宋体" w:cs="Times New Roman"/>
                <w:b/>
                <w:sz w:val="24"/>
              </w:rPr>
            </w:pPr>
            <w:r>
              <w:rPr>
                <w:rFonts w:ascii="Times New Roman" w:hAnsi="Times New Roman" w:eastAsia="宋体" w:cs="Times New Roman"/>
                <w:b/>
                <w:sz w:val="24"/>
              </w:rPr>
              <w:t>2、环境管理检查结论</w:t>
            </w:r>
          </w:p>
          <w:p>
            <w:pPr>
              <w:spacing w:line="360" w:lineRule="auto"/>
              <w:rPr>
                <w:rFonts w:ascii="Times New Roman" w:hAnsi="Times New Roman" w:eastAsia="宋体" w:cs="Times New Roman"/>
                <w:sz w:val="24"/>
              </w:rPr>
            </w:pPr>
            <w:r>
              <w:rPr>
                <w:rFonts w:ascii="Times New Roman" w:hAnsi="Times New Roman" w:eastAsia="宋体" w:cs="Times New Roman"/>
                <w:sz w:val="24"/>
              </w:rPr>
              <w:t>（1）基本情况检查：</w:t>
            </w:r>
          </w:p>
          <w:p>
            <w:pPr>
              <w:pStyle w:val="35"/>
              <w:ind w:firstLine="482" w:firstLineChars="0"/>
              <w:rPr>
                <w:rFonts w:ascii="Times New Roman" w:hAnsi="Times New Roman" w:eastAsia="宋体" w:cs="Times New Roman"/>
              </w:rPr>
            </w:pPr>
            <w:r>
              <w:rPr>
                <w:rFonts w:ascii="Times New Roman" w:hAnsi="Times New Roman" w:eastAsia="宋体" w:cs="Times New Roman"/>
              </w:rPr>
              <w:t>经检查核实；项目总占地面积9154.58㎡，总建筑面积3641㎡，</w:t>
            </w:r>
            <w:r>
              <w:rPr>
                <w:rFonts w:ascii="Times New Roman" w:hAnsi="Times New Roman" w:eastAsia="宋体" w:cs="Times New Roman"/>
                <w:color w:val="000000"/>
              </w:rPr>
              <w:t>绿化面积3854.58m</w:t>
            </w:r>
            <w:r>
              <w:rPr>
                <w:rFonts w:ascii="Times New Roman" w:hAnsi="Times New Roman" w:eastAsia="宋体" w:cs="Times New Roman"/>
                <w:color w:val="000000"/>
                <w:vertAlign w:val="superscript"/>
              </w:rPr>
              <w:t>2</w:t>
            </w:r>
            <w:r>
              <w:rPr>
                <w:rFonts w:ascii="Times New Roman" w:hAnsi="Times New Roman" w:eastAsia="宋体" w:cs="Times New Roman"/>
                <w:color w:val="000000"/>
              </w:rPr>
              <w:t>，绿化率42%。</w:t>
            </w:r>
            <w:r>
              <w:rPr>
                <w:rFonts w:ascii="Times New Roman" w:hAnsi="Times New Roman" w:eastAsia="宋体" w:cs="Times New Roman"/>
              </w:rPr>
              <w:t>项目生产</w:t>
            </w:r>
            <w:r>
              <w:rPr>
                <w:rFonts w:ascii="Times New Roman" w:hAnsi="Times New Roman" w:eastAsia="宋体" w:cs="Times New Roman"/>
                <w:color w:val="000000"/>
              </w:rPr>
              <w:t>规模为工业重</w:t>
            </w:r>
            <w:r>
              <w:rPr>
                <w:rFonts w:ascii="Times New Roman" w:hAnsi="Times New Roman" w:eastAsia="宋体" w:cs="Times New Roman"/>
              </w:rPr>
              <w:t>防腐涂料6000t/a。其中，氯化橡胶丙烯酸系列防腐涂料3000t/a、高氯化聚乙烯铁红系列防腐涂料3000t/a。</w:t>
            </w:r>
          </w:p>
          <w:p>
            <w:pPr>
              <w:pStyle w:val="35"/>
              <w:ind w:firstLine="482" w:firstLineChars="0"/>
              <w:rPr>
                <w:rFonts w:ascii="Times New Roman" w:hAnsi="Times New Roman" w:eastAsia="宋体" w:cs="Times New Roman"/>
              </w:rPr>
            </w:pPr>
            <w:r>
              <w:rPr>
                <w:rFonts w:ascii="Times New Roman" w:hAnsi="Times New Roman" w:eastAsia="宋体" w:cs="Times New Roman"/>
              </w:rPr>
              <w:t>项目总投资</w:t>
            </w:r>
            <w:r>
              <w:rPr>
                <w:rFonts w:ascii="Times New Roman" w:hAnsi="Times New Roman" w:eastAsia="宋体" w:cs="Times New Roman"/>
                <w:color w:val="000000"/>
              </w:rPr>
              <w:t>1200万元，其中环保投资52.08万元，占总投资的3.3%。</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项目环保设施运转正常。项目建立了环境保护管理制度和环保管理档案，环境管理规章制度能满足日常工作需要，环境管理措施已落实。</w:t>
            </w:r>
          </w:p>
          <w:p>
            <w:pPr>
              <w:pStyle w:val="2"/>
              <w:ind w:left="0" w:leftChars="0" w:firstLine="0" w:firstLineChars="0"/>
              <w:jc w:val="both"/>
              <w:rPr>
                <w:rFonts w:hint="eastAsia" w:eastAsia="宋体"/>
                <w:lang w:eastAsia="zh-CN"/>
              </w:rPr>
            </w:pP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2</w:t>
            </w:r>
            <w:r>
              <w:rPr>
                <w:rFonts w:hint="eastAsia" w:ascii="Times New Roman" w:hAnsi="Times New Roman" w:eastAsia="宋体" w:cs="Times New Roman"/>
                <w:sz w:val="24"/>
                <w:lang w:eastAsia="zh-CN"/>
              </w:rPr>
              <w:t>）废气治理检查：项目将生产车间无组织废气排放，通过集气罩收集经废气净化设施处理达标后排放，外排废气污染物得到有效治理，减少了对周围环境的影响。</w:t>
            </w:r>
          </w:p>
          <w:p>
            <w:pPr>
              <w:spacing w:line="360" w:lineRule="auto"/>
              <w:rPr>
                <w:rFonts w:ascii="Times New Roman" w:hAnsi="Times New Roman" w:eastAsia="宋体" w:cs="Times New Roman"/>
                <w:sz w:val="24"/>
              </w:rPr>
            </w:pPr>
            <w:r>
              <w:rPr>
                <w:rFonts w:ascii="Times New Roman" w:hAnsi="Times New Roman" w:eastAsia="宋体" w:cs="Times New Roman"/>
                <w:sz w:val="24"/>
              </w:rPr>
              <w:t>（</w:t>
            </w:r>
            <w:r>
              <w:rPr>
                <w:rFonts w:hint="eastAsia" w:ascii="Times New Roman" w:hAnsi="Times New Roman" w:eastAsia="宋体" w:cs="Times New Roman"/>
                <w:sz w:val="24"/>
                <w:lang w:val="en-US" w:eastAsia="zh-CN"/>
              </w:rPr>
              <w:t>3</w:t>
            </w:r>
            <w:r>
              <w:rPr>
                <w:rFonts w:ascii="Times New Roman" w:hAnsi="Times New Roman" w:eastAsia="宋体" w:cs="Times New Roman"/>
                <w:sz w:val="24"/>
              </w:rPr>
              <w:t>）废水治理检查：项目内已实行“雨污分流”排水系统，雨水经雨水沟排放。生活污水为生产员工的生活污水（中午），经过污水三级沉淀池排入工业园区污水管网，由哨箐工业园区污水处理厂进行处理。</w:t>
            </w:r>
          </w:p>
          <w:p>
            <w:pPr>
              <w:spacing w:line="360" w:lineRule="auto"/>
              <w:rPr>
                <w:rFonts w:ascii="宋体" w:hAnsi="宋体" w:eastAsia="宋体" w:cs="宋体"/>
                <w:sz w:val="24"/>
              </w:rPr>
            </w:pPr>
            <w:r>
              <w:rPr>
                <w:rFonts w:hint="eastAsia" w:ascii="宋体" w:hAnsi="宋体" w:eastAsia="宋体" w:cs="宋体"/>
                <w:sz w:val="24"/>
              </w:rPr>
              <w:t>（</w:t>
            </w:r>
            <w:r>
              <w:rPr>
                <w:rFonts w:hint="eastAsia" w:ascii="宋体" w:hAnsi="宋体" w:eastAsia="宋体" w:cs="宋体"/>
                <w:sz w:val="24"/>
                <w:lang w:val="en-US" w:eastAsia="zh-CN"/>
              </w:rPr>
              <w:t>4</w:t>
            </w:r>
            <w:r>
              <w:rPr>
                <w:rFonts w:hint="eastAsia" w:ascii="宋体" w:hAnsi="宋体" w:eastAsia="宋体" w:cs="宋体"/>
                <w:sz w:val="24"/>
              </w:rPr>
              <w:t>）噪声：项目噪声主要为分散搅拌机和砂磨机等工序中产生的噪声，项目生产厂房、废气治理设施经过密闭，选用的低噪声设备，对产噪较大的设备安装了消音、减震装置。设备位置布局合理，在车间外种植的乔木、灌木形成声屏障，降低了噪声对环境的影响。</w:t>
            </w:r>
          </w:p>
          <w:p>
            <w:pPr>
              <w:pStyle w:val="2"/>
              <w:ind w:firstLine="0" w:firstLineChars="0"/>
              <w:jc w:val="both"/>
              <w:rPr>
                <w:rFonts w:ascii="宋体" w:hAnsi="宋体" w:eastAsia="宋体" w:cs="宋体"/>
                <w:sz w:val="24"/>
                <w:szCs w:val="24"/>
              </w:rPr>
            </w:pPr>
            <w:r>
              <w:rPr>
                <w:rFonts w:hint="eastAsia" w:ascii="宋体" w:hAnsi="宋体" w:eastAsia="宋体" w:cs="宋体"/>
                <w:sz w:val="24"/>
                <w:szCs w:val="24"/>
              </w:rPr>
              <w:t>经过2天对厂界噪声的检测厂界噪声排放均达到GB12348-2008《工业企业厂界环境噪声排放标准》Ⅱ类区排放标准，即：昼间≤60dB（A）。</w:t>
            </w:r>
          </w:p>
          <w:p>
            <w:pPr>
              <w:numPr>
                <w:ilvl w:val="0"/>
                <w:numId w:val="0"/>
              </w:numPr>
              <w:spacing w:line="360" w:lineRule="auto"/>
              <w:rPr>
                <w:rFonts w:ascii="Times New Roman" w:hAnsi="Times New Roman" w:cs="Times New Roman"/>
                <w:sz w:val="24"/>
              </w:rPr>
            </w:pPr>
            <w:r>
              <w:rPr>
                <w:rFonts w:hint="eastAsia" w:ascii="宋体" w:hAnsi="宋体" w:eastAsia="宋体" w:cs="宋体"/>
                <w:sz w:val="24"/>
                <w:lang w:eastAsia="zh-CN"/>
              </w:rPr>
              <w:t>（</w:t>
            </w:r>
            <w:r>
              <w:rPr>
                <w:rFonts w:hint="eastAsia" w:ascii="宋体" w:hAnsi="宋体" w:eastAsia="宋体" w:cs="宋体"/>
                <w:sz w:val="24"/>
                <w:lang w:val="en-US" w:eastAsia="zh-CN"/>
              </w:rPr>
              <w:t>5</w:t>
            </w:r>
            <w:r>
              <w:rPr>
                <w:rFonts w:hint="eastAsia" w:ascii="宋体" w:hAnsi="宋体" w:eastAsia="宋体" w:cs="宋体"/>
                <w:sz w:val="24"/>
                <w:lang w:eastAsia="zh-CN"/>
              </w:rPr>
              <w:t>）</w:t>
            </w:r>
            <w:r>
              <w:rPr>
                <w:rFonts w:hint="eastAsia" w:ascii="宋体" w:hAnsi="宋体" w:eastAsia="宋体" w:cs="宋体"/>
                <w:sz w:val="24"/>
              </w:rPr>
              <w:t>固废：</w:t>
            </w:r>
            <w:r>
              <w:rPr>
                <w:rFonts w:ascii="Times New Roman" w:hAnsi="Times New Roman" w:cs="Times New Roman"/>
                <w:sz w:val="24"/>
              </w:rPr>
              <w:t>固体废弃物总产生量为</w:t>
            </w:r>
            <w:r>
              <w:rPr>
                <w:rFonts w:hint="eastAsia" w:ascii="Times New Roman" w:hAnsi="Times New Roman" w:cs="Times New Roman"/>
                <w:sz w:val="24"/>
              </w:rPr>
              <w:t>3.72</w:t>
            </w:r>
            <w:r>
              <w:rPr>
                <w:rFonts w:ascii="Times New Roman" w:hAnsi="Times New Roman" w:cs="Times New Roman"/>
                <w:sz w:val="24"/>
              </w:rPr>
              <w:t>吨/年，项目固体废弃物处置率达100%。</w:t>
            </w:r>
          </w:p>
          <w:p>
            <w:pPr>
              <w:pStyle w:val="17"/>
              <w:spacing w:after="0" w:line="360" w:lineRule="auto"/>
              <w:rPr>
                <w:rFonts w:ascii="Times New Roman" w:hAnsi="Times New Roman" w:eastAsia="宋体" w:cs="Times New Roman"/>
                <w:sz w:val="24"/>
              </w:rPr>
            </w:pP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6</w:t>
            </w:r>
            <w:r>
              <w:rPr>
                <w:rFonts w:hint="eastAsia" w:ascii="Times New Roman" w:hAnsi="Times New Roman" w:eastAsia="宋体" w:cs="Times New Roman"/>
                <w:sz w:val="24"/>
                <w:lang w:eastAsia="zh-CN"/>
              </w:rPr>
              <w:t>）</w:t>
            </w:r>
            <w:r>
              <w:rPr>
                <w:rFonts w:ascii="Times New Roman" w:hAnsi="Times New Roman" w:eastAsia="宋体" w:cs="Times New Roman"/>
                <w:sz w:val="24"/>
              </w:rPr>
              <w:t>生态影响：有污染治理设施，厂区内设置有事故消防池，化学品原料仓库围堰防渗措施，项目厂区建有3854.58㎡的绿化。</w:t>
            </w:r>
          </w:p>
          <w:p>
            <w:pPr>
              <w:pStyle w:val="2"/>
              <w:ind w:firstLine="0" w:firstLineChars="0"/>
              <w:jc w:val="left"/>
              <w:rPr>
                <w:rFonts w:ascii="Times New Roman" w:hAnsi="Times New Roman" w:eastAsia="宋体" w:cs="Times New Roman"/>
                <w:sz w:val="24"/>
                <w:szCs w:val="24"/>
              </w:rPr>
            </w:pPr>
            <w:r>
              <w:rPr>
                <w:rFonts w:ascii="Times New Roman" w:hAnsi="Times New Roman" w:eastAsia="宋体" w:cs="Times New Roman"/>
                <w:sz w:val="24"/>
                <w:szCs w:val="24"/>
              </w:rPr>
              <w:t>项目于2021年8月18日通过了环境突发事件应急预案的备案，备案号530124-2021-027-L。</w:t>
            </w:r>
          </w:p>
          <w:p>
            <w:pPr>
              <w:spacing w:line="360" w:lineRule="auto"/>
              <w:ind w:firstLine="480" w:firstLineChars="200"/>
              <w:rPr>
                <w:rFonts w:hint="eastAsia" w:ascii="Times New Roman" w:hAnsi="Times New Roman" w:cs="Times New Roman"/>
                <w:sz w:val="24"/>
                <w:lang w:eastAsia="zh-CN"/>
              </w:rPr>
            </w:pPr>
            <w:r>
              <w:rPr>
                <w:rFonts w:hint="eastAsia" w:ascii="Times New Roman" w:hAnsi="Times New Roman" w:cs="Times New Roman"/>
                <w:sz w:val="24"/>
                <w:lang w:eastAsia="zh-CN"/>
              </w:rPr>
              <w:t>项目新增环保净化设施仅对生产车间无组织废气进行收集净化处理达标排放，属于鼓励类，不属于重大变更。</w:t>
            </w:r>
          </w:p>
          <w:p>
            <w:pPr>
              <w:spacing w:line="360" w:lineRule="auto"/>
              <w:ind w:firstLine="480" w:firstLineChars="200"/>
              <w:rPr>
                <w:rFonts w:hint="eastAsia" w:eastAsiaTheme="minorEastAsia"/>
                <w:lang w:eastAsia="zh-CN"/>
              </w:rPr>
            </w:pPr>
            <w:r>
              <w:rPr>
                <w:rFonts w:ascii="Times New Roman" w:hAnsi="Times New Roman" w:cs="Times New Roman"/>
                <w:sz w:val="24"/>
              </w:rPr>
              <w:t>经核查</w:t>
            </w:r>
            <w:r>
              <w:rPr>
                <w:rFonts w:hint="eastAsia" w:ascii="Times New Roman" w:hAnsi="Times New Roman" w:cs="Times New Roman"/>
                <w:sz w:val="24"/>
              </w:rPr>
              <w:t>项目各项建设</w:t>
            </w:r>
            <w:r>
              <w:rPr>
                <w:rFonts w:ascii="Times New Roman" w:hAnsi="Times New Roman" w:cs="Times New Roman"/>
                <w:sz w:val="24"/>
              </w:rPr>
              <w:t>满足</w:t>
            </w:r>
            <w:r>
              <w:rPr>
                <w:rFonts w:hint="eastAsia" w:ascii="Times New Roman" w:hAnsi="Times New Roman" w:cs="Times New Roman"/>
                <w:sz w:val="24"/>
                <w:lang w:eastAsia="zh-CN"/>
              </w:rPr>
              <w:t>备案</w:t>
            </w:r>
            <w:r>
              <w:rPr>
                <w:rFonts w:hint="eastAsia" w:ascii="Times New Roman" w:hAnsi="Times New Roman" w:cs="Times New Roman"/>
                <w:sz w:val="24"/>
              </w:rPr>
              <w:t>登记表提出的5</w:t>
            </w:r>
            <w:r>
              <w:rPr>
                <w:rFonts w:ascii="Times New Roman" w:hAnsi="Times New Roman" w:cs="Times New Roman"/>
                <w:sz w:val="24"/>
              </w:rPr>
              <w:t>条</w:t>
            </w:r>
            <w:r>
              <w:rPr>
                <w:rFonts w:hint="eastAsia" w:ascii="Times New Roman" w:hAnsi="Times New Roman" w:cs="Times New Roman"/>
                <w:sz w:val="24"/>
              </w:rPr>
              <w:t>对策措施。</w:t>
            </w:r>
          </w:p>
          <w:p>
            <w:pPr>
              <w:spacing w:line="360" w:lineRule="auto"/>
              <w:ind w:firstLine="482" w:firstLineChars="200"/>
              <w:rPr>
                <w:rFonts w:ascii="Times New Roman" w:hAnsi="Times New Roman" w:cs="Times New Roman"/>
                <w:b/>
                <w:sz w:val="24"/>
              </w:rPr>
            </w:pPr>
            <w:r>
              <w:rPr>
                <w:rFonts w:hint="eastAsia" w:ascii="Times New Roman" w:hAnsi="Times New Roman" w:cs="Times New Roman"/>
                <w:b/>
                <w:sz w:val="24"/>
              </w:rPr>
              <w:t>8.3</w:t>
            </w:r>
            <w:r>
              <w:rPr>
                <w:rFonts w:ascii="Times New Roman" w:cs="Times New Roman" w:hAnsiTheme="minorEastAsia"/>
                <w:b/>
                <w:sz w:val="24"/>
              </w:rPr>
              <w:t>验收总结论</w:t>
            </w:r>
          </w:p>
          <w:p>
            <w:pPr>
              <w:spacing w:line="480" w:lineRule="auto"/>
              <w:ind w:firstLine="240" w:firstLineChars="100"/>
              <w:jc w:val="left"/>
              <w:rPr>
                <w:sz w:val="24"/>
              </w:rPr>
            </w:pPr>
            <w:r>
              <w:rPr>
                <w:rFonts w:hint="eastAsia" w:ascii="Times New Roman" w:hAnsi="Times New Roman" w:eastAsia="宋体" w:cs="Times New Roman"/>
                <w:sz w:val="24"/>
              </w:rPr>
              <w:t>昆明盛必达涂料有限公司整体搬迁改建6</w:t>
            </w:r>
            <w:r>
              <w:rPr>
                <w:rFonts w:ascii="Times New Roman" w:hAnsi="Times New Roman" w:eastAsia="宋体" w:cs="Times New Roman"/>
                <w:sz w:val="24"/>
              </w:rPr>
              <w:t>000</w:t>
            </w:r>
            <w:r>
              <w:rPr>
                <w:rFonts w:hint="eastAsia" w:ascii="Times New Roman" w:hAnsi="Times New Roman" w:eastAsia="宋体" w:cs="Times New Roman"/>
                <w:sz w:val="24"/>
              </w:rPr>
              <w:t>吨/年工业防腐涂料项目车间收集罩及废气处理设施设备验收</w:t>
            </w:r>
            <w:r>
              <w:rPr>
                <w:rFonts w:hint="eastAsia"/>
                <w:sz w:val="24"/>
              </w:rPr>
              <w:t>项目</w:t>
            </w:r>
            <w:r>
              <w:rPr>
                <w:rFonts w:hint="eastAsia" w:ascii="Times New Roman" w:hAnsi="Times New Roman" w:cs="Times New Roman"/>
                <w:sz w:val="24"/>
              </w:rPr>
              <w:t>从立项到竣工的全过程，</w:t>
            </w:r>
            <w:r>
              <w:rPr>
                <w:rFonts w:ascii="Times New Roman" w:hAnsi="Times New Roman" w:cs="Times New Roman"/>
                <w:sz w:val="24"/>
              </w:rPr>
              <w:t>能够执行环保管理各项规章制度，重视环保管理，环保设施运转正常，管理措施得当，符合国家有关规定和环保管理要求。</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本项目</w:t>
            </w:r>
            <w:r>
              <w:rPr>
                <w:rFonts w:hint="eastAsia" w:ascii="Times New Roman" w:hAnsi="Times New Roman" w:cs="Times New Roman"/>
                <w:sz w:val="24"/>
                <w:lang w:eastAsia="zh-CN"/>
              </w:rPr>
              <w:t>新增的</w:t>
            </w:r>
            <w:r>
              <w:rPr>
                <w:rFonts w:ascii="Times New Roman" w:hAnsi="Times New Roman" w:cs="Times New Roman"/>
                <w:sz w:val="24"/>
              </w:rPr>
              <w:t>污染物治理设施，根据验收</w:t>
            </w:r>
            <w:r>
              <w:rPr>
                <w:rFonts w:hint="eastAsia" w:ascii="Times New Roman" w:hAnsi="Times New Roman" w:cs="Times New Roman"/>
                <w:sz w:val="24"/>
                <w:lang w:eastAsia="zh-CN"/>
              </w:rPr>
              <w:t>检</w:t>
            </w:r>
            <w:r>
              <w:rPr>
                <w:rFonts w:ascii="Times New Roman" w:hAnsi="Times New Roman" w:cs="Times New Roman"/>
                <w:sz w:val="24"/>
              </w:rPr>
              <w:t>测结果，项目</w:t>
            </w:r>
            <w:r>
              <w:rPr>
                <w:rFonts w:hint="eastAsia" w:ascii="Times New Roman" w:hAnsi="Times New Roman" w:cs="Times New Roman"/>
                <w:sz w:val="24"/>
              </w:rPr>
              <w:t>废气</w:t>
            </w:r>
            <w:r>
              <w:rPr>
                <w:rFonts w:ascii="Times New Roman" w:hAnsi="Times New Roman" w:cs="Times New Roman"/>
                <w:sz w:val="24"/>
              </w:rPr>
              <w:t>达标排放符合《建设项目竣工环境保护验收暂行办法》（国环规环评</w:t>
            </w:r>
            <w:r>
              <w:rPr>
                <w:rFonts w:ascii="Times New Roman" w:hAnsi="Times New Roman" w:eastAsia="宋体" w:cs="Times New Roman"/>
                <w:sz w:val="24"/>
              </w:rPr>
              <w:t>〔2017〕4号</w:t>
            </w:r>
            <w:r>
              <w:rPr>
                <w:rFonts w:ascii="Times New Roman" w:hAnsi="Times New Roman" w:cs="Times New Roman"/>
                <w:sz w:val="24"/>
              </w:rPr>
              <w:t>）的相关规定。综上所述，该项目总体上</w:t>
            </w:r>
            <w:r>
              <w:rPr>
                <w:rFonts w:hint="eastAsia" w:ascii="Times New Roman" w:hAnsi="Times New Roman" w:cs="Times New Roman"/>
                <w:sz w:val="24"/>
              </w:rPr>
              <w:t>达到</w:t>
            </w:r>
            <w:r>
              <w:rPr>
                <w:rFonts w:hint="eastAsia" w:ascii="Times New Roman" w:hAnsi="Times New Roman" w:cs="Times New Roman"/>
                <w:sz w:val="24"/>
                <w:lang w:eastAsia="zh-CN"/>
              </w:rPr>
              <w:t>废气净化</w:t>
            </w:r>
            <w:r>
              <w:rPr>
                <w:rFonts w:hint="eastAsia" w:ascii="Times New Roman" w:hAnsi="Times New Roman" w:cs="Times New Roman"/>
                <w:sz w:val="24"/>
              </w:rPr>
              <w:t>设备</w:t>
            </w:r>
            <w:r>
              <w:rPr>
                <w:rFonts w:ascii="Times New Roman" w:hAnsi="Times New Roman" w:cs="Times New Roman"/>
                <w:sz w:val="24"/>
              </w:rPr>
              <w:t>竣工环境保护验收</w:t>
            </w:r>
            <w:r>
              <w:rPr>
                <w:rFonts w:hint="eastAsia" w:ascii="Times New Roman" w:hAnsi="Times New Roman" w:cs="Times New Roman"/>
                <w:sz w:val="24"/>
              </w:rPr>
              <w:t>要求</w:t>
            </w:r>
            <w:r>
              <w:rPr>
                <w:rFonts w:ascii="Times New Roman" w:hAnsi="Times New Roman" w:cs="Times New Roman"/>
                <w:sz w:val="24"/>
              </w:rPr>
              <w:t>。</w:t>
            </w:r>
          </w:p>
          <w:p>
            <w:pPr>
              <w:spacing w:line="360" w:lineRule="auto"/>
              <w:rPr>
                <w:rFonts w:ascii="Times New Roman" w:hAnsi="Times New Roman" w:cs="Times New Roman"/>
                <w:b/>
                <w:sz w:val="24"/>
              </w:rPr>
            </w:pPr>
            <w:r>
              <w:rPr>
                <w:rFonts w:ascii="Times New Roman" w:hAnsi="Times New Roman" w:cs="Times New Roman"/>
                <w:b/>
                <w:sz w:val="24"/>
              </w:rPr>
              <w:t>8.4建议和要求</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（1）加强对</w:t>
            </w:r>
            <w:r>
              <w:rPr>
                <w:rFonts w:hint="eastAsia" w:ascii="Times New Roman" w:hAnsi="Times New Roman" w:eastAsia="宋体" w:cs="Times New Roman"/>
                <w:sz w:val="24"/>
              </w:rPr>
              <w:t>排气管道、废气治理设施等环保设施的</w:t>
            </w:r>
            <w:r>
              <w:rPr>
                <w:rFonts w:ascii="Times New Roman" w:hAnsi="Times New Roman" w:eastAsia="宋体" w:cs="Times New Roman"/>
                <w:sz w:val="24"/>
              </w:rPr>
              <w:t>维护</w:t>
            </w:r>
            <w:r>
              <w:rPr>
                <w:rFonts w:hint="eastAsia" w:ascii="Times New Roman" w:hAnsi="Times New Roman" w:eastAsia="宋体" w:cs="Times New Roman"/>
                <w:sz w:val="24"/>
              </w:rPr>
              <w:t>管理</w:t>
            </w:r>
            <w:r>
              <w:rPr>
                <w:rFonts w:ascii="Times New Roman" w:hAnsi="Times New Roman" w:eastAsia="宋体" w:cs="Times New Roman"/>
                <w:sz w:val="24"/>
              </w:rPr>
              <w:t>，确保污染物长期稳定达标。</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（2）</w:t>
            </w:r>
            <w:r>
              <w:rPr>
                <w:rFonts w:hint="eastAsia" w:ascii="Times New Roman" w:hAnsi="Times New Roman" w:eastAsia="宋体" w:cs="Times New Roman"/>
                <w:sz w:val="24"/>
              </w:rPr>
              <w:t>加强危险废物暂存间的管理工作，做好进出台账记录</w:t>
            </w:r>
            <w:r>
              <w:rPr>
                <w:rFonts w:ascii="Times New Roman" w:hAnsi="Times New Roman" w:eastAsia="宋体" w:cs="Times New Roman"/>
                <w:sz w:val="24"/>
              </w:rPr>
              <w:t>。</w:t>
            </w:r>
          </w:p>
          <w:p>
            <w:pPr>
              <w:pStyle w:val="2"/>
              <w:ind w:firstLine="470"/>
              <w:jc w:val="both"/>
              <w:rPr>
                <w:rFonts w:ascii="Times New Roman" w:hAnsi="Times New Roman" w:eastAsia="宋体" w:cs="Times New Roman"/>
                <w:sz w:val="24"/>
                <w:szCs w:val="24"/>
              </w:rPr>
            </w:pPr>
            <w:r>
              <w:rPr>
                <w:rFonts w:ascii="Times New Roman" w:hAnsi="Times New Roman" w:eastAsia="宋体" w:cs="Times New Roman"/>
                <w:sz w:val="24"/>
                <w:szCs w:val="24"/>
              </w:rPr>
              <w:t>（</w:t>
            </w:r>
            <w:r>
              <w:rPr>
                <w:rFonts w:hint="eastAsia" w:ascii="Times New Roman" w:hAnsi="Times New Roman" w:eastAsia="宋体" w:cs="Times New Roman"/>
                <w:sz w:val="24"/>
                <w:szCs w:val="24"/>
              </w:rPr>
              <w:t>３</w:t>
            </w:r>
            <w:r>
              <w:rPr>
                <w:rFonts w:ascii="Times New Roman" w:hAnsi="Times New Roman" w:eastAsia="宋体" w:cs="Times New Roman"/>
                <w:sz w:val="24"/>
                <w:szCs w:val="24"/>
              </w:rPr>
              <w:t>）</w:t>
            </w:r>
            <w:r>
              <w:rPr>
                <w:rFonts w:hint="eastAsia" w:ascii="Times New Roman" w:hAnsi="Times New Roman" w:eastAsia="宋体" w:cs="Times New Roman"/>
                <w:sz w:val="24"/>
                <w:szCs w:val="24"/>
              </w:rPr>
              <w:t>加强职工的环境保护及环保法律法规意识</w:t>
            </w:r>
            <w:r>
              <w:rPr>
                <w:rFonts w:ascii="Times New Roman" w:hAnsi="Times New Roman" w:eastAsia="宋体" w:cs="Times New Roman"/>
                <w:sz w:val="24"/>
                <w:szCs w:val="24"/>
              </w:rPr>
              <w:t>。</w:t>
            </w:r>
          </w:p>
        </w:tc>
      </w:tr>
    </w:tbl>
    <w:p/>
    <w:p>
      <w:r>
        <w:br w:type="page"/>
      </w:r>
    </w:p>
    <w:p>
      <w:pPr>
        <w:pStyle w:val="17"/>
        <w:sectPr>
          <w:pgSz w:w="11906" w:h="16838"/>
          <w:pgMar w:top="1440" w:right="1800" w:bottom="1440" w:left="1800" w:header="851" w:footer="992" w:gutter="0"/>
          <w:cols w:space="425" w:num="1"/>
          <w:docGrid w:type="lines" w:linePitch="312" w:charSpace="0"/>
        </w:sectPr>
      </w:pPr>
    </w:p>
    <w:p>
      <w:pPr>
        <w:pStyle w:val="5"/>
        <w:jc w:val="center"/>
        <w:rPr>
          <w:rFonts w:asciiTheme="minorEastAsia" w:hAnsiTheme="minorEastAsia"/>
          <w:sz w:val="24"/>
          <w:szCs w:val="24"/>
        </w:rPr>
      </w:pPr>
      <w:bookmarkStart w:id="45" w:name="_Toc2056"/>
      <w:r>
        <w:rPr>
          <w:rFonts w:hint="eastAsia"/>
        </w:rPr>
        <w:t>建设项目工程竣工环境保护“三同时”验收登记表</w:t>
      </w:r>
      <w:bookmarkEnd w:id="45"/>
    </w:p>
    <w:p>
      <w:pPr>
        <w:ind w:firstLine="315" w:firstLineChars="150"/>
        <w:rPr>
          <w:rFonts w:asciiTheme="minorEastAsia" w:hAnsiTheme="minorEastAsia"/>
          <w:sz w:val="24"/>
        </w:rPr>
      </w:pPr>
      <w:r>
        <w:rPr>
          <w:rFonts w:hint="eastAsia"/>
          <w:szCs w:val="21"/>
        </w:rPr>
        <w:t>填表单位（盖章）: 云南梓博环保技术服务有限公司                           填表人（签字）:                    项目经办人（签字）:</w:t>
      </w:r>
    </w:p>
    <w:tbl>
      <w:tblPr>
        <w:tblStyle w:val="19"/>
        <w:tblW w:w="160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0" w:type="dxa"/>
        </w:tblCellMar>
      </w:tblPr>
      <w:tblGrid>
        <w:gridCol w:w="706"/>
        <w:gridCol w:w="1153"/>
        <w:gridCol w:w="1059"/>
        <w:gridCol w:w="1028"/>
        <w:gridCol w:w="935"/>
        <w:gridCol w:w="26"/>
        <w:gridCol w:w="988"/>
        <w:gridCol w:w="818"/>
        <w:gridCol w:w="1038"/>
        <w:gridCol w:w="923"/>
        <w:gridCol w:w="995"/>
        <w:gridCol w:w="986"/>
        <w:gridCol w:w="211"/>
        <w:gridCol w:w="1233"/>
        <w:gridCol w:w="993"/>
        <w:gridCol w:w="850"/>
        <w:gridCol w:w="567"/>
        <w:gridCol w:w="1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cantSplit/>
          <w:trHeight w:val="303" w:hRule="atLeast"/>
          <w:jc w:val="center"/>
        </w:trPr>
        <w:tc>
          <w:tcPr>
            <w:tcW w:w="706" w:type="dxa"/>
            <w:vMerge w:val="restart"/>
            <w:vAlign w:val="center"/>
          </w:tcPr>
          <w:p>
            <w:pPr>
              <w:spacing w:line="220" w:lineRule="exact"/>
              <w:jc w:val="center"/>
              <w:rPr>
                <w:rFonts w:ascii="Times New Roman" w:hAnsi="Times New Roman" w:cs="Times New Roman"/>
                <w:b/>
                <w:sz w:val="18"/>
                <w:szCs w:val="18"/>
              </w:rPr>
            </w:pPr>
            <w:r>
              <w:rPr>
                <w:rFonts w:ascii="Times New Roman" w:hAnsi="Times New Roman" w:cs="Times New Roman"/>
                <w:b/>
                <w:sz w:val="18"/>
                <w:szCs w:val="18"/>
              </w:rPr>
              <w:t>建</w:t>
            </w:r>
          </w:p>
          <w:p>
            <w:pPr>
              <w:spacing w:line="220" w:lineRule="exact"/>
              <w:jc w:val="center"/>
              <w:rPr>
                <w:rFonts w:ascii="Times New Roman" w:hAnsi="Times New Roman" w:cs="Times New Roman"/>
                <w:b/>
                <w:sz w:val="18"/>
                <w:szCs w:val="18"/>
              </w:rPr>
            </w:pPr>
            <w:r>
              <w:rPr>
                <w:rFonts w:ascii="Times New Roman" w:hAnsi="Times New Roman" w:cs="Times New Roman"/>
                <w:b/>
                <w:sz w:val="18"/>
                <w:szCs w:val="18"/>
              </w:rPr>
              <w:t>设</w:t>
            </w:r>
          </w:p>
          <w:p>
            <w:pPr>
              <w:spacing w:line="220" w:lineRule="exact"/>
              <w:jc w:val="center"/>
              <w:rPr>
                <w:rFonts w:ascii="Times New Roman" w:hAnsi="Times New Roman" w:cs="Times New Roman"/>
                <w:b/>
                <w:sz w:val="18"/>
                <w:szCs w:val="18"/>
              </w:rPr>
            </w:pPr>
            <w:r>
              <w:rPr>
                <w:rFonts w:ascii="Times New Roman" w:hAnsi="Times New Roman" w:cs="Times New Roman"/>
                <w:b/>
                <w:sz w:val="18"/>
                <w:szCs w:val="18"/>
              </w:rPr>
              <w:t>项</w:t>
            </w:r>
          </w:p>
          <w:p>
            <w:pPr>
              <w:spacing w:line="220" w:lineRule="exact"/>
              <w:jc w:val="center"/>
              <w:rPr>
                <w:rFonts w:ascii="Times New Roman" w:hAnsi="Times New Roman" w:cs="Times New Roman"/>
                <w:sz w:val="18"/>
                <w:szCs w:val="18"/>
              </w:rPr>
            </w:pPr>
            <w:r>
              <w:rPr>
                <w:rFonts w:ascii="Times New Roman" w:hAnsi="Times New Roman" w:cs="Times New Roman"/>
                <w:b/>
                <w:sz w:val="18"/>
                <w:szCs w:val="18"/>
              </w:rPr>
              <w:t>目</w:t>
            </w:r>
          </w:p>
        </w:tc>
        <w:tc>
          <w:tcPr>
            <w:tcW w:w="2212" w:type="dxa"/>
            <w:gridSpan w:val="2"/>
            <w:vAlign w:val="center"/>
          </w:tcPr>
          <w:p>
            <w:pPr>
              <w:jc w:val="left"/>
              <w:rPr>
                <w:rFonts w:ascii="Times New Roman" w:hAnsi="Times New Roman" w:cs="Times New Roman"/>
                <w:sz w:val="18"/>
                <w:szCs w:val="18"/>
              </w:rPr>
            </w:pPr>
            <w:r>
              <w:rPr>
                <w:rFonts w:ascii="Times New Roman" w:hAnsi="Times New Roman" w:cs="Times New Roman"/>
                <w:b/>
                <w:sz w:val="18"/>
                <w:szCs w:val="18"/>
              </w:rPr>
              <w:t>项目名称</w:t>
            </w:r>
          </w:p>
        </w:tc>
        <w:tc>
          <w:tcPr>
            <w:tcW w:w="4833" w:type="dxa"/>
            <w:gridSpan w:val="6"/>
            <w:vAlign w:val="center"/>
          </w:tcPr>
          <w:p>
            <w:pPr>
              <w:jc w:val="center"/>
              <w:rPr>
                <w:sz w:val="18"/>
                <w:szCs w:val="18"/>
              </w:rPr>
            </w:pPr>
            <w:r>
              <w:rPr>
                <w:rFonts w:hint="eastAsia" w:ascii="Times New Roman" w:hAnsi="Times New Roman" w:eastAsia="宋体" w:cs="Times New Roman"/>
                <w:sz w:val="18"/>
                <w:szCs w:val="18"/>
              </w:rPr>
              <w:t>昆明盛必达涂料有限公司整体搬迁改建6</w:t>
            </w:r>
            <w:r>
              <w:rPr>
                <w:rFonts w:ascii="Times New Roman" w:hAnsi="Times New Roman" w:eastAsia="宋体" w:cs="Times New Roman"/>
                <w:sz w:val="18"/>
                <w:szCs w:val="18"/>
              </w:rPr>
              <w:t>000</w:t>
            </w:r>
            <w:r>
              <w:rPr>
                <w:rFonts w:hint="eastAsia" w:ascii="Times New Roman" w:hAnsi="Times New Roman" w:eastAsia="宋体" w:cs="Times New Roman"/>
                <w:sz w:val="18"/>
                <w:szCs w:val="18"/>
              </w:rPr>
              <w:t>吨/年工业防腐涂料项目车间收集罩及废气处理设施设备验收</w:t>
            </w:r>
          </w:p>
        </w:tc>
        <w:tc>
          <w:tcPr>
            <w:tcW w:w="1918" w:type="dxa"/>
            <w:gridSpan w:val="2"/>
            <w:vAlign w:val="center"/>
          </w:tcPr>
          <w:p>
            <w:pPr>
              <w:spacing w:line="220" w:lineRule="exact"/>
              <w:jc w:val="left"/>
              <w:rPr>
                <w:rFonts w:ascii="Times New Roman" w:hAnsi="Times New Roman" w:cs="Times New Roman"/>
                <w:b/>
                <w:sz w:val="18"/>
                <w:szCs w:val="18"/>
              </w:rPr>
            </w:pPr>
            <w:r>
              <w:rPr>
                <w:rFonts w:hint="eastAsia" w:ascii="Times New Roman" w:hAnsi="Times New Roman" w:cs="Times New Roman"/>
                <w:b/>
                <w:sz w:val="18"/>
                <w:szCs w:val="18"/>
              </w:rPr>
              <w:t>项目代码</w:t>
            </w:r>
          </w:p>
        </w:tc>
        <w:tc>
          <w:tcPr>
            <w:tcW w:w="2430" w:type="dxa"/>
            <w:gridSpan w:val="3"/>
            <w:vAlign w:val="center"/>
          </w:tcPr>
          <w:p>
            <w:pPr>
              <w:spacing w:line="220" w:lineRule="exact"/>
              <w:jc w:val="center"/>
              <w:rPr>
                <w:rFonts w:ascii="Times New Roman" w:hAnsi="Times New Roman" w:cs="Times New Roman"/>
                <w:b/>
                <w:sz w:val="18"/>
                <w:szCs w:val="18"/>
              </w:rPr>
            </w:pPr>
            <w:r>
              <w:rPr>
                <w:rFonts w:hint="eastAsia" w:ascii="Times New Roman" w:hAnsi="Times New Roman" w:cs="Times New Roman"/>
                <w:b/>
                <w:sz w:val="18"/>
                <w:szCs w:val="18"/>
              </w:rPr>
              <w:t>/</w:t>
            </w:r>
          </w:p>
        </w:tc>
        <w:tc>
          <w:tcPr>
            <w:tcW w:w="993" w:type="dxa"/>
            <w:vAlign w:val="center"/>
          </w:tcPr>
          <w:p>
            <w:pPr>
              <w:spacing w:line="220" w:lineRule="exact"/>
              <w:jc w:val="left"/>
              <w:rPr>
                <w:rFonts w:ascii="Times New Roman" w:hAnsi="Times New Roman" w:cs="Times New Roman"/>
                <w:b/>
                <w:sz w:val="18"/>
                <w:szCs w:val="18"/>
              </w:rPr>
            </w:pPr>
            <w:r>
              <w:rPr>
                <w:rFonts w:hint="eastAsia" w:ascii="Times New Roman" w:hAnsi="Times New Roman" w:cs="Times New Roman"/>
                <w:b/>
                <w:sz w:val="18"/>
                <w:szCs w:val="18"/>
              </w:rPr>
              <w:t>建设地点</w:t>
            </w:r>
          </w:p>
        </w:tc>
        <w:tc>
          <w:tcPr>
            <w:tcW w:w="2913" w:type="dxa"/>
            <w:gridSpan w:val="3"/>
            <w:vAlign w:val="center"/>
          </w:tcPr>
          <w:p>
            <w:pPr>
              <w:spacing w:line="220" w:lineRule="exact"/>
              <w:jc w:val="center"/>
              <w:rPr>
                <w:rFonts w:ascii="Times New Roman" w:hAnsi="Times New Roman" w:cs="Times New Roman"/>
                <w:sz w:val="18"/>
                <w:szCs w:val="18"/>
              </w:rPr>
            </w:pPr>
            <w:r>
              <w:rPr>
                <w:rFonts w:hint="eastAsia"/>
                <w:sz w:val="18"/>
                <w:szCs w:val="18"/>
              </w:rPr>
              <w:t>富民县哨箐工业园区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cantSplit/>
          <w:trHeight w:val="303" w:hRule="atLeast"/>
          <w:jc w:val="center"/>
        </w:trPr>
        <w:tc>
          <w:tcPr>
            <w:tcW w:w="706" w:type="dxa"/>
            <w:vMerge w:val="continue"/>
            <w:vAlign w:val="center"/>
          </w:tcPr>
          <w:p>
            <w:pPr>
              <w:spacing w:line="220" w:lineRule="exact"/>
              <w:jc w:val="center"/>
              <w:rPr>
                <w:rFonts w:ascii="Times New Roman" w:hAnsi="Times New Roman" w:cs="Times New Roman"/>
                <w:sz w:val="18"/>
                <w:szCs w:val="18"/>
              </w:rPr>
            </w:pPr>
          </w:p>
        </w:tc>
        <w:tc>
          <w:tcPr>
            <w:tcW w:w="2212" w:type="dxa"/>
            <w:gridSpan w:val="2"/>
            <w:vAlign w:val="center"/>
          </w:tcPr>
          <w:p>
            <w:pPr>
              <w:spacing w:line="220" w:lineRule="exact"/>
              <w:jc w:val="left"/>
              <w:rPr>
                <w:rFonts w:ascii="Times New Roman" w:hAnsi="Times New Roman" w:cs="Times New Roman"/>
                <w:sz w:val="18"/>
                <w:szCs w:val="18"/>
              </w:rPr>
            </w:pPr>
            <w:r>
              <w:rPr>
                <w:rFonts w:ascii="Times New Roman" w:hAnsi="Times New Roman" w:cs="Times New Roman"/>
                <w:b/>
                <w:sz w:val="18"/>
                <w:szCs w:val="18"/>
              </w:rPr>
              <w:t>行业类别</w:t>
            </w:r>
            <w:r>
              <w:rPr>
                <w:rFonts w:hint="eastAsia" w:ascii="Times New Roman" w:hAnsi="Times New Roman" w:cs="Times New Roman"/>
                <w:b/>
                <w:sz w:val="18"/>
                <w:szCs w:val="18"/>
              </w:rPr>
              <w:t>（分类管理名录）</w:t>
            </w:r>
          </w:p>
        </w:tc>
        <w:tc>
          <w:tcPr>
            <w:tcW w:w="4833" w:type="dxa"/>
            <w:gridSpan w:val="6"/>
            <w:vAlign w:val="center"/>
          </w:tcPr>
          <w:p>
            <w:pPr>
              <w:spacing w:line="220" w:lineRule="exact"/>
              <w:jc w:val="center"/>
              <w:rPr>
                <w:rFonts w:ascii="Times New Roman" w:hAnsi="Times New Roman" w:cs="Times New Roman"/>
                <w:sz w:val="18"/>
                <w:szCs w:val="18"/>
              </w:rPr>
            </w:pPr>
            <w:r>
              <w:rPr>
                <w:color w:val="000000"/>
                <w:sz w:val="18"/>
                <w:szCs w:val="18"/>
              </w:rPr>
              <w:t>C</w:t>
            </w:r>
            <w:r>
              <w:rPr>
                <w:rFonts w:hint="eastAsia"/>
                <w:color w:val="000000"/>
                <w:sz w:val="18"/>
                <w:szCs w:val="18"/>
              </w:rPr>
              <w:t>264（涂料产品制造）</w:t>
            </w:r>
          </w:p>
        </w:tc>
        <w:tc>
          <w:tcPr>
            <w:tcW w:w="1918" w:type="dxa"/>
            <w:gridSpan w:val="2"/>
            <w:vAlign w:val="center"/>
          </w:tcPr>
          <w:p>
            <w:pPr>
              <w:spacing w:line="220" w:lineRule="exact"/>
              <w:jc w:val="left"/>
              <w:rPr>
                <w:rFonts w:ascii="Times New Roman" w:hAnsi="Times New Roman" w:cs="Times New Roman"/>
                <w:b/>
                <w:sz w:val="18"/>
                <w:szCs w:val="18"/>
              </w:rPr>
            </w:pPr>
            <w:r>
              <w:rPr>
                <w:rFonts w:ascii="Times New Roman" w:hAnsi="Times New Roman" w:cs="Times New Roman"/>
                <w:b/>
                <w:sz w:val="18"/>
                <w:szCs w:val="18"/>
              </w:rPr>
              <w:t>建设性质</w:t>
            </w:r>
          </w:p>
        </w:tc>
        <w:tc>
          <w:tcPr>
            <w:tcW w:w="2430" w:type="dxa"/>
            <w:gridSpan w:val="3"/>
            <w:vAlign w:val="center"/>
          </w:tcPr>
          <w:p>
            <w:pPr>
              <w:spacing w:line="220" w:lineRule="exact"/>
              <w:rPr>
                <w:rFonts w:ascii="Times New Roman" w:hAnsi="Times New Roman" w:cs="Times New Roman"/>
                <w:sz w:val="18"/>
                <w:szCs w:val="18"/>
              </w:rPr>
            </w:pPr>
            <w:r>
              <w:rPr>
                <w:rFonts w:ascii="Times New Roman" w:hAnsi="Times New Roman" w:cs="Times New Roman"/>
                <w:sz w:val="18"/>
                <w:szCs w:val="18"/>
              </w:rPr>
              <w:sym w:font="Wingdings 2" w:char="00A3"/>
            </w:r>
            <w:r>
              <w:rPr>
                <w:rFonts w:ascii="Times New Roman" w:hAnsi="Times New Roman" w:cs="Times New Roman"/>
                <w:sz w:val="18"/>
                <w:szCs w:val="18"/>
              </w:rPr>
              <w:t xml:space="preserve">新建 </w:t>
            </w:r>
            <w:r>
              <w:rPr>
                <w:rFonts w:ascii="Times New Roman" w:hAnsi="Times New Roman" w:cs="Times New Roman"/>
                <w:sz w:val="18"/>
                <w:szCs w:val="18"/>
              </w:rPr>
              <w:sym w:font="Wingdings 2" w:char="0052"/>
            </w:r>
            <w:r>
              <w:rPr>
                <w:rFonts w:ascii="Times New Roman" w:hAnsi="Times New Roman" w:cs="Times New Roman"/>
                <w:sz w:val="18"/>
                <w:szCs w:val="18"/>
              </w:rPr>
              <w:t xml:space="preserve"> 改扩建 </w:t>
            </w:r>
            <w:r>
              <w:rPr>
                <w:rFonts w:ascii="Times New Roman" w:hAnsi="Times New Roman" w:cs="Times New Roman"/>
                <w:sz w:val="18"/>
                <w:szCs w:val="18"/>
              </w:rPr>
              <w:sym w:font="Wingdings 2" w:char="00A3"/>
            </w:r>
            <w:r>
              <w:rPr>
                <w:rFonts w:ascii="Times New Roman" w:hAnsi="Times New Roman" w:cs="Times New Roman"/>
                <w:sz w:val="18"/>
                <w:szCs w:val="18"/>
              </w:rPr>
              <w:t>技术改造</w:t>
            </w:r>
          </w:p>
        </w:tc>
        <w:tc>
          <w:tcPr>
            <w:tcW w:w="993" w:type="dxa"/>
            <w:vAlign w:val="center"/>
          </w:tcPr>
          <w:p>
            <w:pPr>
              <w:spacing w:line="220" w:lineRule="exact"/>
              <w:rPr>
                <w:rFonts w:ascii="Times New Roman" w:hAnsi="Times New Roman" w:cs="Times New Roman"/>
                <w:b/>
                <w:sz w:val="18"/>
                <w:szCs w:val="18"/>
              </w:rPr>
            </w:pPr>
            <w:r>
              <w:rPr>
                <w:rFonts w:hint="eastAsia" w:ascii="Times New Roman" w:hAnsi="Times New Roman" w:cs="Times New Roman"/>
                <w:b/>
                <w:sz w:val="18"/>
                <w:szCs w:val="18"/>
              </w:rPr>
              <w:t>项目中心</w:t>
            </w:r>
            <w:r>
              <w:rPr>
                <w:rFonts w:ascii="Times New Roman" w:hAnsi="Times New Roman" w:cs="Times New Roman"/>
                <w:b/>
                <w:sz w:val="18"/>
                <w:szCs w:val="18"/>
              </w:rPr>
              <w:t>经度/纬度</w:t>
            </w:r>
          </w:p>
        </w:tc>
        <w:tc>
          <w:tcPr>
            <w:tcW w:w="2913" w:type="dxa"/>
            <w:gridSpan w:val="3"/>
            <w:vAlign w:val="center"/>
          </w:tcPr>
          <w:p>
            <w:pPr>
              <w:spacing w:line="220" w:lineRule="exact"/>
              <w:jc w:val="center"/>
              <w:rPr>
                <w:rFonts w:ascii="Times New Roman" w:hAnsi="Times New Roman" w:cs="Times New Roman"/>
                <w:sz w:val="18"/>
                <w:szCs w:val="18"/>
              </w:rPr>
            </w:pPr>
            <w:r>
              <w:rPr>
                <w:rFonts w:ascii="Times New Roman" w:hAnsi="Times New Roman" w:cs="Times New Roman"/>
                <w:sz w:val="18"/>
                <w:szCs w:val="18"/>
              </w:rPr>
              <w:t>E</w:t>
            </w:r>
            <w:r>
              <w:rPr>
                <w:rFonts w:hint="eastAsia" w:ascii="Times New Roman" w:hAnsi="Times New Roman" w:cs="Times New Roman"/>
                <w:sz w:val="18"/>
                <w:szCs w:val="18"/>
              </w:rPr>
              <w:t xml:space="preserve"> </w:t>
            </w:r>
            <w:r>
              <w:rPr>
                <w:rFonts w:ascii="Times New Roman" w:hAnsi="Times New Roman" w:cs="Times New Roman"/>
                <w:sz w:val="18"/>
                <w:szCs w:val="18"/>
              </w:rPr>
              <w:t>102°</w:t>
            </w:r>
            <w:r>
              <w:rPr>
                <w:rFonts w:hint="eastAsia" w:ascii="Times New Roman" w:hAnsi="Times New Roman" w:cs="Times New Roman"/>
                <w:sz w:val="18"/>
                <w:szCs w:val="18"/>
              </w:rPr>
              <w:t>28</w:t>
            </w:r>
            <w:r>
              <w:rPr>
                <w:rFonts w:ascii="Times New Roman" w:hAnsi="Times New Roman" w:cs="Times New Roman"/>
                <w:sz w:val="18"/>
                <w:szCs w:val="18"/>
              </w:rPr>
              <w:t>'</w:t>
            </w:r>
            <w:r>
              <w:rPr>
                <w:rFonts w:hint="eastAsia" w:ascii="Times New Roman" w:hAnsi="Times New Roman" w:cs="Times New Roman"/>
                <w:sz w:val="18"/>
                <w:szCs w:val="18"/>
              </w:rPr>
              <w:t>3</w:t>
            </w:r>
            <w:r>
              <w:rPr>
                <w:rFonts w:ascii="Times New Roman" w:hAnsi="Times New Roman" w:cs="Times New Roman"/>
                <w:sz w:val="18"/>
                <w:szCs w:val="18"/>
              </w:rPr>
              <w:t>"</w:t>
            </w:r>
          </w:p>
          <w:p>
            <w:pPr>
              <w:spacing w:line="220" w:lineRule="exact"/>
              <w:jc w:val="center"/>
              <w:rPr>
                <w:rFonts w:ascii="Times New Roman" w:hAnsi="Times New Roman" w:cs="Times New Roman"/>
                <w:sz w:val="18"/>
                <w:szCs w:val="18"/>
              </w:rPr>
            </w:pPr>
            <w:r>
              <w:rPr>
                <w:rFonts w:ascii="Times New Roman" w:hAnsi="Times New Roman" w:cs="Times New Roman"/>
                <w:sz w:val="18"/>
                <w:szCs w:val="18"/>
              </w:rPr>
              <w:t>N</w:t>
            </w:r>
            <w:r>
              <w:rPr>
                <w:rFonts w:hint="eastAsia" w:ascii="Times New Roman" w:hAnsi="Times New Roman" w:cs="Times New Roman"/>
                <w:sz w:val="18"/>
                <w:szCs w:val="18"/>
              </w:rPr>
              <w:t xml:space="preserve"> </w:t>
            </w:r>
            <w:r>
              <w:rPr>
                <w:rFonts w:ascii="Times New Roman" w:hAnsi="Times New Roman" w:cs="Times New Roman"/>
                <w:sz w:val="18"/>
                <w:szCs w:val="18"/>
              </w:rPr>
              <w:t>2</w:t>
            </w:r>
            <w:r>
              <w:rPr>
                <w:rFonts w:hint="eastAsia" w:ascii="Times New Roman" w:hAnsi="Times New Roman" w:cs="Times New Roman"/>
                <w:sz w:val="18"/>
                <w:szCs w:val="18"/>
              </w:rPr>
              <w:t>5</w:t>
            </w:r>
            <w:r>
              <w:rPr>
                <w:rFonts w:ascii="Times New Roman" w:hAnsi="Times New Roman" w:cs="Times New Roman"/>
                <w:sz w:val="18"/>
                <w:szCs w:val="18"/>
              </w:rPr>
              <w:t>°</w:t>
            </w:r>
            <w:r>
              <w:rPr>
                <w:rFonts w:hint="eastAsia" w:ascii="Times New Roman" w:hAnsi="Times New Roman" w:cs="Times New Roman"/>
                <w:sz w:val="18"/>
                <w:szCs w:val="18"/>
              </w:rPr>
              <w:t>16</w:t>
            </w:r>
            <w:r>
              <w:rPr>
                <w:rFonts w:ascii="Times New Roman" w:hAnsi="Times New Roman" w:cs="Times New Roman"/>
                <w:sz w:val="18"/>
                <w:szCs w:val="18"/>
              </w:rPr>
              <w:t>'</w:t>
            </w:r>
            <w:r>
              <w:rPr>
                <w:rFonts w:hint="eastAsia" w:ascii="Times New Roman" w:hAnsi="Times New Roman" w:cs="Times New Roman"/>
                <w:sz w:val="18"/>
                <w:szCs w:val="18"/>
              </w:rPr>
              <w:t>27</w:t>
            </w:r>
            <w:r>
              <w:rPr>
                <w:rFonts w:ascii="Times New Roman" w:hAnsi="Times New Roman"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cantSplit/>
          <w:trHeight w:val="167" w:hRule="atLeast"/>
          <w:jc w:val="center"/>
        </w:trPr>
        <w:tc>
          <w:tcPr>
            <w:tcW w:w="706" w:type="dxa"/>
            <w:vMerge w:val="continue"/>
            <w:vAlign w:val="center"/>
          </w:tcPr>
          <w:p>
            <w:pPr>
              <w:spacing w:line="220" w:lineRule="exact"/>
              <w:jc w:val="center"/>
              <w:rPr>
                <w:rFonts w:ascii="Times New Roman" w:hAnsi="Times New Roman" w:cs="Times New Roman"/>
                <w:sz w:val="18"/>
                <w:szCs w:val="18"/>
              </w:rPr>
            </w:pPr>
          </w:p>
        </w:tc>
        <w:tc>
          <w:tcPr>
            <w:tcW w:w="2212" w:type="dxa"/>
            <w:gridSpan w:val="2"/>
            <w:vAlign w:val="center"/>
          </w:tcPr>
          <w:p>
            <w:pPr>
              <w:spacing w:line="220" w:lineRule="exact"/>
              <w:jc w:val="left"/>
              <w:rPr>
                <w:rFonts w:ascii="Times New Roman" w:hAnsi="Times New Roman" w:cs="Times New Roman"/>
                <w:sz w:val="18"/>
                <w:szCs w:val="18"/>
              </w:rPr>
            </w:pPr>
            <w:r>
              <w:rPr>
                <w:rFonts w:ascii="Times New Roman" w:hAnsi="Times New Roman" w:cs="Times New Roman"/>
                <w:b/>
                <w:sz w:val="18"/>
                <w:szCs w:val="18"/>
              </w:rPr>
              <w:t>设计生产能力</w:t>
            </w:r>
          </w:p>
        </w:tc>
        <w:tc>
          <w:tcPr>
            <w:tcW w:w="4833" w:type="dxa"/>
            <w:gridSpan w:val="6"/>
            <w:vAlign w:val="center"/>
          </w:tcPr>
          <w:p>
            <w:pPr>
              <w:spacing w:line="220" w:lineRule="exact"/>
              <w:jc w:val="center"/>
              <w:rPr>
                <w:rFonts w:hint="default" w:ascii="Times New Roman" w:hAnsi="Times New Roman" w:cs="Times New Roman" w:eastAsiaTheme="minorEastAsia"/>
                <w:sz w:val="18"/>
                <w:szCs w:val="18"/>
                <w:lang w:val="en-US" w:eastAsia="zh-CN"/>
              </w:rPr>
            </w:pPr>
            <w:r>
              <w:rPr>
                <w:rFonts w:hint="eastAsia" w:ascii="Times New Roman" w:hAnsi="Times New Roman" w:cs="Times New Roman"/>
                <w:sz w:val="18"/>
                <w:szCs w:val="18"/>
                <w:lang w:val="en-US" w:eastAsia="zh-CN"/>
              </w:rPr>
              <w:t>6000t/a</w:t>
            </w:r>
          </w:p>
        </w:tc>
        <w:tc>
          <w:tcPr>
            <w:tcW w:w="1918" w:type="dxa"/>
            <w:gridSpan w:val="2"/>
            <w:vAlign w:val="center"/>
          </w:tcPr>
          <w:p>
            <w:pPr>
              <w:spacing w:line="220" w:lineRule="exact"/>
              <w:jc w:val="left"/>
              <w:rPr>
                <w:rFonts w:ascii="Times New Roman" w:hAnsi="Times New Roman" w:cs="Times New Roman"/>
                <w:b/>
                <w:sz w:val="18"/>
                <w:szCs w:val="18"/>
              </w:rPr>
            </w:pPr>
            <w:r>
              <w:rPr>
                <w:rFonts w:hint="eastAsia" w:ascii="Times New Roman" w:hAnsi="Times New Roman" w:cs="Times New Roman"/>
                <w:b/>
                <w:sz w:val="18"/>
                <w:szCs w:val="18"/>
              </w:rPr>
              <w:t>实际</w:t>
            </w:r>
            <w:r>
              <w:rPr>
                <w:rFonts w:ascii="Times New Roman" w:hAnsi="Times New Roman" w:cs="Times New Roman"/>
                <w:b/>
                <w:sz w:val="18"/>
                <w:szCs w:val="18"/>
              </w:rPr>
              <w:t>生产能力</w:t>
            </w:r>
          </w:p>
        </w:tc>
        <w:tc>
          <w:tcPr>
            <w:tcW w:w="2430" w:type="dxa"/>
            <w:gridSpan w:val="3"/>
            <w:vAlign w:val="center"/>
          </w:tcPr>
          <w:p>
            <w:pPr>
              <w:spacing w:line="220" w:lineRule="exact"/>
              <w:jc w:val="center"/>
              <w:rPr>
                <w:rFonts w:hint="default" w:ascii="Times New Roman" w:hAnsi="Times New Roman" w:cs="Times New Roman" w:eastAsiaTheme="minorEastAsia"/>
                <w:sz w:val="18"/>
                <w:szCs w:val="18"/>
                <w:vertAlign w:val="superscript"/>
                <w:lang w:val="en-US" w:eastAsia="zh-CN"/>
              </w:rPr>
            </w:pPr>
            <w:r>
              <w:rPr>
                <w:rFonts w:hint="eastAsia" w:ascii="Times New Roman" w:hAnsi="Times New Roman" w:cs="Times New Roman"/>
                <w:sz w:val="18"/>
                <w:szCs w:val="18"/>
                <w:lang w:val="en-US" w:eastAsia="zh-CN"/>
              </w:rPr>
              <w:t>6000t/a</w:t>
            </w:r>
          </w:p>
        </w:tc>
        <w:tc>
          <w:tcPr>
            <w:tcW w:w="1843" w:type="dxa"/>
            <w:gridSpan w:val="2"/>
            <w:vAlign w:val="center"/>
          </w:tcPr>
          <w:p>
            <w:pPr>
              <w:spacing w:line="220" w:lineRule="exact"/>
              <w:jc w:val="left"/>
              <w:rPr>
                <w:rFonts w:ascii="Times New Roman" w:hAnsi="Times New Roman" w:cs="Times New Roman"/>
                <w:b/>
                <w:sz w:val="18"/>
                <w:szCs w:val="18"/>
              </w:rPr>
            </w:pPr>
            <w:r>
              <w:rPr>
                <w:rFonts w:hint="eastAsia" w:ascii="Times New Roman" w:hAnsi="Times New Roman" w:cs="Times New Roman"/>
                <w:b/>
                <w:sz w:val="18"/>
                <w:szCs w:val="18"/>
              </w:rPr>
              <w:t>环评单位</w:t>
            </w:r>
          </w:p>
        </w:tc>
        <w:tc>
          <w:tcPr>
            <w:tcW w:w="2063" w:type="dxa"/>
            <w:gridSpan w:val="2"/>
            <w:vAlign w:val="center"/>
          </w:tcPr>
          <w:p>
            <w:pPr>
              <w:spacing w:line="220" w:lineRule="exact"/>
              <w:jc w:val="center"/>
              <w:rPr>
                <w:rFonts w:ascii="Times New Roman" w:hAnsi="Times New Roman" w:cs="Times New Roman"/>
                <w:sz w:val="18"/>
                <w:szCs w:val="18"/>
              </w:rPr>
            </w:pPr>
            <w:r>
              <w:rPr>
                <w:rFonts w:hint="eastAsia" w:ascii="Times New Roman" w:hAnsi="Times New Roman"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cantSplit/>
          <w:trHeight w:val="167" w:hRule="atLeast"/>
          <w:jc w:val="center"/>
        </w:trPr>
        <w:tc>
          <w:tcPr>
            <w:tcW w:w="706" w:type="dxa"/>
            <w:vMerge w:val="continue"/>
            <w:vAlign w:val="center"/>
          </w:tcPr>
          <w:p>
            <w:pPr>
              <w:spacing w:line="220" w:lineRule="exact"/>
              <w:jc w:val="center"/>
              <w:rPr>
                <w:rFonts w:ascii="Times New Roman" w:hAnsi="Times New Roman" w:cs="Times New Roman"/>
                <w:sz w:val="18"/>
                <w:szCs w:val="18"/>
              </w:rPr>
            </w:pPr>
          </w:p>
        </w:tc>
        <w:tc>
          <w:tcPr>
            <w:tcW w:w="2212" w:type="dxa"/>
            <w:gridSpan w:val="2"/>
            <w:vAlign w:val="center"/>
          </w:tcPr>
          <w:p>
            <w:pPr>
              <w:spacing w:line="220" w:lineRule="exact"/>
              <w:jc w:val="left"/>
              <w:rPr>
                <w:rFonts w:ascii="Times New Roman" w:hAnsi="Times New Roman" w:cs="Times New Roman"/>
                <w:b/>
                <w:sz w:val="18"/>
                <w:szCs w:val="18"/>
              </w:rPr>
            </w:pPr>
            <w:r>
              <w:rPr>
                <w:rFonts w:hint="eastAsia" w:ascii="Times New Roman" w:hAnsi="Times New Roman" w:cs="Times New Roman"/>
                <w:b/>
                <w:sz w:val="18"/>
                <w:szCs w:val="18"/>
              </w:rPr>
              <w:t>环评文件审批机关</w:t>
            </w:r>
          </w:p>
        </w:tc>
        <w:tc>
          <w:tcPr>
            <w:tcW w:w="4833" w:type="dxa"/>
            <w:gridSpan w:val="6"/>
            <w:vAlign w:val="center"/>
          </w:tcPr>
          <w:p>
            <w:pPr>
              <w:spacing w:line="220" w:lineRule="exact"/>
              <w:jc w:val="center"/>
              <w:rPr>
                <w:rFonts w:ascii="Times New Roman" w:hAnsi="Times New Roman" w:cs="Times New Roman"/>
                <w:sz w:val="18"/>
                <w:szCs w:val="18"/>
              </w:rPr>
            </w:pPr>
            <w:r>
              <w:rPr>
                <w:rFonts w:hint="eastAsia" w:ascii="Times New Roman" w:hAnsi="Times New Roman" w:cs="Times New Roman"/>
                <w:sz w:val="18"/>
                <w:szCs w:val="18"/>
              </w:rPr>
              <w:t>/</w:t>
            </w:r>
          </w:p>
        </w:tc>
        <w:tc>
          <w:tcPr>
            <w:tcW w:w="1918" w:type="dxa"/>
            <w:gridSpan w:val="2"/>
            <w:vAlign w:val="center"/>
          </w:tcPr>
          <w:p>
            <w:pPr>
              <w:spacing w:line="220" w:lineRule="exact"/>
              <w:jc w:val="left"/>
              <w:rPr>
                <w:rFonts w:ascii="Times New Roman" w:hAnsi="Times New Roman" w:cs="Times New Roman"/>
                <w:b/>
                <w:sz w:val="18"/>
                <w:szCs w:val="18"/>
              </w:rPr>
            </w:pPr>
            <w:r>
              <w:rPr>
                <w:rFonts w:hint="eastAsia" w:ascii="Times New Roman" w:hAnsi="Times New Roman" w:cs="Times New Roman"/>
                <w:b/>
                <w:sz w:val="18"/>
                <w:szCs w:val="18"/>
              </w:rPr>
              <w:t>审批文号</w:t>
            </w:r>
          </w:p>
        </w:tc>
        <w:tc>
          <w:tcPr>
            <w:tcW w:w="2430" w:type="dxa"/>
            <w:gridSpan w:val="3"/>
            <w:vAlign w:val="center"/>
          </w:tcPr>
          <w:p>
            <w:pPr>
              <w:spacing w:line="220" w:lineRule="exact"/>
              <w:jc w:val="center"/>
              <w:rPr>
                <w:rFonts w:ascii="Times New Roman" w:hAnsi="Times New Roman" w:cs="Times New Roman"/>
                <w:sz w:val="18"/>
                <w:szCs w:val="18"/>
              </w:rPr>
            </w:pPr>
            <w:r>
              <w:rPr>
                <w:rFonts w:hint="eastAsia" w:ascii="Times New Roman" w:hAnsi="Times New Roman" w:cs="Times New Roman"/>
                <w:sz w:val="18"/>
                <w:szCs w:val="18"/>
              </w:rPr>
              <w:t>/</w:t>
            </w:r>
          </w:p>
        </w:tc>
        <w:tc>
          <w:tcPr>
            <w:tcW w:w="1843" w:type="dxa"/>
            <w:gridSpan w:val="2"/>
            <w:vAlign w:val="center"/>
          </w:tcPr>
          <w:p>
            <w:pPr>
              <w:spacing w:line="220" w:lineRule="exact"/>
              <w:jc w:val="left"/>
              <w:rPr>
                <w:rFonts w:ascii="Times New Roman" w:hAnsi="Times New Roman" w:cs="Times New Roman"/>
                <w:b/>
                <w:sz w:val="18"/>
                <w:szCs w:val="18"/>
              </w:rPr>
            </w:pPr>
            <w:r>
              <w:rPr>
                <w:rFonts w:hint="eastAsia" w:ascii="Times New Roman" w:hAnsi="Times New Roman" w:cs="Times New Roman"/>
                <w:b/>
                <w:sz w:val="18"/>
                <w:szCs w:val="18"/>
              </w:rPr>
              <w:t>环评文件类型</w:t>
            </w:r>
          </w:p>
        </w:tc>
        <w:tc>
          <w:tcPr>
            <w:tcW w:w="2063" w:type="dxa"/>
            <w:gridSpan w:val="2"/>
            <w:vAlign w:val="center"/>
          </w:tcPr>
          <w:p>
            <w:pPr>
              <w:spacing w:line="220" w:lineRule="exact"/>
              <w:jc w:val="center"/>
              <w:rPr>
                <w:rFonts w:ascii="Times New Roman" w:hAnsi="Times New Roman" w:cs="Times New Roman"/>
                <w:sz w:val="18"/>
                <w:szCs w:val="18"/>
              </w:rPr>
            </w:pPr>
            <w:r>
              <w:rPr>
                <w:rFonts w:hint="eastAsia" w:ascii="Times New Roman" w:hAnsi="Times New Roman"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cantSplit/>
          <w:trHeight w:val="419" w:hRule="atLeast"/>
          <w:jc w:val="center"/>
        </w:trPr>
        <w:tc>
          <w:tcPr>
            <w:tcW w:w="706" w:type="dxa"/>
            <w:vMerge w:val="continue"/>
            <w:vAlign w:val="center"/>
          </w:tcPr>
          <w:p>
            <w:pPr>
              <w:spacing w:line="220" w:lineRule="exact"/>
              <w:jc w:val="center"/>
              <w:rPr>
                <w:rFonts w:ascii="Times New Roman" w:hAnsi="Times New Roman" w:cs="Times New Roman"/>
                <w:sz w:val="18"/>
                <w:szCs w:val="18"/>
              </w:rPr>
            </w:pPr>
          </w:p>
        </w:tc>
        <w:tc>
          <w:tcPr>
            <w:tcW w:w="2212" w:type="dxa"/>
            <w:gridSpan w:val="2"/>
            <w:vAlign w:val="center"/>
          </w:tcPr>
          <w:p>
            <w:pPr>
              <w:spacing w:line="220" w:lineRule="exact"/>
              <w:jc w:val="left"/>
              <w:rPr>
                <w:rFonts w:ascii="Times New Roman" w:hAnsi="Times New Roman" w:cs="Times New Roman"/>
                <w:b/>
                <w:sz w:val="18"/>
                <w:szCs w:val="18"/>
              </w:rPr>
            </w:pPr>
            <w:r>
              <w:rPr>
                <w:rFonts w:hint="eastAsia" w:ascii="Times New Roman" w:hAnsi="Times New Roman" w:cs="Times New Roman"/>
                <w:b/>
                <w:sz w:val="18"/>
                <w:szCs w:val="18"/>
              </w:rPr>
              <w:t>开工日期</w:t>
            </w:r>
          </w:p>
        </w:tc>
        <w:tc>
          <w:tcPr>
            <w:tcW w:w="4833" w:type="dxa"/>
            <w:gridSpan w:val="6"/>
            <w:vAlign w:val="center"/>
          </w:tcPr>
          <w:p>
            <w:pPr>
              <w:spacing w:line="220" w:lineRule="exact"/>
              <w:jc w:val="center"/>
              <w:rPr>
                <w:rFonts w:ascii="Times New Roman" w:hAnsi="Times New Roman" w:cs="Times New Roman"/>
                <w:sz w:val="18"/>
                <w:szCs w:val="18"/>
              </w:rPr>
            </w:pPr>
            <w:r>
              <w:rPr>
                <w:rFonts w:hint="eastAsia" w:ascii="Times New Roman" w:hAnsi="Times New Roman" w:cs="Times New Roman"/>
                <w:sz w:val="18"/>
                <w:szCs w:val="18"/>
              </w:rPr>
              <w:t>2</w:t>
            </w:r>
            <w:r>
              <w:rPr>
                <w:rFonts w:ascii="Times New Roman" w:hAnsi="Times New Roman" w:cs="Times New Roman"/>
                <w:sz w:val="18"/>
                <w:szCs w:val="18"/>
              </w:rPr>
              <w:t>022</w:t>
            </w:r>
            <w:r>
              <w:rPr>
                <w:rFonts w:hint="eastAsia" w:ascii="Times New Roman" w:hAnsi="Times New Roman" w:cs="Times New Roman"/>
                <w:sz w:val="18"/>
                <w:szCs w:val="18"/>
              </w:rPr>
              <w:t>年6月</w:t>
            </w:r>
          </w:p>
        </w:tc>
        <w:tc>
          <w:tcPr>
            <w:tcW w:w="1918" w:type="dxa"/>
            <w:gridSpan w:val="2"/>
            <w:vAlign w:val="center"/>
          </w:tcPr>
          <w:p>
            <w:pPr>
              <w:spacing w:line="220" w:lineRule="exact"/>
              <w:jc w:val="left"/>
              <w:rPr>
                <w:rFonts w:ascii="Times New Roman" w:hAnsi="Times New Roman" w:cs="Times New Roman"/>
                <w:b/>
                <w:sz w:val="18"/>
                <w:szCs w:val="18"/>
              </w:rPr>
            </w:pPr>
            <w:r>
              <w:rPr>
                <w:rFonts w:hint="eastAsia" w:ascii="Times New Roman" w:hAnsi="Times New Roman" w:cs="Times New Roman"/>
                <w:b/>
                <w:sz w:val="18"/>
                <w:szCs w:val="18"/>
              </w:rPr>
              <w:t>竣工日期</w:t>
            </w:r>
          </w:p>
        </w:tc>
        <w:tc>
          <w:tcPr>
            <w:tcW w:w="2430" w:type="dxa"/>
            <w:gridSpan w:val="3"/>
            <w:vAlign w:val="center"/>
          </w:tcPr>
          <w:p>
            <w:pPr>
              <w:spacing w:line="220" w:lineRule="exact"/>
              <w:jc w:val="center"/>
              <w:rPr>
                <w:rFonts w:ascii="Times New Roman" w:hAnsi="Times New Roman" w:cs="Times New Roman"/>
                <w:sz w:val="18"/>
                <w:szCs w:val="18"/>
              </w:rPr>
            </w:pPr>
            <w:r>
              <w:rPr>
                <w:rFonts w:hint="eastAsia" w:ascii="Times New Roman" w:hAnsi="Times New Roman" w:cs="Times New Roman"/>
                <w:sz w:val="18"/>
                <w:szCs w:val="18"/>
              </w:rPr>
              <w:t>2</w:t>
            </w:r>
            <w:r>
              <w:rPr>
                <w:rFonts w:ascii="Times New Roman" w:hAnsi="Times New Roman" w:cs="Times New Roman"/>
                <w:sz w:val="18"/>
                <w:szCs w:val="18"/>
              </w:rPr>
              <w:t>022</w:t>
            </w:r>
            <w:r>
              <w:rPr>
                <w:rFonts w:hint="eastAsia" w:ascii="Times New Roman" w:hAnsi="Times New Roman" w:cs="Times New Roman"/>
                <w:sz w:val="18"/>
                <w:szCs w:val="18"/>
              </w:rPr>
              <w:t>年7月</w:t>
            </w:r>
          </w:p>
        </w:tc>
        <w:tc>
          <w:tcPr>
            <w:tcW w:w="1843" w:type="dxa"/>
            <w:gridSpan w:val="2"/>
            <w:vAlign w:val="center"/>
          </w:tcPr>
          <w:p>
            <w:pPr>
              <w:spacing w:line="220" w:lineRule="exact"/>
              <w:jc w:val="left"/>
              <w:rPr>
                <w:rFonts w:ascii="Times New Roman" w:hAnsi="Times New Roman" w:cs="Times New Roman"/>
                <w:b/>
                <w:sz w:val="18"/>
                <w:szCs w:val="18"/>
              </w:rPr>
            </w:pPr>
            <w:r>
              <w:rPr>
                <w:rFonts w:hint="eastAsia" w:ascii="Times New Roman" w:hAnsi="Times New Roman" w:cs="Times New Roman"/>
                <w:b/>
                <w:sz w:val="18"/>
                <w:szCs w:val="18"/>
              </w:rPr>
              <w:t>排污许可证申领时间</w:t>
            </w:r>
          </w:p>
        </w:tc>
        <w:tc>
          <w:tcPr>
            <w:tcW w:w="2063" w:type="dxa"/>
            <w:gridSpan w:val="2"/>
            <w:vAlign w:val="center"/>
          </w:tcPr>
          <w:p>
            <w:pPr>
              <w:spacing w:line="220" w:lineRule="exact"/>
              <w:jc w:val="center"/>
              <w:rPr>
                <w:rFonts w:ascii="Times New Roman" w:hAnsi="Times New Roman" w:cs="Times New Roman"/>
                <w:sz w:val="18"/>
                <w:szCs w:val="18"/>
              </w:rPr>
            </w:pPr>
            <w:r>
              <w:rPr>
                <w:rFonts w:ascii="Times New Roman" w:hAnsi="Times New Roman" w:cs="Times New Roman"/>
                <w:sz w:val="18"/>
                <w:szCs w:val="18"/>
              </w:rPr>
              <w:t>2018</w:t>
            </w:r>
            <w:r>
              <w:rPr>
                <w:rFonts w:hint="eastAsia" w:ascii="Times New Roman" w:hAnsi="Times New Roman" w:cs="Times New Roman"/>
                <w:sz w:val="18"/>
                <w:szCs w:val="18"/>
              </w:rPr>
              <w:t>－1－1</w:t>
            </w:r>
            <w:r>
              <w:rPr>
                <w:rFonts w:ascii="Times New Roman" w:hAnsi="Times New Roman" w:cs="Times New Roman"/>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cantSplit/>
          <w:trHeight w:val="167" w:hRule="atLeast"/>
          <w:jc w:val="center"/>
        </w:trPr>
        <w:tc>
          <w:tcPr>
            <w:tcW w:w="706" w:type="dxa"/>
            <w:vMerge w:val="continue"/>
            <w:vAlign w:val="center"/>
          </w:tcPr>
          <w:p>
            <w:pPr>
              <w:spacing w:line="220" w:lineRule="exact"/>
              <w:jc w:val="center"/>
              <w:rPr>
                <w:rFonts w:ascii="Times New Roman" w:hAnsi="Times New Roman" w:cs="Times New Roman"/>
                <w:sz w:val="18"/>
                <w:szCs w:val="18"/>
              </w:rPr>
            </w:pPr>
          </w:p>
        </w:tc>
        <w:tc>
          <w:tcPr>
            <w:tcW w:w="2212" w:type="dxa"/>
            <w:gridSpan w:val="2"/>
            <w:vAlign w:val="center"/>
          </w:tcPr>
          <w:p>
            <w:pPr>
              <w:spacing w:line="220" w:lineRule="exact"/>
              <w:jc w:val="left"/>
              <w:rPr>
                <w:rFonts w:ascii="Times New Roman" w:hAnsi="Times New Roman" w:cs="Times New Roman"/>
                <w:b/>
                <w:sz w:val="18"/>
                <w:szCs w:val="18"/>
              </w:rPr>
            </w:pPr>
            <w:r>
              <w:rPr>
                <w:rFonts w:hint="eastAsia" w:ascii="Times New Roman" w:hAnsi="Times New Roman" w:cs="Times New Roman"/>
                <w:b/>
                <w:sz w:val="18"/>
                <w:szCs w:val="18"/>
              </w:rPr>
              <w:t>环保设施设计单位</w:t>
            </w:r>
          </w:p>
        </w:tc>
        <w:tc>
          <w:tcPr>
            <w:tcW w:w="4833" w:type="dxa"/>
            <w:gridSpan w:val="6"/>
            <w:vAlign w:val="center"/>
          </w:tcPr>
          <w:p>
            <w:pPr>
              <w:spacing w:line="220" w:lineRule="exact"/>
              <w:jc w:val="center"/>
              <w:rPr>
                <w:rFonts w:ascii="Times New Roman" w:hAnsi="Times New Roman" w:cs="Times New Roman"/>
                <w:sz w:val="18"/>
                <w:szCs w:val="18"/>
              </w:rPr>
            </w:pPr>
            <w:r>
              <w:rPr>
                <w:rFonts w:hint="eastAsia" w:ascii="Times New Roman" w:hAnsi="Times New Roman" w:eastAsia="宋体" w:cs="Times New Roman"/>
                <w:sz w:val="18"/>
                <w:szCs w:val="18"/>
              </w:rPr>
              <w:t>宜兴市金鼎炉业有限公司</w:t>
            </w:r>
          </w:p>
        </w:tc>
        <w:tc>
          <w:tcPr>
            <w:tcW w:w="1918" w:type="dxa"/>
            <w:gridSpan w:val="2"/>
            <w:vAlign w:val="center"/>
          </w:tcPr>
          <w:p>
            <w:pPr>
              <w:spacing w:line="220" w:lineRule="exact"/>
              <w:jc w:val="left"/>
              <w:rPr>
                <w:rFonts w:ascii="Times New Roman" w:hAnsi="Times New Roman" w:cs="Times New Roman"/>
                <w:b/>
                <w:sz w:val="18"/>
                <w:szCs w:val="18"/>
              </w:rPr>
            </w:pPr>
            <w:r>
              <w:rPr>
                <w:rFonts w:hint="eastAsia" w:ascii="Times New Roman" w:hAnsi="Times New Roman" w:cs="Times New Roman"/>
                <w:b/>
                <w:sz w:val="18"/>
                <w:szCs w:val="18"/>
              </w:rPr>
              <w:t>环保设施施工单位</w:t>
            </w:r>
          </w:p>
        </w:tc>
        <w:tc>
          <w:tcPr>
            <w:tcW w:w="2430" w:type="dxa"/>
            <w:gridSpan w:val="3"/>
            <w:vAlign w:val="center"/>
          </w:tcPr>
          <w:p>
            <w:pPr>
              <w:spacing w:line="220" w:lineRule="exact"/>
              <w:jc w:val="center"/>
              <w:rPr>
                <w:rFonts w:ascii="Times New Roman" w:hAnsi="Times New Roman" w:cs="Times New Roman"/>
                <w:sz w:val="18"/>
                <w:szCs w:val="18"/>
              </w:rPr>
            </w:pPr>
            <w:r>
              <w:rPr>
                <w:rFonts w:hint="eastAsia" w:ascii="Times New Roman" w:hAnsi="Times New Roman" w:eastAsia="宋体" w:cs="Times New Roman"/>
                <w:sz w:val="18"/>
                <w:szCs w:val="18"/>
              </w:rPr>
              <w:t>宜兴市金鼎炉业有限公司</w:t>
            </w:r>
          </w:p>
        </w:tc>
        <w:tc>
          <w:tcPr>
            <w:tcW w:w="1843" w:type="dxa"/>
            <w:gridSpan w:val="2"/>
            <w:vAlign w:val="center"/>
          </w:tcPr>
          <w:p>
            <w:pPr>
              <w:spacing w:line="220" w:lineRule="exact"/>
              <w:jc w:val="left"/>
              <w:rPr>
                <w:rFonts w:ascii="Times New Roman" w:hAnsi="Times New Roman" w:cs="Times New Roman"/>
                <w:b/>
                <w:sz w:val="18"/>
                <w:szCs w:val="18"/>
              </w:rPr>
            </w:pPr>
            <w:r>
              <w:rPr>
                <w:rFonts w:hint="eastAsia" w:ascii="Times New Roman" w:hAnsi="Times New Roman" w:cs="Times New Roman"/>
                <w:b/>
                <w:sz w:val="18"/>
                <w:szCs w:val="18"/>
              </w:rPr>
              <w:t>本工程排污许可证编号</w:t>
            </w:r>
          </w:p>
        </w:tc>
        <w:tc>
          <w:tcPr>
            <w:tcW w:w="2063" w:type="dxa"/>
            <w:gridSpan w:val="2"/>
            <w:vAlign w:val="center"/>
          </w:tcPr>
          <w:p>
            <w:pPr>
              <w:spacing w:line="220" w:lineRule="exact"/>
              <w:jc w:val="center"/>
              <w:rPr>
                <w:rFonts w:ascii="Times New Roman" w:hAnsi="Times New Roman" w:cs="Times New Roman"/>
                <w:sz w:val="18"/>
                <w:szCs w:val="18"/>
              </w:rPr>
            </w:pPr>
            <w:r>
              <w:rPr>
                <w:rFonts w:hint="eastAsia" w:ascii="Times New Roman" w:hAnsi="Times New Roman" w:cs="Times New Roman"/>
                <w:sz w:val="18"/>
                <w:szCs w:val="18"/>
              </w:rPr>
              <w:t>5</w:t>
            </w:r>
            <w:r>
              <w:rPr>
                <w:rFonts w:ascii="Times New Roman" w:hAnsi="Times New Roman" w:cs="Times New Roman"/>
                <w:sz w:val="18"/>
                <w:szCs w:val="18"/>
              </w:rPr>
              <w:t>3012419640717C90013Y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cantSplit/>
          <w:trHeight w:val="167" w:hRule="atLeast"/>
          <w:jc w:val="center"/>
        </w:trPr>
        <w:tc>
          <w:tcPr>
            <w:tcW w:w="706" w:type="dxa"/>
            <w:vMerge w:val="continue"/>
            <w:vAlign w:val="center"/>
          </w:tcPr>
          <w:p>
            <w:pPr>
              <w:spacing w:line="220" w:lineRule="exact"/>
              <w:jc w:val="center"/>
              <w:rPr>
                <w:rFonts w:ascii="Times New Roman" w:hAnsi="Times New Roman" w:cs="Times New Roman"/>
                <w:sz w:val="18"/>
                <w:szCs w:val="18"/>
              </w:rPr>
            </w:pPr>
          </w:p>
        </w:tc>
        <w:tc>
          <w:tcPr>
            <w:tcW w:w="2212" w:type="dxa"/>
            <w:gridSpan w:val="2"/>
            <w:vAlign w:val="center"/>
          </w:tcPr>
          <w:p>
            <w:pPr>
              <w:spacing w:line="220" w:lineRule="exact"/>
              <w:jc w:val="left"/>
              <w:rPr>
                <w:rFonts w:ascii="Times New Roman" w:hAnsi="Times New Roman" w:cs="Times New Roman"/>
                <w:b/>
                <w:sz w:val="18"/>
                <w:szCs w:val="18"/>
              </w:rPr>
            </w:pPr>
            <w:r>
              <w:rPr>
                <w:rFonts w:hint="eastAsia" w:ascii="Times New Roman" w:hAnsi="Times New Roman" w:cs="Times New Roman"/>
                <w:b/>
                <w:sz w:val="18"/>
                <w:szCs w:val="18"/>
              </w:rPr>
              <w:t>验收单位</w:t>
            </w:r>
          </w:p>
        </w:tc>
        <w:tc>
          <w:tcPr>
            <w:tcW w:w="4833" w:type="dxa"/>
            <w:gridSpan w:val="6"/>
            <w:vAlign w:val="center"/>
          </w:tcPr>
          <w:p>
            <w:pPr>
              <w:spacing w:line="220" w:lineRule="exact"/>
              <w:jc w:val="center"/>
              <w:rPr>
                <w:rFonts w:ascii="Times New Roman" w:hAnsi="Times New Roman" w:cs="Times New Roman"/>
                <w:sz w:val="18"/>
                <w:szCs w:val="18"/>
              </w:rPr>
            </w:pPr>
            <w:r>
              <w:rPr>
                <w:rFonts w:hint="eastAsia" w:ascii="Times New Roman" w:hAnsi="Times New Roman" w:eastAsia="宋体" w:cs="Times New Roman"/>
                <w:sz w:val="18"/>
                <w:szCs w:val="18"/>
              </w:rPr>
              <w:t>昆明盛必达涂料有限公司</w:t>
            </w:r>
          </w:p>
        </w:tc>
        <w:tc>
          <w:tcPr>
            <w:tcW w:w="1918" w:type="dxa"/>
            <w:gridSpan w:val="2"/>
            <w:vAlign w:val="center"/>
          </w:tcPr>
          <w:p>
            <w:pPr>
              <w:spacing w:line="220" w:lineRule="exact"/>
              <w:jc w:val="left"/>
              <w:rPr>
                <w:rFonts w:ascii="Times New Roman" w:hAnsi="Times New Roman" w:cs="Times New Roman"/>
                <w:b/>
                <w:sz w:val="18"/>
                <w:szCs w:val="18"/>
              </w:rPr>
            </w:pPr>
            <w:r>
              <w:rPr>
                <w:rFonts w:hint="eastAsia" w:ascii="Times New Roman" w:hAnsi="Times New Roman" w:cs="Times New Roman"/>
                <w:b/>
                <w:sz w:val="18"/>
                <w:szCs w:val="18"/>
              </w:rPr>
              <w:t>环保设施</w:t>
            </w:r>
            <w:r>
              <w:rPr>
                <w:rFonts w:hint="eastAsia" w:ascii="Times New Roman" w:hAnsi="Times New Roman" w:cs="Times New Roman"/>
                <w:b/>
                <w:sz w:val="18"/>
                <w:szCs w:val="18"/>
                <w:lang w:eastAsia="zh-CN"/>
              </w:rPr>
              <w:t>检测</w:t>
            </w:r>
            <w:r>
              <w:rPr>
                <w:rFonts w:hint="eastAsia" w:ascii="Times New Roman" w:hAnsi="Times New Roman" w:cs="Times New Roman"/>
                <w:b/>
                <w:sz w:val="18"/>
                <w:szCs w:val="18"/>
              </w:rPr>
              <w:t>单位</w:t>
            </w:r>
          </w:p>
        </w:tc>
        <w:tc>
          <w:tcPr>
            <w:tcW w:w="2430" w:type="dxa"/>
            <w:gridSpan w:val="3"/>
            <w:vAlign w:val="center"/>
          </w:tcPr>
          <w:p>
            <w:pPr>
              <w:spacing w:line="220" w:lineRule="exact"/>
              <w:jc w:val="center"/>
              <w:rPr>
                <w:rFonts w:ascii="Times New Roman" w:hAnsi="Times New Roman" w:cs="Times New Roman"/>
                <w:sz w:val="18"/>
                <w:szCs w:val="18"/>
              </w:rPr>
            </w:pPr>
            <w:r>
              <w:rPr>
                <w:rFonts w:hint="eastAsia" w:ascii="Times New Roman" w:hAnsi="Times New Roman" w:cs="Times New Roman"/>
                <w:sz w:val="18"/>
                <w:szCs w:val="18"/>
              </w:rPr>
              <w:t>云南众测检测技术服务有限公司</w:t>
            </w:r>
          </w:p>
        </w:tc>
        <w:tc>
          <w:tcPr>
            <w:tcW w:w="1843" w:type="dxa"/>
            <w:gridSpan w:val="2"/>
            <w:vAlign w:val="center"/>
          </w:tcPr>
          <w:p>
            <w:pPr>
              <w:spacing w:line="220" w:lineRule="exact"/>
              <w:jc w:val="left"/>
              <w:rPr>
                <w:rFonts w:ascii="Times New Roman" w:hAnsi="Times New Roman" w:cs="Times New Roman"/>
                <w:b/>
                <w:sz w:val="18"/>
                <w:szCs w:val="18"/>
              </w:rPr>
            </w:pPr>
            <w:r>
              <w:rPr>
                <w:rFonts w:hint="eastAsia" w:ascii="Times New Roman" w:hAnsi="Times New Roman" w:cs="Times New Roman"/>
                <w:b/>
                <w:sz w:val="18"/>
                <w:szCs w:val="18"/>
              </w:rPr>
              <w:t>验收</w:t>
            </w:r>
            <w:r>
              <w:rPr>
                <w:rFonts w:hint="eastAsia" w:ascii="Times New Roman" w:hAnsi="Times New Roman" w:cs="Times New Roman"/>
                <w:b/>
                <w:sz w:val="18"/>
                <w:szCs w:val="18"/>
                <w:lang w:eastAsia="zh-CN"/>
              </w:rPr>
              <w:t>检测</w:t>
            </w:r>
            <w:r>
              <w:rPr>
                <w:rFonts w:hint="eastAsia" w:ascii="Times New Roman" w:hAnsi="Times New Roman" w:cs="Times New Roman"/>
                <w:b/>
                <w:sz w:val="18"/>
                <w:szCs w:val="18"/>
              </w:rPr>
              <w:t>时工况</w:t>
            </w:r>
          </w:p>
        </w:tc>
        <w:tc>
          <w:tcPr>
            <w:tcW w:w="2063" w:type="dxa"/>
            <w:gridSpan w:val="2"/>
            <w:vAlign w:val="center"/>
          </w:tcPr>
          <w:p>
            <w:pPr>
              <w:spacing w:line="220" w:lineRule="exact"/>
              <w:jc w:val="center"/>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cantSplit/>
          <w:trHeight w:val="305" w:hRule="atLeast"/>
          <w:jc w:val="center"/>
        </w:trPr>
        <w:tc>
          <w:tcPr>
            <w:tcW w:w="706" w:type="dxa"/>
            <w:vMerge w:val="continue"/>
            <w:vAlign w:val="center"/>
          </w:tcPr>
          <w:p>
            <w:pPr>
              <w:spacing w:line="220" w:lineRule="exact"/>
              <w:jc w:val="center"/>
              <w:rPr>
                <w:rFonts w:ascii="Times New Roman" w:hAnsi="Times New Roman" w:cs="Times New Roman"/>
                <w:sz w:val="18"/>
                <w:szCs w:val="18"/>
              </w:rPr>
            </w:pPr>
          </w:p>
        </w:tc>
        <w:tc>
          <w:tcPr>
            <w:tcW w:w="2212" w:type="dxa"/>
            <w:gridSpan w:val="2"/>
            <w:vAlign w:val="center"/>
          </w:tcPr>
          <w:p>
            <w:pPr>
              <w:spacing w:line="220" w:lineRule="exact"/>
              <w:jc w:val="left"/>
              <w:rPr>
                <w:rFonts w:ascii="Times New Roman" w:hAnsi="Times New Roman" w:cs="Times New Roman"/>
                <w:b/>
                <w:sz w:val="18"/>
                <w:szCs w:val="18"/>
              </w:rPr>
            </w:pPr>
            <w:r>
              <w:rPr>
                <w:rFonts w:hint="eastAsia" w:ascii="Times New Roman" w:hAnsi="Times New Roman" w:cs="Times New Roman"/>
                <w:b/>
                <w:sz w:val="18"/>
                <w:szCs w:val="18"/>
              </w:rPr>
              <w:t>投资总概算（万元）</w:t>
            </w:r>
          </w:p>
        </w:tc>
        <w:tc>
          <w:tcPr>
            <w:tcW w:w="4833" w:type="dxa"/>
            <w:gridSpan w:val="6"/>
            <w:vAlign w:val="center"/>
          </w:tcPr>
          <w:p>
            <w:pPr>
              <w:spacing w:line="220" w:lineRule="exact"/>
              <w:jc w:val="center"/>
              <w:rPr>
                <w:rFonts w:hint="default" w:ascii="Times New Roman" w:hAnsi="Times New Roman" w:cs="Times New Roman" w:eastAsiaTheme="minorEastAsia"/>
                <w:sz w:val="18"/>
                <w:szCs w:val="18"/>
                <w:lang w:val="en-US" w:eastAsia="zh-CN"/>
              </w:rPr>
            </w:pPr>
            <w:r>
              <w:rPr>
                <w:rFonts w:hint="eastAsia" w:ascii="Times New Roman" w:hAnsi="Times New Roman" w:cs="Times New Roman"/>
                <w:sz w:val="18"/>
                <w:szCs w:val="18"/>
                <w:lang w:val="en-US" w:eastAsia="zh-CN"/>
              </w:rPr>
              <w:t>3000</w:t>
            </w:r>
          </w:p>
        </w:tc>
        <w:tc>
          <w:tcPr>
            <w:tcW w:w="1918" w:type="dxa"/>
            <w:gridSpan w:val="2"/>
            <w:vAlign w:val="center"/>
          </w:tcPr>
          <w:p>
            <w:pPr>
              <w:spacing w:line="220" w:lineRule="exact"/>
              <w:jc w:val="left"/>
              <w:rPr>
                <w:rFonts w:ascii="Times New Roman" w:hAnsi="Times New Roman" w:cs="Times New Roman"/>
                <w:b/>
                <w:sz w:val="18"/>
                <w:szCs w:val="18"/>
              </w:rPr>
            </w:pPr>
            <w:r>
              <w:rPr>
                <w:rFonts w:hint="eastAsia" w:ascii="Times New Roman" w:hAnsi="Times New Roman" w:cs="Times New Roman"/>
                <w:b/>
                <w:sz w:val="18"/>
                <w:szCs w:val="18"/>
              </w:rPr>
              <w:t>环保投资总概算（万元）</w:t>
            </w:r>
          </w:p>
        </w:tc>
        <w:tc>
          <w:tcPr>
            <w:tcW w:w="2430" w:type="dxa"/>
            <w:gridSpan w:val="3"/>
            <w:vAlign w:val="center"/>
          </w:tcPr>
          <w:p>
            <w:pPr>
              <w:spacing w:line="220" w:lineRule="exact"/>
              <w:jc w:val="center"/>
              <w:rPr>
                <w:rFonts w:hint="default" w:ascii="Times New Roman" w:hAnsi="Times New Roman" w:cs="Times New Roman" w:eastAsiaTheme="minorEastAsia"/>
                <w:sz w:val="18"/>
                <w:szCs w:val="18"/>
                <w:lang w:val="en-US" w:eastAsia="zh-CN"/>
              </w:rPr>
            </w:pPr>
            <w:r>
              <w:rPr>
                <w:rFonts w:hint="eastAsia" w:ascii="Times New Roman" w:hAnsi="Times New Roman" w:cs="Times New Roman"/>
                <w:sz w:val="18"/>
                <w:szCs w:val="18"/>
                <w:lang w:val="en-US" w:eastAsia="zh-CN"/>
              </w:rPr>
              <w:t>97.7</w:t>
            </w:r>
          </w:p>
        </w:tc>
        <w:tc>
          <w:tcPr>
            <w:tcW w:w="1843" w:type="dxa"/>
            <w:gridSpan w:val="2"/>
            <w:vAlign w:val="center"/>
          </w:tcPr>
          <w:p>
            <w:pPr>
              <w:spacing w:line="220" w:lineRule="exact"/>
              <w:jc w:val="left"/>
              <w:rPr>
                <w:rFonts w:ascii="Times New Roman" w:hAnsi="Times New Roman" w:cs="Times New Roman"/>
                <w:b/>
                <w:sz w:val="18"/>
                <w:szCs w:val="18"/>
              </w:rPr>
            </w:pPr>
            <w:r>
              <w:rPr>
                <w:rFonts w:hint="eastAsia" w:ascii="Times New Roman" w:hAnsi="Times New Roman" w:cs="Times New Roman"/>
                <w:b/>
                <w:sz w:val="18"/>
                <w:szCs w:val="18"/>
              </w:rPr>
              <w:t>所占比例（%）</w:t>
            </w:r>
          </w:p>
        </w:tc>
        <w:tc>
          <w:tcPr>
            <w:tcW w:w="2063" w:type="dxa"/>
            <w:gridSpan w:val="2"/>
            <w:vAlign w:val="center"/>
          </w:tcPr>
          <w:p>
            <w:pPr>
              <w:spacing w:line="220" w:lineRule="exact"/>
              <w:jc w:val="center"/>
              <w:rPr>
                <w:rFonts w:hint="default" w:ascii="Times New Roman" w:hAnsi="Times New Roman" w:cs="Times New Roman" w:eastAsiaTheme="minorEastAsia"/>
                <w:sz w:val="18"/>
                <w:szCs w:val="18"/>
                <w:lang w:val="en-US" w:eastAsia="zh-CN"/>
              </w:rPr>
            </w:pPr>
            <w:r>
              <w:rPr>
                <w:rFonts w:hint="eastAsia" w:ascii="Times New Roman" w:hAnsi="Times New Roman" w:cs="Times New Roman"/>
                <w:sz w:val="18"/>
                <w:szCs w:val="18"/>
                <w:lang w:val="en-US" w:eastAsia="zh-CN"/>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cantSplit/>
          <w:trHeight w:val="260" w:hRule="atLeast"/>
          <w:jc w:val="center"/>
        </w:trPr>
        <w:tc>
          <w:tcPr>
            <w:tcW w:w="706" w:type="dxa"/>
            <w:vMerge w:val="continue"/>
            <w:vAlign w:val="center"/>
          </w:tcPr>
          <w:p>
            <w:pPr>
              <w:spacing w:line="220" w:lineRule="exact"/>
              <w:jc w:val="center"/>
              <w:rPr>
                <w:rFonts w:ascii="Times New Roman" w:hAnsi="Times New Roman" w:cs="Times New Roman"/>
                <w:sz w:val="18"/>
                <w:szCs w:val="18"/>
              </w:rPr>
            </w:pPr>
          </w:p>
        </w:tc>
        <w:tc>
          <w:tcPr>
            <w:tcW w:w="2212" w:type="dxa"/>
            <w:gridSpan w:val="2"/>
            <w:vAlign w:val="center"/>
          </w:tcPr>
          <w:p>
            <w:pPr>
              <w:spacing w:line="220" w:lineRule="exact"/>
              <w:jc w:val="left"/>
              <w:rPr>
                <w:rFonts w:ascii="Times New Roman" w:hAnsi="Times New Roman" w:cs="Times New Roman"/>
                <w:b/>
                <w:sz w:val="18"/>
                <w:szCs w:val="18"/>
              </w:rPr>
            </w:pPr>
            <w:r>
              <w:rPr>
                <w:rFonts w:ascii="Times New Roman" w:hAnsi="Times New Roman" w:cs="Times New Roman"/>
                <w:b/>
                <w:sz w:val="18"/>
                <w:szCs w:val="18"/>
              </w:rPr>
              <w:t>实际总投资(万元)</w:t>
            </w:r>
          </w:p>
        </w:tc>
        <w:tc>
          <w:tcPr>
            <w:tcW w:w="4833" w:type="dxa"/>
            <w:gridSpan w:val="6"/>
            <w:vAlign w:val="center"/>
          </w:tcPr>
          <w:p>
            <w:pPr>
              <w:spacing w:line="220" w:lineRule="exact"/>
              <w:jc w:val="center"/>
              <w:rPr>
                <w:rFonts w:hint="default" w:ascii="Times New Roman" w:hAnsi="Times New Roman" w:cs="Times New Roman" w:eastAsiaTheme="minorEastAsia"/>
                <w:sz w:val="18"/>
                <w:szCs w:val="18"/>
                <w:lang w:val="en-US" w:eastAsia="zh-CN"/>
              </w:rPr>
            </w:pPr>
            <w:r>
              <w:rPr>
                <w:rFonts w:hint="eastAsia" w:ascii="Times New Roman" w:hAnsi="Times New Roman" w:cs="Times New Roman"/>
                <w:sz w:val="18"/>
                <w:szCs w:val="18"/>
                <w:lang w:val="en-US" w:eastAsia="zh-CN"/>
              </w:rPr>
              <w:t>1200</w:t>
            </w:r>
          </w:p>
        </w:tc>
        <w:tc>
          <w:tcPr>
            <w:tcW w:w="1918" w:type="dxa"/>
            <w:gridSpan w:val="2"/>
            <w:vAlign w:val="center"/>
          </w:tcPr>
          <w:p>
            <w:pPr>
              <w:spacing w:line="220" w:lineRule="exact"/>
              <w:jc w:val="left"/>
              <w:rPr>
                <w:rFonts w:ascii="Times New Roman" w:hAnsi="Times New Roman" w:cs="Times New Roman"/>
                <w:sz w:val="18"/>
                <w:szCs w:val="18"/>
              </w:rPr>
            </w:pPr>
            <w:r>
              <w:rPr>
                <w:rFonts w:ascii="Times New Roman" w:hAnsi="Times New Roman" w:cs="Times New Roman"/>
                <w:b/>
                <w:sz w:val="18"/>
                <w:szCs w:val="18"/>
              </w:rPr>
              <w:t>实际环保投资(万元)</w:t>
            </w:r>
          </w:p>
        </w:tc>
        <w:tc>
          <w:tcPr>
            <w:tcW w:w="2430" w:type="dxa"/>
            <w:gridSpan w:val="3"/>
            <w:vAlign w:val="center"/>
          </w:tcPr>
          <w:p>
            <w:pPr>
              <w:spacing w:line="220" w:lineRule="exact"/>
              <w:jc w:val="center"/>
              <w:rPr>
                <w:rFonts w:hint="default" w:ascii="Times New Roman" w:hAnsi="Times New Roman" w:cs="Times New Roman" w:eastAsiaTheme="minorEastAsia"/>
                <w:sz w:val="18"/>
                <w:szCs w:val="18"/>
                <w:lang w:val="en-US" w:eastAsia="zh-CN"/>
              </w:rPr>
            </w:pPr>
            <w:r>
              <w:rPr>
                <w:rFonts w:hint="eastAsia" w:ascii="Times New Roman" w:hAnsi="Times New Roman" w:cs="Times New Roman"/>
                <w:sz w:val="18"/>
                <w:szCs w:val="18"/>
                <w:lang w:val="en-US" w:eastAsia="zh-CN"/>
              </w:rPr>
              <w:t>52.08</w:t>
            </w:r>
          </w:p>
        </w:tc>
        <w:tc>
          <w:tcPr>
            <w:tcW w:w="1843" w:type="dxa"/>
            <w:gridSpan w:val="2"/>
            <w:vAlign w:val="center"/>
          </w:tcPr>
          <w:p>
            <w:pPr>
              <w:spacing w:line="220" w:lineRule="exact"/>
              <w:jc w:val="left"/>
              <w:rPr>
                <w:rFonts w:ascii="Times New Roman" w:hAnsi="Times New Roman" w:cs="Times New Roman"/>
                <w:b/>
                <w:sz w:val="18"/>
                <w:szCs w:val="18"/>
              </w:rPr>
            </w:pPr>
            <w:r>
              <w:rPr>
                <w:rFonts w:hint="eastAsia" w:ascii="Times New Roman" w:hAnsi="Times New Roman" w:cs="Times New Roman"/>
                <w:b/>
                <w:sz w:val="18"/>
                <w:szCs w:val="18"/>
              </w:rPr>
              <w:t>所占比例（%）</w:t>
            </w:r>
          </w:p>
        </w:tc>
        <w:tc>
          <w:tcPr>
            <w:tcW w:w="2063" w:type="dxa"/>
            <w:gridSpan w:val="2"/>
            <w:vAlign w:val="center"/>
          </w:tcPr>
          <w:p>
            <w:pPr>
              <w:spacing w:line="220" w:lineRule="exact"/>
              <w:jc w:val="center"/>
              <w:rPr>
                <w:rFonts w:hint="default" w:ascii="Times New Roman" w:hAnsi="Times New Roman" w:cs="Times New Roman" w:eastAsiaTheme="minorEastAsia"/>
                <w:sz w:val="18"/>
                <w:szCs w:val="18"/>
                <w:lang w:val="en-US" w:eastAsia="zh-CN"/>
              </w:rPr>
            </w:pPr>
            <w:r>
              <w:rPr>
                <w:rFonts w:hint="eastAsia" w:ascii="Times New Roman" w:hAnsi="Times New Roman" w:cs="Times New Roman"/>
                <w:sz w:val="18"/>
                <w:szCs w:val="18"/>
                <w:lang w:val="en-US" w:eastAsia="zh-CN"/>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cantSplit/>
          <w:trHeight w:val="471" w:hRule="atLeast"/>
          <w:jc w:val="center"/>
        </w:trPr>
        <w:tc>
          <w:tcPr>
            <w:tcW w:w="706" w:type="dxa"/>
            <w:vMerge w:val="continue"/>
            <w:vAlign w:val="center"/>
          </w:tcPr>
          <w:p>
            <w:pPr>
              <w:spacing w:line="220" w:lineRule="exact"/>
              <w:jc w:val="center"/>
              <w:rPr>
                <w:rFonts w:ascii="Times New Roman" w:hAnsi="Times New Roman" w:cs="Times New Roman"/>
                <w:sz w:val="18"/>
                <w:szCs w:val="18"/>
              </w:rPr>
            </w:pPr>
          </w:p>
        </w:tc>
        <w:tc>
          <w:tcPr>
            <w:tcW w:w="2212" w:type="dxa"/>
            <w:gridSpan w:val="2"/>
            <w:vAlign w:val="center"/>
          </w:tcPr>
          <w:p>
            <w:pPr>
              <w:spacing w:line="220" w:lineRule="exact"/>
              <w:jc w:val="left"/>
              <w:rPr>
                <w:rFonts w:ascii="Times New Roman" w:hAnsi="Times New Roman" w:cs="Times New Roman"/>
                <w:b/>
                <w:sz w:val="18"/>
                <w:szCs w:val="18"/>
              </w:rPr>
            </w:pPr>
            <w:r>
              <w:rPr>
                <w:rFonts w:ascii="Times New Roman" w:hAnsi="Times New Roman" w:cs="Times New Roman"/>
                <w:b/>
                <w:sz w:val="18"/>
                <w:szCs w:val="18"/>
              </w:rPr>
              <w:t>废水治理(万元)</w:t>
            </w:r>
          </w:p>
        </w:tc>
        <w:tc>
          <w:tcPr>
            <w:tcW w:w="1028" w:type="dxa"/>
            <w:vAlign w:val="center"/>
          </w:tcPr>
          <w:p>
            <w:pPr>
              <w:spacing w:line="220" w:lineRule="exact"/>
              <w:jc w:val="center"/>
              <w:rPr>
                <w:rFonts w:hint="default" w:ascii="Times New Roman" w:hAnsi="Times New Roman" w:cs="Times New Roman" w:eastAsiaTheme="minorEastAsia"/>
                <w:sz w:val="18"/>
                <w:szCs w:val="18"/>
                <w:lang w:val="en-US" w:eastAsia="zh-CN"/>
              </w:rPr>
            </w:pPr>
            <w:r>
              <w:rPr>
                <w:rFonts w:hint="eastAsia" w:ascii="Times New Roman" w:hAnsi="Times New Roman" w:cs="Times New Roman"/>
                <w:sz w:val="18"/>
                <w:szCs w:val="18"/>
                <w:lang w:val="en-US" w:eastAsia="zh-CN"/>
              </w:rPr>
              <w:t>11.5</w:t>
            </w:r>
          </w:p>
        </w:tc>
        <w:tc>
          <w:tcPr>
            <w:tcW w:w="935" w:type="dxa"/>
            <w:vAlign w:val="center"/>
          </w:tcPr>
          <w:p>
            <w:pPr>
              <w:spacing w:line="220" w:lineRule="exact"/>
              <w:jc w:val="center"/>
              <w:rPr>
                <w:rFonts w:ascii="Times New Roman" w:hAnsi="Times New Roman" w:cs="Times New Roman"/>
                <w:b/>
                <w:sz w:val="18"/>
                <w:szCs w:val="18"/>
              </w:rPr>
            </w:pPr>
            <w:r>
              <w:rPr>
                <w:rFonts w:ascii="Times New Roman" w:hAnsi="Times New Roman" w:cs="Times New Roman"/>
                <w:b/>
                <w:sz w:val="18"/>
                <w:szCs w:val="18"/>
              </w:rPr>
              <w:t>废气治理(万元)</w:t>
            </w:r>
          </w:p>
        </w:tc>
        <w:tc>
          <w:tcPr>
            <w:tcW w:w="1014" w:type="dxa"/>
            <w:gridSpan w:val="2"/>
            <w:vAlign w:val="center"/>
          </w:tcPr>
          <w:p>
            <w:pPr>
              <w:spacing w:line="220" w:lineRule="exact"/>
              <w:jc w:val="center"/>
              <w:rPr>
                <w:rFonts w:hint="default" w:ascii="Times New Roman" w:hAnsi="Times New Roman" w:cs="Times New Roman" w:eastAsiaTheme="minorEastAsia"/>
                <w:sz w:val="18"/>
                <w:szCs w:val="18"/>
                <w:lang w:val="en-US" w:eastAsia="zh-CN"/>
              </w:rPr>
            </w:pPr>
            <w:r>
              <w:rPr>
                <w:rFonts w:hint="eastAsia" w:ascii="Times New Roman" w:hAnsi="Times New Roman" w:cs="Times New Roman"/>
                <w:sz w:val="18"/>
                <w:szCs w:val="18"/>
                <w:lang w:val="en-US" w:eastAsia="zh-CN"/>
              </w:rPr>
              <w:t>13.68</w:t>
            </w:r>
          </w:p>
        </w:tc>
        <w:tc>
          <w:tcPr>
            <w:tcW w:w="818" w:type="dxa"/>
            <w:vAlign w:val="center"/>
          </w:tcPr>
          <w:p>
            <w:pPr>
              <w:spacing w:line="220" w:lineRule="exact"/>
              <w:jc w:val="center"/>
              <w:rPr>
                <w:rFonts w:ascii="Times New Roman" w:hAnsi="Times New Roman" w:cs="Times New Roman"/>
                <w:b/>
                <w:sz w:val="18"/>
                <w:szCs w:val="18"/>
              </w:rPr>
            </w:pPr>
            <w:r>
              <w:rPr>
                <w:rFonts w:ascii="Times New Roman" w:hAnsi="Times New Roman" w:cs="Times New Roman"/>
                <w:b/>
                <w:sz w:val="18"/>
                <w:szCs w:val="18"/>
              </w:rPr>
              <w:t>噪声治理(万元)</w:t>
            </w:r>
          </w:p>
        </w:tc>
        <w:tc>
          <w:tcPr>
            <w:tcW w:w="1038" w:type="dxa"/>
            <w:vAlign w:val="center"/>
          </w:tcPr>
          <w:p>
            <w:pPr>
              <w:spacing w:line="220" w:lineRule="exact"/>
              <w:jc w:val="center"/>
              <w:rPr>
                <w:rFonts w:hint="default" w:ascii="Times New Roman" w:hAnsi="Times New Roman" w:cs="Times New Roman" w:eastAsiaTheme="minorEastAsia"/>
                <w:sz w:val="18"/>
                <w:szCs w:val="18"/>
                <w:lang w:val="en-US" w:eastAsia="zh-CN"/>
              </w:rPr>
            </w:pPr>
            <w:r>
              <w:rPr>
                <w:rFonts w:hint="eastAsia" w:ascii="Times New Roman" w:hAnsi="Times New Roman" w:cs="Times New Roman"/>
                <w:sz w:val="18"/>
                <w:szCs w:val="18"/>
                <w:lang w:val="en-US" w:eastAsia="zh-CN"/>
              </w:rPr>
              <w:t>0.3</w:t>
            </w:r>
          </w:p>
        </w:tc>
        <w:tc>
          <w:tcPr>
            <w:tcW w:w="1918" w:type="dxa"/>
            <w:gridSpan w:val="2"/>
            <w:vAlign w:val="center"/>
          </w:tcPr>
          <w:p>
            <w:pPr>
              <w:spacing w:line="220" w:lineRule="exact"/>
              <w:jc w:val="left"/>
              <w:rPr>
                <w:rFonts w:ascii="Times New Roman" w:hAnsi="Times New Roman" w:cs="Times New Roman"/>
                <w:b/>
                <w:sz w:val="18"/>
                <w:szCs w:val="18"/>
              </w:rPr>
            </w:pPr>
            <w:r>
              <w:rPr>
                <w:rFonts w:ascii="Times New Roman" w:hAnsi="Times New Roman" w:cs="Times New Roman"/>
                <w:b/>
                <w:sz w:val="18"/>
                <w:szCs w:val="18"/>
              </w:rPr>
              <w:t>固废治理(万元)</w:t>
            </w:r>
          </w:p>
        </w:tc>
        <w:tc>
          <w:tcPr>
            <w:tcW w:w="986" w:type="dxa"/>
            <w:vAlign w:val="center"/>
          </w:tcPr>
          <w:p>
            <w:pPr>
              <w:spacing w:line="220" w:lineRule="exact"/>
              <w:jc w:val="center"/>
              <w:rPr>
                <w:rFonts w:hint="default" w:ascii="Times New Roman" w:hAnsi="Times New Roman" w:cs="Times New Roman" w:eastAsiaTheme="minorEastAsia"/>
                <w:sz w:val="18"/>
                <w:szCs w:val="18"/>
                <w:lang w:val="en-US" w:eastAsia="zh-CN"/>
              </w:rPr>
            </w:pPr>
            <w:r>
              <w:rPr>
                <w:rFonts w:hint="eastAsia" w:ascii="Times New Roman" w:hAnsi="Times New Roman" w:cs="Times New Roman"/>
                <w:sz w:val="18"/>
                <w:szCs w:val="18"/>
                <w:lang w:val="en-US" w:eastAsia="zh-CN"/>
              </w:rPr>
              <w:t>4.6</w:t>
            </w:r>
          </w:p>
        </w:tc>
        <w:tc>
          <w:tcPr>
            <w:tcW w:w="1444" w:type="dxa"/>
            <w:gridSpan w:val="2"/>
            <w:vAlign w:val="center"/>
          </w:tcPr>
          <w:p>
            <w:pPr>
              <w:spacing w:line="220" w:lineRule="exact"/>
              <w:jc w:val="center"/>
              <w:rPr>
                <w:rFonts w:ascii="Times New Roman" w:hAnsi="Times New Roman" w:cs="Times New Roman"/>
                <w:b/>
                <w:sz w:val="18"/>
                <w:szCs w:val="18"/>
              </w:rPr>
            </w:pPr>
            <w:r>
              <w:rPr>
                <w:rFonts w:ascii="Times New Roman" w:hAnsi="Times New Roman" w:cs="Times New Roman"/>
                <w:b/>
                <w:sz w:val="18"/>
                <w:szCs w:val="18"/>
              </w:rPr>
              <w:t>绿化及生态</w:t>
            </w:r>
          </w:p>
          <w:p>
            <w:pPr>
              <w:spacing w:line="220" w:lineRule="exact"/>
              <w:jc w:val="center"/>
              <w:rPr>
                <w:rFonts w:ascii="Times New Roman" w:hAnsi="Times New Roman" w:cs="Times New Roman"/>
                <w:sz w:val="18"/>
                <w:szCs w:val="18"/>
              </w:rPr>
            </w:pPr>
            <w:r>
              <w:rPr>
                <w:rFonts w:ascii="Times New Roman" w:hAnsi="Times New Roman" w:cs="Times New Roman"/>
                <w:b/>
                <w:sz w:val="18"/>
                <w:szCs w:val="18"/>
              </w:rPr>
              <w:t>(万元)</w:t>
            </w:r>
          </w:p>
        </w:tc>
        <w:tc>
          <w:tcPr>
            <w:tcW w:w="1843" w:type="dxa"/>
            <w:gridSpan w:val="2"/>
            <w:vAlign w:val="center"/>
          </w:tcPr>
          <w:p>
            <w:pPr>
              <w:spacing w:line="220" w:lineRule="exact"/>
              <w:jc w:val="center"/>
              <w:rPr>
                <w:rFonts w:hint="default" w:ascii="Times New Roman" w:hAnsi="Times New Roman" w:cs="Times New Roman" w:eastAsiaTheme="minorEastAsia"/>
                <w:sz w:val="18"/>
                <w:szCs w:val="18"/>
                <w:lang w:val="en-US" w:eastAsia="zh-CN"/>
              </w:rPr>
            </w:pPr>
            <w:r>
              <w:rPr>
                <w:rFonts w:hint="eastAsia" w:ascii="Times New Roman" w:hAnsi="Times New Roman" w:cs="Times New Roman"/>
                <w:sz w:val="18"/>
                <w:szCs w:val="18"/>
                <w:lang w:val="en-US" w:eastAsia="zh-CN"/>
              </w:rPr>
              <w:t>22</w:t>
            </w:r>
          </w:p>
        </w:tc>
        <w:tc>
          <w:tcPr>
            <w:tcW w:w="567" w:type="dxa"/>
            <w:vAlign w:val="center"/>
          </w:tcPr>
          <w:p>
            <w:pPr>
              <w:spacing w:line="220" w:lineRule="exact"/>
              <w:jc w:val="center"/>
              <w:rPr>
                <w:rFonts w:ascii="Times New Roman" w:hAnsi="Times New Roman" w:cs="Times New Roman"/>
                <w:b/>
                <w:sz w:val="18"/>
                <w:szCs w:val="18"/>
              </w:rPr>
            </w:pPr>
            <w:r>
              <w:rPr>
                <w:rFonts w:ascii="Times New Roman" w:hAnsi="Times New Roman" w:cs="Times New Roman"/>
                <w:b/>
                <w:sz w:val="18"/>
                <w:szCs w:val="18"/>
              </w:rPr>
              <w:t>其它(万元)</w:t>
            </w:r>
          </w:p>
        </w:tc>
        <w:tc>
          <w:tcPr>
            <w:tcW w:w="1496" w:type="dxa"/>
            <w:vAlign w:val="center"/>
          </w:tcPr>
          <w:p>
            <w:pPr>
              <w:spacing w:line="220" w:lineRule="exact"/>
              <w:jc w:val="center"/>
              <w:rPr>
                <w:rFonts w:ascii="Times New Roman" w:hAnsi="Times New Roman" w:cs="Times New Roman"/>
                <w:sz w:val="18"/>
                <w:szCs w:val="18"/>
              </w:rPr>
            </w:pPr>
            <w:r>
              <w:rPr>
                <w:rFonts w:ascii="Times New Roman" w:hAnsi="Times New Roman"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cantSplit/>
          <w:trHeight w:val="256" w:hRule="atLeast"/>
          <w:jc w:val="center"/>
        </w:trPr>
        <w:tc>
          <w:tcPr>
            <w:tcW w:w="706" w:type="dxa"/>
            <w:vMerge w:val="continue"/>
            <w:vAlign w:val="center"/>
          </w:tcPr>
          <w:p>
            <w:pPr>
              <w:spacing w:line="220" w:lineRule="exact"/>
              <w:jc w:val="center"/>
              <w:rPr>
                <w:rFonts w:ascii="Times New Roman" w:hAnsi="Times New Roman" w:cs="Times New Roman"/>
                <w:sz w:val="18"/>
                <w:szCs w:val="18"/>
              </w:rPr>
            </w:pPr>
          </w:p>
        </w:tc>
        <w:tc>
          <w:tcPr>
            <w:tcW w:w="2212" w:type="dxa"/>
            <w:gridSpan w:val="2"/>
            <w:vAlign w:val="center"/>
          </w:tcPr>
          <w:p>
            <w:pPr>
              <w:spacing w:line="220" w:lineRule="exact"/>
              <w:jc w:val="left"/>
              <w:rPr>
                <w:rFonts w:ascii="Times New Roman" w:hAnsi="Times New Roman" w:cs="Times New Roman"/>
                <w:sz w:val="18"/>
                <w:szCs w:val="18"/>
              </w:rPr>
            </w:pPr>
            <w:r>
              <w:rPr>
                <w:rFonts w:ascii="Times New Roman" w:hAnsi="Times New Roman" w:cs="Times New Roman"/>
                <w:b/>
                <w:sz w:val="18"/>
                <w:szCs w:val="18"/>
              </w:rPr>
              <w:t>新增废水处理设施能力</w:t>
            </w:r>
          </w:p>
        </w:tc>
        <w:tc>
          <w:tcPr>
            <w:tcW w:w="4833" w:type="dxa"/>
            <w:gridSpan w:val="6"/>
            <w:vAlign w:val="center"/>
          </w:tcPr>
          <w:p>
            <w:pPr>
              <w:spacing w:line="220" w:lineRule="exact"/>
              <w:jc w:val="center"/>
              <w:rPr>
                <w:rFonts w:ascii="Times New Roman" w:hAnsi="Times New Roman" w:cs="Times New Roman"/>
                <w:sz w:val="18"/>
                <w:szCs w:val="18"/>
              </w:rPr>
            </w:pPr>
            <w:r>
              <w:rPr>
                <w:rFonts w:hint="eastAsia" w:ascii="Times New Roman" w:hAnsi="Times New Roman" w:cs="Times New Roman"/>
                <w:sz w:val="18"/>
                <w:szCs w:val="18"/>
              </w:rPr>
              <w:t>/</w:t>
            </w:r>
          </w:p>
        </w:tc>
        <w:tc>
          <w:tcPr>
            <w:tcW w:w="1918" w:type="dxa"/>
            <w:gridSpan w:val="2"/>
            <w:vAlign w:val="center"/>
          </w:tcPr>
          <w:p>
            <w:pPr>
              <w:spacing w:line="220" w:lineRule="exact"/>
              <w:jc w:val="left"/>
              <w:rPr>
                <w:rFonts w:ascii="Times New Roman" w:hAnsi="Times New Roman" w:cs="Times New Roman"/>
                <w:b/>
                <w:sz w:val="18"/>
                <w:szCs w:val="18"/>
              </w:rPr>
            </w:pPr>
            <w:r>
              <w:rPr>
                <w:rFonts w:ascii="Times New Roman" w:hAnsi="Times New Roman" w:cs="Times New Roman"/>
                <w:b/>
                <w:sz w:val="18"/>
                <w:szCs w:val="18"/>
              </w:rPr>
              <w:t>新增废气处理设施能力</w:t>
            </w:r>
          </w:p>
        </w:tc>
        <w:tc>
          <w:tcPr>
            <w:tcW w:w="2430" w:type="dxa"/>
            <w:gridSpan w:val="3"/>
            <w:vAlign w:val="center"/>
          </w:tcPr>
          <w:p>
            <w:pPr>
              <w:spacing w:line="220" w:lineRule="exact"/>
              <w:jc w:val="center"/>
              <w:rPr>
                <w:rFonts w:ascii="Times New Roman" w:hAnsi="Times New Roman" w:cs="Times New Roman"/>
                <w:sz w:val="18"/>
                <w:szCs w:val="18"/>
              </w:rPr>
            </w:pPr>
            <w:r>
              <w:rPr>
                <w:rFonts w:hint="eastAsia" w:ascii="Times New Roman" w:hAnsi="Times New Roman" w:cs="Times New Roman"/>
                <w:sz w:val="18"/>
                <w:szCs w:val="18"/>
              </w:rPr>
              <w:t>/</w:t>
            </w:r>
          </w:p>
        </w:tc>
        <w:tc>
          <w:tcPr>
            <w:tcW w:w="1843" w:type="dxa"/>
            <w:gridSpan w:val="2"/>
            <w:vAlign w:val="center"/>
          </w:tcPr>
          <w:p>
            <w:pPr>
              <w:spacing w:line="220" w:lineRule="exact"/>
              <w:jc w:val="center"/>
              <w:rPr>
                <w:rFonts w:ascii="Times New Roman" w:hAnsi="Times New Roman" w:cs="Times New Roman"/>
                <w:b/>
                <w:sz w:val="18"/>
                <w:szCs w:val="18"/>
              </w:rPr>
            </w:pPr>
            <w:r>
              <w:rPr>
                <w:rFonts w:ascii="Times New Roman" w:hAnsi="Times New Roman" w:cs="Times New Roman"/>
                <w:b/>
                <w:sz w:val="18"/>
                <w:szCs w:val="18"/>
              </w:rPr>
              <w:t>年平均工作时</w:t>
            </w:r>
          </w:p>
        </w:tc>
        <w:tc>
          <w:tcPr>
            <w:tcW w:w="2063" w:type="dxa"/>
            <w:gridSpan w:val="2"/>
            <w:vAlign w:val="center"/>
          </w:tcPr>
          <w:p>
            <w:pPr>
              <w:spacing w:line="220" w:lineRule="exact"/>
              <w:jc w:val="center"/>
              <w:rPr>
                <w:rFonts w:ascii="Times New Roman" w:hAnsi="Times New Roman" w:cs="Times New Roman"/>
                <w:sz w:val="18"/>
                <w:szCs w:val="18"/>
              </w:rPr>
            </w:pPr>
            <w:r>
              <w:rPr>
                <w:rFonts w:hint="eastAsia" w:ascii="Times New Roman" w:hAnsi="Times New Roman" w:cs="Times New Roman"/>
                <w:sz w:val="18"/>
                <w:szCs w:val="18"/>
                <w:lang w:val="en-US" w:eastAsia="zh-CN"/>
              </w:rPr>
              <w:t>1680</w:t>
            </w:r>
            <w:r>
              <w:rPr>
                <w:rFonts w:hint="eastAsia" w:ascii="Times New Roman" w:hAnsi="Times New Roman" w:cs="Times New Roman"/>
                <w:sz w:val="18"/>
                <w:szCs w:val="18"/>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cantSplit/>
          <w:trHeight w:val="351" w:hRule="atLeast"/>
          <w:jc w:val="center"/>
        </w:trPr>
        <w:tc>
          <w:tcPr>
            <w:tcW w:w="2918" w:type="dxa"/>
            <w:gridSpan w:val="3"/>
            <w:vAlign w:val="center"/>
          </w:tcPr>
          <w:p>
            <w:pPr>
              <w:spacing w:line="220" w:lineRule="exact"/>
              <w:jc w:val="center"/>
              <w:rPr>
                <w:rFonts w:ascii="Times New Roman" w:hAnsi="Times New Roman" w:cs="Times New Roman"/>
                <w:b/>
                <w:sz w:val="18"/>
                <w:szCs w:val="18"/>
              </w:rPr>
            </w:pPr>
            <w:r>
              <w:rPr>
                <w:rFonts w:hint="eastAsia" w:ascii="Times New Roman" w:hAnsi="Times New Roman" w:cs="Times New Roman"/>
                <w:b/>
                <w:sz w:val="18"/>
                <w:szCs w:val="18"/>
              </w:rPr>
              <w:t>运营单位</w:t>
            </w:r>
          </w:p>
        </w:tc>
        <w:tc>
          <w:tcPr>
            <w:tcW w:w="2977" w:type="dxa"/>
            <w:gridSpan w:val="4"/>
            <w:vAlign w:val="center"/>
          </w:tcPr>
          <w:p>
            <w:pPr>
              <w:spacing w:line="220" w:lineRule="exact"/>
              <w:jc w:val="center"/>
              <w:rPr>
                <w:rFonts w:ascii="Times New Roman" w:hAnsi="Times New Roman" w:cs="Times New Roman"/>
                <w:b/>
                <w:sz w:val="18"/>
                <w:szCs w:val="18"/>
              </w:rPr>
            </w:pPr>
            <w:r>
              <w:rPr>
                <w:rFonts w:hint="eastAsia" w:ascii="Times New Roman" w:hAnsi="Times New Roman" w:eastAsia="宋体" w:cs="Times New Roman"/>
                <w:b/>
                <w:bCs/>
                <w:sz w:val="18"/>
                <w:szCs w:val="18"/>
              </w:rPr>
              <w:t>昆明盛必达涂料有限公司</w:t>
            </w:r>
          </w:p>
        </w:tc>
        <w:tc>
          <w:tcPr>
            <w:tcW w:w="3774" w:type="dxa"/>
            <w:gridSpan w:val="4"/>
            <w:vAlign w:val="center"/>
          </w:tcPr>
          <w:p>
            <w:pPr>
              <w:spacing w:line="220" w:lineRule="exact"/>
              <w:jc w:val="left"/>
              <w:rPr>
                <w:rFonts w:ascii="Times New Roman" w:hAnsi="Times New Roman" w:cs="Times New Roman"/>
                <w:b/>
                <w:sz w:val="18"/>
                <w:szCs w:val="18"/>
              </w:rPr>
            </w:pPr>
            <w:r>
              <w:rPr>
                <w:rFonts w:hint="eastAsia" w:ascii="Times New Roman" w:hAnsi="Times New Roman" w:cs="Times New Roman"/>
                <w:b/>
                <w:sz w:val="18"/>
                <w:szCs w:val="18"/>
              </w:rPr>
              <w:t>运营单位社会统一信用代码（或组织机构代码）</w:t>
            </w:r>
          </w:p>
        </w:tc>
        <w:tc>
          <w:tcPr>
            <w:tcW w:w="2430" w:type="dxa"/>
            <w:gridSpan w:val="3"/>
            <w:vAlign w:val="center"/>
          </w:tcPr>
          <w:p>
            <w:pPr>
              <w:spacing w:line="220" w:lineRule="exact"/>
              <w:jc w:val="center"/>
              <w:rPr>
                <w:rFonts w:ascii="Times New Roman" w:hAnsi="Times New Roman" w:cs="Times New Roman"/>
                <w:sz w:val="18"/>
                <w:szCs w:val="18"/>
              </w:rPr>
            </w:pPr>
          </w:p>
        </w:tc>
        <w:tc>
          <w:tcPr>
            <w:tcW w:w="1843" w:type="dxa"/>
            <w:gridSpan w:val="2"/>
            <w:vAlign w:val="center"/>
          </w:tcPr>
          <w:p>
            <w:pPr>
              <w:spacing w:line="220" w:lineRule="exact"/>
              <w:jc w:val="center"/>
              <w:rPr>
                <w:rFonts w:ascii="Times New Roman" w:hAnsi="Times New Roman" w:cs="Times New Roman"/>
                <w:b/>
                <w:sz w:val="18"/>
                <w:szCs w:val="18"/>
                <w:highlight w:val="yellow"/>
              </w:rPr>
            </w:pPr>
            <w:r>
              <w:rPr>
                <w:rFonts w:hint="eastAsia" w:ascii="Times New Roman" w:hAnsi="Times New Roman" w:cs="Times New Roman"/>
                <w:b/>
                <w:sz w:val="18"/>
                <w:szCs w:val="18"/>
              </w:rPr>
              <w:t>验收时间</w:t>
            </w:r>
          </w:p>
        </w:tc>
        <w:tc>
          <w:tcPr>
            <w:tcW w:w="2063" w:type="dxa"/>
            <w:gridSpan w:val="2"/>
            <w:vAlign w:val="center"/>
          </w:tcPr>
          <w:p>
            <w:pPr>
              <w:spacing w:line="220" w:lineRule="exact"/>
              <w:jc w:val="center"/>
              <w:rPr>
                <w:rFonts w:ascii="Times New Roman" w:hAnsi="Times New Roman" w:cs="Times New Roman"/>
                <w:sz w:val="18"/>
                <w:szCs w:val="18"/>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cantSplit/>
          <w:trHeight w:val="951" w:hRule="atLeast"/>
          <w:jc w:val="center"/>
        </w:trPr>
        <w:tc>
          <w:tcPr>
            <w:tcW w:w="706" w:type="dxa"/>
            <w:vMerge w:val="restart"/>
            <w:textDirection w:val="tbRlV"/>
            <w:vAlign w:val="center"/>
          </w:tcPr>
          <w:p>
            <w:pPr>
              <w:spacing w:line="220" w:lineRule="exact"/>
              <w:ind w:left="113" w:right="113"/>
              <w:jc w:val="center"/>
              <w:rPr>
                <w:rFonts w:ascii="Times New Roman" w:hAnsi="Times New Roman" w:cs="Times New Roman"/>
                <w:b/>
                <w:sz w:val="18"/>
                <w:szCs w:val="18"/>
              </w:rPr>
            </w:pPr>
            <w:r>
              <w:rPr>
                <w:rFonts w:ascii="Times New Roman" w:hAnsi="Times New Roman" w:cs="Times New Roman"/>
                <w:b/>
                <w:sz w:val="18"/>
                <w:szCs w:val="18"/>
              </w:rPr>
              <w:t>污染物排放达标与总量控制</w:t>
            </w:r>
          </w:p>
          <w:p>
            <w:pPr>
              <w:spacing w:line="220" w:lineRule="exact"/>
              <w:ind w:left="113" w:right="113"/>
              <w:jc w:val="center"/>
              <w:rPr>
                <w:rFonts w:ascii="Times New Roman" w:hAnsi="Times New Roman" w:cs="Times New Roman"/>
                <w:sz w:val="18"/>
                <w:szCs w:val="18"/>
              </w:rPr>
            </w:pPr>
            <w:r>
              <w:rPr>
                <w:rFonts w:ascii="Times New Roman" w:hAnsi="Times New Roman" w:cs="Times New Roman"/>
                <w:b/>
                <w:sz w:val="18"/>
                <w:szCs w:val="18"/>
              </w:rPr>
              <w:t>(工业建设项目详填)</w:t>
            </w:r>
          </w:p>
        </w:tc>
        <w:tc>
          <w:tcPr>
            <w:tcW w:w="2212" w:type="dxa"/>
            <w:gridSpan w:val="2"/>
            <w:vAlign w:val="center"/>
          </w:tcPr>
          <w:p>
            <w:pPr>
              <w:spacing w:line="220" w:lineRule="exact"/>
              <w:jc w:val="center"/>
              <w:rPr>
                <w:rFonts w:ascii="Times New Roman" w:hAnsi="Times New Roman" w:cs="Times New Roman"/>
                <w:b/>
                <w:sz w:val="18"/>
                <w:szCs w:val="18"/>
              </w:rPr>
            </w:pPr>
            <w:r>
              <w:rPr>
                <w:rFonts w:ascii="Times New Roman" w:hAnsi="Times New Roman" w:cs="Times New Roman"/>
                <w:b/>
                <w:sz w:val="18"/>
                <w:szCs w:val="18"/>
              </w:rPr>
              <w:t>污染物</w:t>
            </w:r>
          </w:p>
        </w:tc>
        <w:tc>
          <w:tcPr>
            <w:tcW w:w="1028" w:type="dxa"/>
            <w:vAlign w:val="center"/>
          </w:tcPr>
          <w:p>
            <w:pPr>
              <w:spacing w:line="220" w:lineRule="exact"/>
              <w:jc w:val="center"/>
              <w:rPr>
                <w:rFonts w:ascii="Times New Roman" w:hAnsi="Times New Roman" w:cs="Times New Roman"/>
                <w:b/>
                <w:sz w:val="18"/>
                <w:szCs w:val="18"/>
              </w:rPr>
            </w:pPr>
            <w:r>
              <w:rPr>
                <w:rFonts w:ascii="Times New Roman" w:hAnsi="Times New Roman" w:cs="Times New Roman"/>
                <w:b/>
                <w:sz w:val="18"/>
                <w:szCs w:val="18"/>
              </w:rPr>
              <w:t>原有排放量</w:t>
            </w:r>
          </w:p>
          <w:p>
            <w:pPr>
              <w:spacing w:line="220" w:lineRule="exact"/>
              <w:jc w:val="center"/>
              <w:rPr>
                <w:rFonts w:ascii="Times New Roman" w:hAnsi="Times New Roman" w:cs="Times New Roman"/>
                <w:b/>
                <w:sz w:val="18"/>
                <w:szCs w:val="18"/>
              </w:rPr>
            </w:pPr>
            <w:r>
              <w:rPr>
                <w:rFonts w:ascii="Times New Roman" w:hAnsi="Times New Roman" w:cs="Times New Roman"/>
                <w:b/>
                <w:sz w:val="18"/>
                <w:szCs w:val="18"/>
              </w:rPr>
              <w:t>(1)</w:t>
            </w:r>
          </w:p>
        </w:tc>
        <w:tc>
          <w:tcPr>
            <w:tcW w:w="961" w:type="dxa"/>
            <w:gridSpan w:val="2"/>
            <w:vAlign w:val="center"/>
          </w:tcPr>
          <w:p>
            <w:pPr>
              <w:spacing w:line="220" w:lineRule="exact"/>
              <w:jc w:val="center"/>
              <w:rPr>
                <w:rFonts w:ascii="Times New Roman" w:hAnsi="Times New Roman" w:cs="Times New Roman"/>
                <w:b/>
                <w:sz w:val="18"/>
                <w:szCs w:val="18"/>
              </w:rPr>
            </w:pPr>
            <w:r>
              <w:rPr>
                <w:rFonts w:ascii="Times New Roman" w:hAnsi="Times New Roman" w:cs="Times New Roman"/>
                <w:b/>
                <w:sz w:val="18"/>
                <w:szCs w:val="18"/>
              </w:rPr>
              <w:t>本期工程实际排放浓度</w:t>
            </w:r>
          </w:p>
          <w:p>
            <w:pPr>
              <w:spacing w:line="220" w:lineRule="exact"/>
              <w:jc w:val="center"/>
              <w:rPr>
                <w:rFonts w:ascii="Times New Roman" w:hAnsi="Times New Roman" w:cs="Times New Roman"/>
                <w:b/>
                <w:sz w:val="18"/>
                <w:szCs w:val="18"/>
              </w:rPr>
            </w:pPr>
            <w:r>
              <w:rPr>
                <w:rFonts w:ascii="Times New Roman" w:hAnsi="Times New Roman" w:cs="Times New Roman"/>
                <w:b/>
                <w:sz w:val="18"/>
                <w:szCs w:val="18"/>
              </w:rPr>
              <w:t>(2)</w:t>
            </w:r>
          </w:p>
        </w:tc>
        <w:tc>
          <w:tcPr>
            <w:tcW w:w="988" w:type="dxa"/>
            <w:vAlign w:val="center"/>
          </w:tcPr>
          <w:p>
            <w:pPr>
              <w:spacing w:line="220" w:lineRule="exact"/>
              <w:jc w:val="center"/>
              <w:rPr>
                <w:rFonts w:ascii="Times New Roman" w:hAnsi="Times New Roman" w:cs="Times New Roman"/>
                <w:b/>
                <w:sz w:val="18"/>
                <w:szCs w:val="18"/>
              </w:rPr>
            </w:pPr>
            <w:r>
              <w:rPr>
                <w:rFonts w:ascii="Times New Roman" w:hAnsi="Times New Roman" w:cs="Times New Roman"/>
                <w:b/>
                <w:sz w:val="18"/>
                <w:szCs w:val="18"/>
              </w:rPr>
              <w:t>本期工程允许排放浓度</w:t>
            </w:r>
          </w:p>
          <w:p>
            <w:pPr>
              <w:spacing w:line="220" w:lineRule="exact"/>
              <w:jc w:val="center"/>
              <w:rPr>
                <w:rFonts w:ascii="Times New Roman" w:hAnsi="Times New Roman" w:cs="Times New Roman"/>
                <w:b/>
                <w:sz w:val="18"/>
                <w:szCs w:val="18"/>
              </w:rPr>
            </w:pPr>
            <w:r>
              <w:rPr>
                <w:rFonts w:ascii="Times New Roman" w:hAnsi="Times New Roman" w:cs="Times New Roman"/>
                <w:b/>
                <w:sz w:val="18"/>
                <w:szCs w:val="18"/>
              </w:rPr>
              <w:t>(3)</w:t>
            </w:r>
          </w:p>
        </w:tc>
        <w:tc>
          <w:tcPr>
            <w:tcW w:w="818" w:type="dxa"/>
            <w:vAlign w:val="center"/>
          </w:tcPr>
          <w:p>
            <w:pPr>
              <w:spacing w:line="220" w:lineRule="exact"/>
              <w:jc w:val="center"/>
              <w:rPr>
                <w:rFonts w:ascii="Times New Roman" w:hAnsi="Times New Roman" w:cs="Times New Roman"/>
                <w:b/>
                <w:sz w:val="18"/>
                <w:szCs w:val="18"/>
              </w:rPr>
            </w:pPr>
            <w:r>
              <w:rPr>
                <w:rFonts w:ascii="Times New Roman" w:hAnsi="Times New Roman" w:cs="Times New Roman"/>
                <w:b/>
                <w:sz w:val="18"/>
                <w:szCs w:val="18"/>
              </w:rPr>
              <w:t>本期工程</w:t>
            </w:r>
          </w:p>
          <w:p>
            <w:pPr>
              <w:spacing w:line="220" w:lineRule="exact"/>
              <w:jc w:val="center"/>
              <w:rPr>
                <w:rFonts w:ascii="Times New Roman" w:hAnsi="Times New Roman" w:cs="Times New Roman"/>
                <w:b/>
                <w:sz w:val="18"/>
                <w:szCs w:val="18"/>
              </w:rPr>
            </w:pPr>
            <w:r>
              <w:rPr>
                <w:rFonts w:ascii="Times New Roman" w:hAnsi="Times New Roman" w:cs="Times New Roman"/>
                <w:b/>
                <w:sz w:val="18"/>
                <w:szCs w:val="18"/>
              </w:rPr>
              <w:t>产生量</w:t>
            </w:r>
          </w:p>
          <w:p>
            <w:pPr>
              <w:spacing w:line="220" w:lineRule="exact"/>
              <w:jc w:val="center"/>
              <w:rPr>
                <w:rFonts w:ascii="Times New Roman" w:hAnsi="Times New Roman" w:cs="Times New Roman"/>
                <w:b/>
                <w:sz w:val="18"/>
                <w:szCs w:val="18"/>
              </w:rPr>
            </w:pPr>
            <w:r>
              <w:rPr>
                <w:rFonts w:ascii="Times New Roman" w:hAnsi="Times New Roman" w:cs="Times New Roman"/>
                <w:b/>
                <w:sz w:val="18"/>
                <w:szCs w:val="18"/>
              </w:rPr>
              <w:t>(4)</w:t>
            </w:r>
          </w:p>
        </w:tc>
        <w:tc>
          <w:tcPr>
            <w:tcW w:w="1038" w:type="dxa"/>
            <w:vAlign w:val="center"/>
          </w:tcPr>
          <w:p>
            <w:pPr>
              <w:spacing w:line="220" w:lineRule="exact"/>
              <w:jc w:val="center"/>
              <w:rPr>
                <w:rFonts w:ascii="Times New Roman" w:hAnsi="Times New Roman" w:cs="Times New Roman"/>
                <w:b/>
                <w:sz w:val="18"/>
                <w:szCs w:val="18"/>
              </w:rPr>
            </w:pPr>
            <w:r>
              <w:rPr>
                <w:rFonts w:ascii="Times New Roman" w:hAnsi="Times New Roman" w:cs="Times New Roman"/>
                <w:b/>
                <w:sz w:val="18"/>
                <w:szCs w:val="18"/>
              </w:rPr>
              <w:t>本期工程自身削减量</w:t>
            </w:r>
          </w:p>
          <w:p>
            <w:pPr>
              <w:spacing w:line="220" w:lineRule="exact"/>
              <w:jc w:val="center"/>
              <w:rPr>
                <w:rFonts w:ascii="Times New Roman" w:hAnsi="Times New Roman" w:cs="Times New Roman"/>
                <w:b/>
                <w:sz w:val="18"/>
                <w:szCs w:val="18"/>
              </w:rPr>
            </w:pPr>
            <w:r>
              <w:rPr>
                <w:rFonts w:ascii="Times New Roman" w:hAnsi="Times New Roman" w:cs="Times New Roman"/>
                <w:b/>
                <w:sz w:val="18"/>
                <w:szCs w:val="18"/>
              </w:rPr>
              <w:t>(5)</w:t>
            </w:r>
          </w:p>
        </w:tc>
        <w:tc>
          <w:tcPr>
            <w:tcW w:w="923" w:type="dxa"/>
            <w:vAlign w:val="center"/>
          </w:tcPr>
          <w:p>
            <w:pPr>
              <w:spacing w:line="220" w:lineRule="exact"/>
              <w:jc w:val="center"/>
              <w:rPr>
                <w:rFonts w:ascii="Times New Roman" w:hAnsi="Times New Roman" w:cs="Times New Roman"/>
                <w:b/>
                <w:sz w:val="18"/>
                <w:szCs w:val="18"/>
              </w:rPr>
            </w:pPr>
            <w:r>
              <w:rPr>
                <w:rFonts w:ascii="Times New Roman" w:hAnsi="Times New Roman" w:cs="Times New Roman"/>
                <w:b/>
                <w:sz w:val="18"/>
                <w:szCs w:val="18"/>
              </w:rPr>
              <w:t>本期工程实际排放量</w:t>
            </w:r>
          </w:p>
          <w:p>
            <w:pPr>
              <w:spacing w:line="220" w:lineRule="exact"/>
              <w:jc w:val="center"/>
              <w:rPr>
                <w:rFonts w:ascii="Times New Roman" w:hAnsi="Times New Roman" w:cs="Times New Roman"/>
                <w:b/>
                <w:sz w:val="18"/>
                <w:szCs w:val="18"/>
              </w:rPr>
            </w:pPr>
            <w:r>
              <w:rPr>
                <w:rFonts w:ascii="Times New Roman" w:hAnsi="Times New Roman" w:cs="Times New Roman"/>
                <w:b/>
                <w:sz w:val="18"/>
                <w:szCs w:val="18"/>
              </w:rPr>
              <w:t>(6)</w:t>
            </w:r>
          </w:p>
        </w:tc>
        <w:tc>
          <w:tcPr>
            <w:tcW w:w="995" w:type="dxa"/>
            <w:vAlign w:val="center"/>
          </w:tcPr>
          <w:p>
            <w:pPr>
              <w:spacing w:line="220" w:lineRule="exact"/>
              <w:jc w:val="center"/>
              <w:rPr>
                <w:rFonts w:ascii="Times New Roman" w:hAnsi="Times New Roman" w:cs="Times New Roman"/>
                <w:b/>
                <w:sz w:val="18"/>
                <w:szCs w:val="18"/>
              </w:rPr>
            </w:pPr>
            <w:r>
              <w:rPr>
                <w:rFonts w:ascii="Times New Roman" w:hAnsi="Times New Roman" w:cs="Times New Roman"/>
                <w:b/>
                <w:sz w:val="18"/>
                <w:szCs w:val="18"/>
              </w:rPr>
              <w:t>本期工程核定排放量</w:t>
            </w:r>
          </w:p>
          <w:p>
            <w:pPr>
              <w:spacing w:line="220" w:lineRule="exact"/>
              <w:jc w:val="center"/>
              <w:rPr>
                <w:rFonts w:ascii="Times New Roman" w:hAnsi="Times New Roman" w:cs="Times New Roman"/>
                <w:b/>
                <w:sz w:val="18"/>
                <w:szCs w:val="18"/>
              </w:rPr>
            </w:pPr>
            <w:r>
              <w:rPr>
                <w:rFonts w:ascii="Times New Roman" w:hAnsi="Times New Roman" w:cs="Times New Roman"/>
                <w:b/>
                <w:sz w:val="18"/>
                <w:szCs w:val="18"/>
              </w:rPr>
              <w:t>(7)</w:t>
            </w:r>
          </w:p>
        </w:tc>
        <w:tc>
          <w:tcPr>
            <w:tcW w:w="1197" w:type="dxa"/>
            <w:gridSpan w:val="2"/>
            <w:vAlign w:val="center"/>
          </w:tcPr>
          <w:p>
            <w:pPr>
              <w:spacing w:line="220" w:lineRule="exact"/>
              <w:jc w:val="center"/>
              <w:rPr>
                <w:rFonts w:ascii="Times New Roman" w:hAnsi="Times New Roman" w:cs="Times New Roman"/>
                <w:b/>
                <w:sz w:val="18"/>
                <w:szCs w:val="18"/>
              </w:rPr>
            </w:pPr>
            <w:r>
              <w:rPr>
                <w:rFonts w:ascii="Times New Roman" w:hAnsi="Times New Roman" w:cs="Times New Roman"/>
                <w:b/>
                <w:sz w:val="18"/>
                <w:szCs w:val="18"/>
              </w:rPr>
              <w:t>本期工程</w:t>
            </w:r>
          </w:p>
          <w:p>
            <w:pPr>
              <w:spacing w:line="220" w:lineRule="exact"/>
              <w:jc w:val="center"/>
              <w:rPr>
                <w:rFonts w:ascii="Times New Roman" w:hAnsi="Times New Roman" w:cs="Times New Roman"/>
                <w:b/>
                <w:sz w:val="18"/>
                <w:szCs w:val="18"/>
              </w:rPr>
            </w:pPr>
            <w:r>
              <w:rPr>
                <w:rFonts w:ascii="Times New Roman" w:hAnsi="Times New Roman" w:cs="Times New Roman"/>
                <w:b/>
                <w:sz w:val="18"/>
                <w:szCs w:val="18"/>
              </w:rPr>
              <w:t>“以新带老”削</w:t>
            </w:r>
          </w:p>
          <w:p>
            <w:pPr>
              <w:spacing w:line="220" w:lineRule="exact"/>
              <w:jc w:val="center"/>
              <w:rPr>
                <w:rFonts w:ascii="Times New Roman" w:hAnsi="Times New Roman" w:cs="Times New Roman"/>
                <w:b/>
                <w:sz w:val="18"/>
                <w:szCs w:val="18"/>
              </w:rPr>
            </w:pPr>
            <w:r>
              <w:rPr>
                <w:rFonts w:ascii="Times New Roman" w:hAnsi="Times New Roman" w:cs="Times New Roman"/>
                <w:b/>
                <w:sz w:val="18"/>
                <w:szCs w:val="18"/>
              </w:rPr>
              <w:t>减量(8)</w:t>
            </w:r>
          </w:p>
        </w:tc>
        <w:tc>
          <w:tcPr>
            <w:tcW w:w="1233" w:type="dxa"/>
            <w:vAlign w:val="center"/>
          </w:tcPr>
          <w:p>
            <w:pPr>
              <w:spacing w:line="220" w:lineRule="exact"/>
              <w:jc w:val="center"/>
              <w:rPr>
                <w:rFonts w:ascii="Times New Roman" w:hAnsi="Times New Roman" w:cs="Times New Roman"/>
                <w:b/>
                <w:sz w:val="18"/>
                <w:szCs w:val="18"/>
              </w:rPr>
            </w:pPr>
            <w:r>
              <w:rPr>
                <w:rFonts w:ascii="Times New Roman" w:hAnsi="Times New Roman" w:cs="Times New Roman"/>
                <w:b/>
                <w:sz w:val="18"/>
                <w:szCs w:val="18"/>
              </w:rPr>
              <w:t>全厂实际</w:t>
            </w:r>
          </w:p>
          <w:p>
            <w:pPr>
              <w:spacing w:line="220" w:lineRule="exact"/>
              <w:jc w:val="center"/>
              <w:rPr>
                <w:rFonts w:ascii="Times New Roman" w:hAnsi="Times New Roman" w:cs="Times New Roman"/>
                <w:b/>
                <w:sz w:val="18"/>
                <w:szCs w:val="18"/>
              </w:rPr>
            </w:pPr>
            <w:r>
              <w:rPr>
                <w:rFonts w:ascii="Times New Roman" w:hAnsi="Times New Roman" w:cs="Times New Roman"/>
                <w:b/>
                <w:sz w:val="18"/>
                <w:szCs w:val="18"/>
              </w:rPr>
              <w:t>排放总量</w:t>
            </w:r>
          </w:p>
          <w:p>
            <w:pPr>
              <w:spacing w:line="220" w:lineRule="exact"/>
              <w:jc w:val="center"/>
              <w:rPr>
                <w:rFonts w:ascii="Times New Roman" w:hAnsi="Times New Roman" w:cs="Times New Roman"/>
                <w:b/>
                <w:sz w:val="18"/>
                <w:szCs w:val="18"/>
              </w:rPr>
            </w:pPr>
            <w:r>
              <w:rPr>
                <w:rFonts w:ascii="Times New Roman" w:hAnsi="Times New Roman" w:cs="Times New Roman"/>
                <w:b/>
                <w:sz w:val="18"/>
                <w:szCs w:val="18"/>
              </w:rPr>
              <w:t>(9)</w:t>
            </w:r>
          </w:p>
        </w:tc>
        <w:tc>
          <w:tcPr>
            <w:tcW w:w="993" w:type="dxa"/>
            <w:vAlign w:val="center"/>
          </w:tcPr>
          <w:p>
            <w:pPr>
              <w:spacing w:line="220" w:lineRule="exact"/>
              <w:jc w:val="center"/>
              <w:rPr>
                <w:rFonts w:ascii="Times New Roman" w:hAnsi="Times New Roman" w:cs="Times New Roman"/>
                <w:b/>
                <w:sz w:val="18"/>
                <w:szCs w:val="18"/>
              </w:rPr>
            </w:pPr>
            <w:r>
              <w:rPr>
                <w:rFonts w:ascii="Times New Roman" w:hAnsi="Times New Roman" w:cs="Times New Roman"/>
                <w:b/>
                <w:sz w:val="18"/>
                <w:szCs w:val="18"/>
              </w:rPr>
              <w:t>全厂核定排放总量(10)</w:t>
            </w:r>
          </w:p>
        </w:tc>
        <w:tc>
          <w:tcPr>
            <w:tcW w:w="1417" w:type="dxa"/>
            <w:gridSpan w:val="2"/>
            <w:vAlign w:val="center"/>
          </w:tcPr>
          <w:p>
            <w:pPr>
              <w:spacing w:line="220" w:lineRule="exact"/>
              <w:jc w:val="center"/>
              <w:rPr>
                <w:rFonts w:ascii="Times New Roman" w:hAnsi="Times New Roman" w:cs="Times New Roman"/>
                <w:b/>
                <w:sz w:val="18"/>
                <w:szCs w:val="18"/>
              </w:rPr>
            </w:pPr>
            <w:r>
              <w:rPr>
                <w:rFonts w:ascii="Times New Roman" w:hAnsi="Times New Roman" w:cs="Times New Roman"/>
                <w:b/>
                <w:sz w:val="18"/>
                <w:szCs w:val="18"/>
              </w:rPr>
              <w:t>区域平衡替代削减量(11)</w:t>
            </w:r>
          </w:p>
        </w:tc>
        <w:tc>
          <w:tcPr>
            <w:tcW w:w="1496" w:type="dxa"/>
            <w:vAlign w:val="center"/>
          </w:tcPr>
          <w:p>
            <w:pPr>
              <w:spacing w:line="220" w:lineRule="exact"/>
              <w:jc w:val="center"/>
              <w:rPr>
                <w:rFonts w:ascii="Times New Roman" w:hAnsi="Times New Roman" w:cs="Times New Roman"/>
                <w:b/>
                <w:sz w:val="18"/>
                <w:szCs w:val="18"/>
              </w:rPr>
            </w:pPr>
            <w:r>
              <w:rPr>
                <w:rFonts w:ascii="Times New Roman" w:hAnsi="Times New Roman" w:cs="Times New Roman"/>
                <w:b/>
                <w:sz w:val="18"/>
                <w:szCs w:val="18"/>
              </w:rPr>
              <w:t>排放增减量(12)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cantSplit/>
          <w:trHeight w:val="227" w:hRule="atLeast"/>
          <w:jc w:val="center"/>
        </w:trPr>
        <w:tc>
          <w:tcPr>
            <w:tcW w:w="706" w:type="dxa"/>
            <w:vMerge w:val="continue"/>
            <w:vAlign w:val="center"/>
          </w:tcPr>
          <w:p>
            <w:pPr>
              <w:spacing w:line="220" w:lineRule="exact"/>
              <w:jc w:val="center"/>
              <w:rPr>
                <w:rFonts w:ascii="Times New Roman" w:hAnsi="Times New Roman" w:cs="Times New Roman"/>
                <w:sz w:val="18"/>
                <w:szCs w:val="18"/>
              </w:rPr>
            </w:pPr>
          </w:p>
        </w:tc>
        <w:tc>
          <w:tcPr>
            <w:tcW w:w="2212" w:type="dxa"/>
            <w:gridSpan w:val="2"/>
            <w:vAlign w:val="center"/>
          </w:tcPr>
          <w:p>
            <w:pPr>
              <w:spacing w:line="240" w:lineRule="exact"/>
              <w:jc w:val="center"/>
              <w:rPr>
                <w:rFonts w:ascii="Times New Roman" w:hAnsi="Times New Roman" w:cs="Times New Roman"/>
                <w:b/>
                <w:sz w:val="18"/>
                <w:szCs w:val="18"/>
              </w:rPr>
            </w:pPr>
            <w:r>
              <w:rPr>
                <w:rFonts w:hint="eastAsia" w:ascii="Times New Roman" w:hAnsi="Times New Roman" w:cs="Times New Roman"/>
                <w:b/>
                <w:sz w:val="18"/>
                <w:szCs w:val="18"/>
              </w:rPr>
              <w:t>废气</w:t>
            </w:r>
          </w:p>
        </w:tc>
        <w:tc>
          <w:tcPr>
            <w:tcW w:w="1028" w:type="dxa"/>
            <w:vAlign w:val="center"/>
          </w:tcPr>
          <w:p>
            <w:pPr>
              <w:spacing w:line="220" w:lineRule="exact"/>
              <w:jc w:val="center"/>
              <w:rPr>
                <w:rFonts w:ascii="Times New Roman" w:hAnsi="Times New Roman" w:eastAsia="宋体" w:cs="Times New Roman"/>
                <w:sz w:val="15"/>
                <w:szCs w:val="15"/>
              </w:rPr>
            </w:pPr>
            <w:r>
              <w:rPr>
                <w:rFonts w:hint="eastAsia" w:ascii="Times New Roman" w:hAnsi="Times New Roman" w:eastAsia="宋体" w:cs="Times New Roman"/>
                <w:sz w:val="15"/>
                <w:szCs w:val="15"/>
              </w:rPr>
              <w:t>/</w:t>
            </w:r>
          </w:p>
        </w:tc>
        <w:tc>
          <w:tcPr>
            <w:tcW w:w="961" w:type="dxa"/>
            <w:gridSpan w:val="2"/>
            <w:vAlign w:val="center"/>
          </w:tcPr>
          <w:p>
            <w:pPr>
              <w:spacing w:line="220" w:lineRule="exact"/>
              <w:jc w:val="center"/>
              <w:rPr>
                <w:rFonts w:ascii="Times New Roman" w:hAnsi="Times New Roman" w:eastAsia="宋体" w:cs="Times New Roman"/>
                <w:sz w:val="15"/>
                <w:szCs w:val="15"/>
              </w:rPr>
            </w:pPr>
            <w:r>
              <w:rPr>
                <w:rFonts w:hint="eastAsia" w:ascii="Times New Roman" w:hAnsi="Times New Roman" w:eastAsia="宋体" w:cs="Times New Roman"/>
                <w:sz w:val="15"/>
                <w:szCs w:val="15"/>
              </w:rPr>
              <w:t>／</w:t>
            </w:r>
          </w:p>
        </w:tc>
        <w:tc>
          <w:tcPr>
            <w:tcW w:w="988" w:type="dxa"/>
            <w:vAlign w:val="center"/>
          </w:tcPr>
          <w:p>
            <w:pPr>
              <w:spacing w:line="220" w:lineRule="exact"/>
              <w:jc w:val="center"/>
              <w:rPr>
                <w:rFonts w:ascii="Times New Roman" w:hAnsi="Times New Roman" w:eastAsia="宋体" w:cs="Times New Roman"/>
                <w:sz w:val="15"/>
                <w:szCs w:val="15"/>
              </w:rPr>
            </w:pPr>
            <w:r>
              <w:rPr>
                <w:rFonts w:hint="eastAsia" w:ascii="Times New Roman" w:hAnsi="Times New Roman" w:eastAsia="宋体" w:cs="Times New Roman"/>
                <w:sz w:val="15"/>
                <w:szCs w:val="15"/>
              </w:rPr>
              <w:t>／</w:t>
            </w:r>
          </w:p>
        </w:tc>
        <w:tc>
          <w:tcPr>
            <w:tcW w:w="818" w:type="dxa"/>
          </w:tcPr>
          <w:p>
            <w:pPr>
              <w:spacing w:line="220" w:lineRule="exact"/>
              <w:jc w:val="center"/>
              <w:rPr>
                <w:rFonts w:ascii="Times New Roman" w:hAnsi="Times New Roman" w:eastAsia="宋体" w:cs="Times New Roman"/>
                <w:sz w:val="15"/>
                <w:szCs w:val="15"/>
              </w:rPr>
            </w:pPr>
            <w:r>
              <w:rPr>
                <w:rFonts w:hint="eastAsia" w:ascii="Times New Roman" w:hAnsi="Times New Roman" w:eastAsia="宋体" w:cs="Times New Roman"/>
                <w:sz w:val="15"/>
                <w:szCs w:val="15"/>
              </w:rPr>
              <w:t>1</w:t>
            </w:r>
            <w:r>
              <w:rPr>
                <w:rFonts w:ascii="Times New Roman" w:hAnsi="Times New Roman" w:eastAsia="宋体" w:cs="Times New Roman"/>
                <w:sz w:val="15"/>
                <w:szCs w:val="15"/>
              </w:rPr>
              <w:t>99.71</w:t>
            </w:r>
          </w:p>
        </w:tc>
        <w:tc>
          <w:tcPr>
            <w:tcW w:w="1038" w:type="dxa"/>
          </w:tcPr>
          <w:p>
            <w:pPr>
              <w:spacing w:line="22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 xml:space="preserve">0.91000 </w:t>
            </w:r>
          </w:p>
        </w:tc>
        <w:tc>
          <w:tcPr>
            <w:tcW w:w="923" w:type="dxa"/>
          </w:tcPr>
          <w:p>
            <w:pPr>
              <w:spacing w:line="220" w:lineRule="exact"/>
              <w:jc w:val="center"/>
              <w:rPr>
                <w:rFonts w:ascii="Times New Roman" w:hAnsi="Times New Roman" w:eastAsia="宋体" w:cs="Times New Roman"/>
                <w:sz w:val="15"/>
                <w:szCs w:val="15"/>
              </w:rPr>
            </w:pPr>
            <w:r>
              <w:rPr>
                <w:sz w:val="15"/>
                <w:szCs w:val="15"/>
              </w:rPr>
              <w:t>198.8</w:t>
            </w:r>
          </w:p>
        </w:tc>
        <w:tc>
          <w:tcPr>
            <w:tcW w:w="995" w:type="dxa"/>
            <w:vAlign w:val="center"/>
          </w:tcPr>
          <w:p>
            <w:pPr>
              <w:spacing w:line="220" w:lineRule="exact"/>
              <w:jc w:val="center"/>
              <w:rPr>
                <w:rFonts w:ascii="Times New Roman" w:hAnsi="Times New Roman" w:eastAsia="宋体" w:cs="Times New Roman"/>
                <w:sz w:val="15"/>
                <w:szCs w:val="15"/>
              </w:rPr>
            </w:pPr>
            <w:r>
              <w:rPr>
                <w:rFonts w:hint="eastAsia" w:ascii="Times New Roman" w:hAnsi="Times New Roman" w:eastAsia="宋体" w:cs="Times New Roman"/>
                <w:sz w:val="15"/>
                <w:szCs w:val="15"/>
              </w:rPr>
              <w:t>/</w:t>
            </w:r>
          </w:p>
        </w:tc>
        <w:tc>
          <w:tcPr>
            <w:tcW w:w="1197" w:type="dxa"/>
            <w:gridSpan w:val="2"/>
            <w:vAlign w:val="center"/>
          </w:tcPr>
          <w:p>
            <w:pPr>
              <w:spacing w:line="220" w:lineRule="exact"/>
              <w:jc w:val="center"/>
              <w:rPr>
                <w:rFonts w:ascii="Times New Roman" w:hAnsi="Times New Roman" w:eastAsia="宋体" w:cs="Times New Roman"/>
                <w:sz w:val="15"/>
                <w:szCs w:val="15"/>
              </w:rPr>
            </w:pPr>
            <w:r>
              <w:rPr>
                <w:rFonts w:hint="eastAsia" w:ascii="Times New Roman" w:hAnsi="Times New Roman" w:eastAsia="宋体" w:cs="Times New Roman"/>
                <w:sz w:val="15"/>
                <w:szCs w:val="15"/>
              </w:rPr>
              <w:t>／</w:t>
            </w:r>
          </w:p>
        </w:tc>
        <w:tc>
          <w:tcPr>
            <w:tcW w:w="1233" w:type="dxa"/>
          </w:tcPr>
          <w:p>
            <w:pPr>
              <w:spacing w:line="220" w:lineRule="exact"/>
              <w:jc w:val="center"/>
              <w:rPr>
                <w:rFonts w:ascii="Times New Roman" w:hAnsi="Times New Roman" w:eastAsia="宋体" w:cs="Times New Roman"/>
                <w:sz w:val="15"/>
                <w:szCs w:val="15"/>
              </w:rPr>
            </w:pPr>
            <w:r>
              <w:rPr>
                <w:sz w:val="15"/>
                <w:szCs w:val="15"/>
              </w:rPr>
              <w:t>19.88</w:t>
            </w:r>
          </w:p>
        </w:tc>
        <w:tc>
          <w:tcPr>
            <w:tcW w:w="993" w:type="dxa"/>
            <w:vAlign w:val="center"/>
          </w:tcPr>
          <w:p>
            <w:pPr>
              <w:spacing w:line="220" w:lineRule="exact"/>
              <w:jc w:val="center"/>
              <w:rPr>
                <w:rFonts w:ascii="Times New Roman" w:hAnsi="Times New Roman" w:eastAsia="宋体" w:cs="Times New Roman"/>
                <w:sz w:val="15"/>
                <w:szCs w:val="15"/>
              </w:rPr>
            </w:pPr>
            <w:r>
              <w:rPr>
                <w:rFonts w:hint="eastAsia" w:ascii="Times New Roman" w:hAnsi="Times New Roman" w:eastAsia="宋体" w:cs="Times New Roman"/>
                <w:sz w:val="15"/>
                <w:szCs w:val="15"/>
              </w:rPr>
              <w:t>／</w:t>
            </w:r>
          </w:p>
        </w:tc>
        <w:tc>
          <w:tcPr>
            <w:tcW w:w="1417" w:type="dxa"/>
            <w:gridSpan w:val="2"/>
            <w:vAlign w:val="center"/>
          </w:tcPr>
          <w:p>
            <w:pPr>
              <w:spacing w:line="220" w:lineRule="exact"/>
              <w:jc w:val="center"/>
              <w:rPr>
                <w:rFonts w:ascii="Times New Roman" w:hAnsi="Times New Roman" w:eastAsia="宋体" w:cs="Times New Roman"/>
                <w:sz w:val="15"/>
                <w:szCs w:val="15"/>
              </w:rPr>
            </w:pPr>
            <w:r>
              <w:rPr>
                <w:rFonts w:hint="eastAsia" w:ascii="Times New Roman" w:hAnsi="Times New Roman" w:eastAsia="宋体" w:cs="Times New Roman"/>
                <w:sz w:val="15"/>
                <w:szCs w:val="15"/>
              </w:rPr>
              <w:t>／</w:t>
            </w:r>
          </w:p>
        </w:tc>
        <w:tc>
          <w:tcPr>
            <w:tcW w:w="1496" w:type="dxa"/>
          </w:tcPr>
          <w:p>
            <w:pPr>
              <w:spacing w:line="220" w:lineRule="exact"/>
              <w:jc w:val="center"/>
              <w:rPr>
                <w:rFonts w:ascii="Times New Roman" w:hAnsi="Times New Roman" w:eastAsia="宋体" w:cs="Times New Roman"/>
                <w:sz w:val="15"/>
                <w:szCs w:val="15"/>
              </w:rPr>
            </w:pPr>
            <w:r>
              <w:rPr>
                <w:sz w:val="15"/>
                <w:szCs w:val="15"/>
              </w:rPr>
              <w:t>19.88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cantSplit/>
          <w:trHeight w:val="216" w:hRule="atLeast"/>
          <w:jc w:val="center"/>
        </w:trPr>
        <w:tc>
          <w:tcPr>
            <w:tcW w:w="706" w:type="dxa"/>
            <w:vMerge w:val="continue"/>
            <w:vAlign w:val="center"/>
          </w:tcPr>
          <w:p>
            <w:pPr>
              <w:spacing w:line="220" w:lineRule="exact"/>
              <w:jc w:val="center"/>
              <w:rPr>
                <w:rFonts w:ascii="Times New Roman" w:hAnsi="Times New Roman" w:cs="Times New Roman"/>
                <w:sz w:val="18"/>
                <w:szCs w:val="18"/>
              </w:rPr>
            </w:pPr>
          </w:p>
        </w:tc>
        <w:tc>
          <w:tcPr>
            <w:tcW w:w="2212" w:type="dxa"/>
            <w:gridSpan w:val="2"/>
            <w:vAlign w:val="center"/>
          </w:tcPr>
          <w:p>
            <w:pPr>
              <w:spacing w:line="240" w:lineRule="exact"/>
              <w:jc w:val="center"/>
              <w:rPr>
                <w:rFonts w:ascii="Times New Roman" w:hAnsi="Times New Roman" w:cs="Times New Roman"/>
                <w:b/>
                <w:sz w:val="18"/>
                <w:szCs w:val="18"/>
              </w:rPr>
            </w:pPr>
            <w:r>
              <w:rPr>
                <w:rFonts w:hint="eastAsia" w:ascii="Times New Roman" w:hAnsi="Times New Roman" w:cs="Times New Roman"/>
                <w:b/>
                <w:sz w:val="18"/>
                <w:szCs w:val="18"/>
              </w:rPr>
              <w:t>颗粒物</w:t>
            </w:r>
          </w:p>
        </w:tc>
        <w:tc>
          <w:tcPr>
            <w:tcW w:w="1028" w:type="dxa"/>
            <w:vAlign w:val="center"/>
          </w:tcPr>
          <w:p>
            <w:pPr>
              <w:spacing w:line="220" w:lineRule="exact"/>
              <w:jc w:val="center"/>
              <w:rPr>
                <w:rFonts w:ascii="Times New Roman" w:hAnsi="Times New Roman" w:eastAsia="宋体" w:cs="Times New Roman"/>
                <w:sz w:val="15"/>
                <w:szCs w:val="15"/>
              </w:rPr>
            </w:pPr>
            <w:r>
              <w:rPr>
                <w:rFonts w:hint="eastAsia" w:ascii="Times New Roman" w:hAnsi="Times New Roman" w:eastAsia="宋体" w:cs="Times New Roman"/>
                <w:sz w:val="15"/>
                <w:szCs w:val="15"/>
              </w:rPr>
              <w:t>/</w:t>
            </w:r>
          </w:p>
        </w:tc>
        <w:tc>
          <w:tcPr>
            <w:tcW w:w="961" w:type="dxa"/>
            <w:gridSpan w:val="2"/>
            <w:vAlign w:val="center"/>
          </w:tcPr>
          <w:p>
            <w:pPr>
              <w:spacing w:line="220" w:lineRule="exact"/>
              <w:jc w:val="center"/>
              <w:rPr>
                <w:rFonts w:ascii="Times New Roman" w:hAnsi="Times New Roman" w:eastAsia="宋体" w:cs="Times New Roman"/>
                <w:sz w:val="15"/>
                <w:szCs w:val="15"/>
              </w:rPr>
            </w:pPr>
            <w:r>
              <w:rPr>
                <w:rFonts w:hint="eastAsia" w:ascii="Times New Roman" w:hAnsi="Times New Roman" w:eastAsia="宋体" w:cs="Times New Roman"/>
                <w:sz w:val="15"/>
                <w:szCs w:val="15"/>
              </w:rPr>
              <w:t>0</w:t>
            </w:r>
            <w:r>
              <w:rPr>
                <w:rFonts w:ascii="Times New Roman" w:hAnsi="Times New Roman" w:eastAsia="宋体" w:cs="Times New Roman"/>
                <w:sz w:val="15"/>
                <w:szCs w:val="15"/>
              </w:rPr>
              <w:t>.0154</w:t>
            </w:r>
          </w:p>
        </w:tc>
        <w:tc>
          <w:tcPr>
            <w:tcW w:w="988" w:type="dxa"/>
            <w:vAlign w:val="center"/>
          </w:tcPr>
          <w:p>
            <w:pPr>
              <w:spacing w:line="220" w:lineRule="exact"/>
              <w:jc w:val="center"/>
              <w:rPr>
                <w:rFonts w:ascii="Times New Roman" w:hAnsi="Times New Roman" w:eastAsia="宋体" w:cs="Times New Roman"/>
                <w:sz w:val="15"/>
                <w:szCs w:val="15"/>
              </w:rPr>
            </w:pPr>
            <w:r>
              <w:rPr>
                <w:rFonts w:hint="eastAsia" w:ascii="Times New Roman" w:hAnsi="Times New Roman" w:eastAsia="宋体" w:cs="Times New Roman"/>
                <w:sz w:val="15"/>
                <w:szCs w:val="15"/>
              </w:rPr>
              <w:t>1</w:t>
            </w:r>
            <w:r>
              <w:rPr>
                <w:rFonts w:ascii="Times New Roman" w:hAnsi="Times New Roman" w:eastAsia="宋体" w:cs="Times New Roman"/>
                <w:sz w:val="15"/>
                <w:szCs w:val="15"/>
              </w:rPr>
              <w:t>20</w:t>
            </w:r>
          </w:p>
        </w:tc>
        <w:tc>
          <w:tcPr>
            <w:tcW w:w="818" w:type="dxa"/>
          </w:tcPr>
          <w:p>
            <w:pPr>
              <w:spacing w:line="220" w:lineRule="exact"/>
              <w:jc w:val="center"/>
              <w:rPr>
                <w:rFonts w:ascii="Times New Roman" w:hAnsi="Times New Roman" w:eastAsia="宋体" w:cs="Times New Roman"/>
                <w:sz w:val="15"/>
                <w:szCs w:val="15"/>
              </w:rPr>
            </w:pPr>
            <w:r>
              <w:rPr>
                <w:rFonts w:hint="eastAsia" w:ascii="Times New Roman" w:hAnsi="Times New Roman" w:eastAsia="宋体" w:cs="Times New Roman"/>
                <w:sz w:val="15"/>
                <w:szCs w:val="15"/>
              </w:rPr>
              <w:t>0</w:t>
            </w:r>
            <w:r>
              <w:rPr>
                <w:rFonts w:ascii="Times New Roman" w:hAnsi="Times New Roman" w:eastAsia="宋体" w:cs="Times New Roman"/>
                <w:sz w:val="15"/>
                <w:szCs w:val="15"/>
              </w:rPr>
              <w:t>.0252</w:t>
            </w:r>
          </w:p>
        </w:tc>
        <w:tc>
          <w:tcPr>
            <w:tcW w:w="1038" w:type="dxa"/>
          </w:tcPr>
          <w:p>
            <w:pPr>
              <w:spacing w:line="22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 xml:space="preserve">0.00980 </w:t>
            </w:r>
          </w:p>
        </w:tc>
        <w:tc>
          <w:tcPr>
            <w:tcW w:w="923" w:type="dxa"/>
          </w:tcPr>
          <w:p>
            <w:pPr>
              <w:spacing w:line="220" w:lineRule="exact"/>
              <w:jc w:val="center"/>
              <w:rPr>
                <w:rFonts w:ascii="Times New Roman" w:hAnsi="Times New Roman" w:eastAsia="宋体" w:cs="Times New Roman"/>
                <w:sz w:val="15"/>
                <w:szCs w:val="15"/>
              </w:rPr>
            </w:pPr>
            <w:r>
              <w:rPr>
                <w:sz w:val="15"/>
                <w:szCs w:val="15"/>
              </w:rPr>
              <w:t>0.0154</w:t>
            </w:r>
          </w:p>
        </w:tc>
        <w:tc>
          <w:tcPr>
            <w:tcW w:w="995" w:type="dxa"/>
            <w:vAlign w:val="center"/>
          </w:tcPr>
          <w:p>
            <w:pPr>
              <w:spacing w:line="220" w:lineRule="exact"/>
              <w:jc w:val="center"/>
              <w:rPr>
                <w:rFonts w:ascii="Times New Roman" w:hAnsi="Times New Roman" w:eastAsia="宋体" w:cs="Times New Roman"/>
                <w:sz w:val="15"/>
                <w:szCs w:val="15"/>
              </w:rPr>
            </w:pPr>
            <w:r>
              <w:rPr>
                <w:rFonts w:hint="eastAsia" w:ascii="Times New Roman" w:hAnsi="Times New Roman" w:eastAsia="宋体" w:cs="Times New Roman"/>
                <w:sz w:val="15"/>
                <w:szCs w:val="15"/>
              </w:rPr>
              <w:t>/</w:t>
            </w:r>
          </w:p>
        </w:tc>
        <w:tc>
          <w:tcPr>
            <w:tcW w:w="1197" w:type="dxa"/>
            <w:gridSpan w:val="2"/>
            <w:vAlign w:val="center"/>
          </w:tcPr>
          <w:p>
            <w:pPr>
              <w:spacing w:line="220" w:lineRule="exact"/>
              <w:jc w:val="center"/>
              <w:rPr>
                <w:rFonts w:ascii="Times New Roman" w:hAnsi="Times New Roman" w:eastAsia="宋体" w:cs="Times New Roman"/>
                <w:sz w:val="15"/>
                <w:szCs w:val="15"/>
              </w:rPr>
            </w:pPr>
            <w:r>
              <w:rPr>
                <w:rFonts w:hint="eastAsia" w:ascii="Times New Roman" w:hAnsi="Times New Roman" w:eastAsia="宋体" w:cs="Times New Roman"/>
                <w:sz w:val="15"/>
                <w:szCs w:val="15"/>
              </w:rPr>
              <w:t>／</w:t>
            </w:r>
          </w:p>
        </w:tc>
        <w:tc>
          <w:tcPr>
            <w:tcW w:w="1233" w:type="dxa"/>
          </w:tcPr>
          <w:p>
            <w:pPr>
              <w:spacing w:line="220" w:lineRule="exact"/>
              <w:jc w:val="center"/>
              <w:rPr>
                <w:rFonts w:ascii="Times New Roman" w:hAnsi="Times New Roman" w:eastAsia="宋体" w:cs="Times New Roman"/>
                <w:sz w:val="15"/>
                <w:szCs w:val="15"/>
              </w:rPr>
            </w:pPr>
            <w:r>
              <w:rPr>
                <w:sz w:val="15"/>
                <w:szCs w:val="15"/>
              </w:rPr>
              <w:t>0.0154</w:t>
            </w:r>
          </w:p>
        </w:tc>
        <w:tc>
          <w:tcPr>
            <w:tcW w:w="993" w:type="dxa"/>
            <w:vAlign w:val="center"/>
          </w:tcPr>
          <w:p>
            <w:pPr>
              <w:spacing w:line="220" w:lineRule="exact"/>
              <w:jc w:val="center"/>
              <w:rPr>
                <w:rFonts w:ascii="Times New Roman" w:hAnsi="Times New Roman" w:eastAsia="宋体" w:cs="Times New Roman"/>
                <w:sz w:val="15"/>
                <w:szCs w:val="15"/>
              </w:rPr>
            </w:pPr>
            <w:r>
              <w:rPr>
                <w:rFonts w:hint="eastAsia" w:ascii="Times New Roman" w:hAnsi="Times New Roman" w:eastAsia="宋体" w:cs="Times New Roman"/>
                <w:sz w:val="15"/>
                <w:szCs w:val="15"/>
              </w:rPr>
              <w:t>／</w:t>
            </w:r>
          </w:p>
        </w:tc>
        <w:tc>
          <w:tcPr>
            <w:tcW w:w="1417" w:type="dxa"/>
            <w:gridSpan w:val="2"/>
            <w:vAlign w:val="center"/>
          </w:tcPr>
          <w:p>
            <w:pPr>
              <w:spacing w:line="220" w:lineRule="exact"/>
              <w:jc w:val="center"/>
              <w:rPr>
                <w:rFonts w:ascii="Times New Roman" w:hAnsi="Times New Roman" w:eastAsia="宋体" w:cs="Times New Roman"/>
                <w:sz w:val="15"/>
                <w:szCs w:val="15"/>
              </w:rPr>
            </w:pPr>
            <w:r>
              <w:rPr>
                <w:rFonts w:hint="eastAsia" w:ascii="Times New Roman" w:hAnsi="Times New Roman" w:eastAsia="宋体" w:cs="Times New Roman"/>
                <w:sz w:val="15"/>
                <w:szCs w:val="15"/>
              </w:rPr>
              <w:t>／</w:t>
            </w:r>
          </w:p>
        </w:tc>
        <w:tc>
          <w:tcPr>
            <w:tcW w:w="1496" w:type="dxa"/>
          </w:tcPr>
          <w:p>
            <w:pPr>
              <w:spacing w:line="220" w:lineRule="exact"/>
              <w:jc w:val="center"/>
              <w:rPr>
                <w:rFonts w:ascii="Times New Roman" w:hAnsi="Times New Roman" w:eastAsia="宋体" w:cs="Times New Roman"/>
                <w:sz w:val="15"/>
                <w:szCs w:val="15"/>
              </w:rPr>
            </w:pPr>
            <w:r>
              <w:rPr>
                <w:sz w:val="15"/>
                <w:szCs w:val="15"/>
              </w:rPr>
              <w:t>0.0154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cantSplit/>
          <w:trHeight w:val="216" w:hRule="atLeast"/>
          <w:jc w:val="center"/>
        </w:trPr>
        <w:tc>
          <w:tcPr>
            <w:tcW w:w="706" w:type="dxa"/>
            <w:vMerge w:val="continue"/>
            <w:vAlign w:val="center"/>
          </w:tcPr>
          <w:p>
            <w:pPr>
              <w:spacing w:line="220" w:lineRule="exact"/>
              <w:jc w:val="center"/>
              <w:rPr>
                <w:rFonts w:ascii="Times New Roman" w:hAnsi="Times New Roman" w:cs="Times New Roman"/>
                <w:sz w:val="18"/>
                <w:szCs w:val="18"/>
              </w:rPr>
            </w:pPr>
          </w:p>
        </w:tc>
        <w:tc>
          <w:tcPr>
            <w:tcW w:w="2212" w:type="dxa"/>
            <w:gridSpan w:val="2"/>
            <w:vAlign w:val="center"/>
          </w:tcPr>
          <w:p>
            <w:pPr>
              <w:spacing w:line="240" w:lineRule="exact"/>
              <w:jc w:val="center"/>
              <w:rPr>
                <w:rFonts w:ascii="Times New Roman" w:hAnsi="Times New Roman" w:cs="Times New Roman"/>
                <w:b/>
                <w:sz w:val="18"/>
                <w:szCs w:val="18"/>
              </w:rPr>
            </w:pPr>
            <w:r>
              <w:rPr>
                <w:rFonts w:hint="eastAsia" w:ascii="Times New Roman" w:hAnsi="Times New Roman" w:cs="Times New Roman"/>
                <w:b/>
                <w:sz w:val="18"/>
                <w:szCs w:val="18"/>
              </w:rPr>
              <w:t>二氧化硫</w:t>
            </w:r>
          </w:p>
        </w:tc>
        <w:tc>
          <w:tcPr>
            <w:tcW w:w="1028" w:type="dxa"/>
            <w:vAlign w:val="center"/>
          </w:tcPr>
          <w:p>
            <w:pPr>
              <w:spacing w:line="220" w:lineRule="exact"/>
              <w:jc w:val="center"/>
              <w:rPr>
                <w:rFonts w:ascii="Times New Roman" w:hAnsi="Times New Roman" w:eastAsia="宋体" w:cs="Times New Roman"/>
                <w:sz w:val="15"/>
                <w:szCs w:val="15"/>
              </w:rPr>
            </w:pPr>
            <w:r>
              <w:rPr>
                <w:rFonts w:hint="eastAsia" w:ascii="Times New Roman" w:hAnsi="Times New Roman" w:eastAsia="宋体" w:cs="Times New Roman"/>
                <w:sz w:val="15"/>
                <w:szCs w:val="15"/>
              </w:rPr>
              <w:t>/</w:t>
            </w:r>
          </w:p>
        </w:tc>
        <w:tc>
          <w:tcPr>
            <w:tcW w:w="961" w:type="dxa"/>
            <w:gridSpan w:val="2"/>
            <w:vAlign w:val="center"/>
          </w:tcPr>
          <w:p>
            <w:pPr>
              <w:spacing w:line="220" w:lineRule="exact"/>
              <w:jc w:val="center"/>
              <w:rPr>
                <w:rFonts w:ascii="Times New Roman" w:hAnsi="Times New Roman" w:eastAsia="宋体" w:cs="Times New Roman"/>
                <w:sz w:val="15"/>
                <w:szCs w:val="15"/>
              </w:rPr>
            </w:pPr>
            <w:r>
              <w:rPr>
                <w:rFonts w:hint="eastAsia" w:ascii="Times New Roman" w:hAnsi="Times New Roman" w:eastAsia="宋体" w:cs="Times New Roman"/>
                <w:sz w:val="15"/>
                <w:szCs w:val="15"/>
              </w:rPr>
              <w:t>0</w:t>
            </w:r>
            <w:r>
              <w:rPr>
                <w:rFonts w:ascii="Times New Roman" w:hAnsi="Times New Roman" w:eastAsia="宋体" w:cs="Times New Roman"/>
                <w:sz w:val="15"/>
                <w:szCs w:val="15"/>
              </w:rPr>
              <w:t>.0532</w:t>
            </w:r>
          </w:p>
        </w:tc>
        <w:tc>
          <w:tcPr>
            <w:tcW w:w="988" w:type="dxa"/>
            <w:vAlign w:val="center"/>
          </w:tcPr>
          <w:p>
            <w:pPr>
              <w:spacing w:line="220" w:lineRule="exact"/>
              <w:jc w:val="center"/>
              <w:rPr>
                <w:rFonts w:ascii="Times New Roman" w:hAnsi="Times New Roman" w:eastAsia="宋体" w:cs="Times New Roman"/>
                <w:sz w:val="15"/>
                <w:szCs w:val="15"/>
              </w:rPr>
            </w:pPr>
            <w:r>
              <w:rPr>
                <w:rFonts w:hint="eastAsia" w:ascii="Times New Roman" w:hAnsi="Times New Roman" w:eastAsia="宋体" w:cs="Times New Roman"/>
                <w:sz w:val="15"/>
                <w:szCs w:val="15"/>
              </w:rPr>
              <w:t>5</w:t>
            </w:r>
            <w:r>
              <w:rPr>
                <w:rFonts w:ascii="Times New Roman" w:hAnsi="Times New Roman" w:eastAsia="宋体" w:cs="Times New Roman"/>
                <w:sz w:val="15"/>
                <w:szCs w:val="15"/>
              </w:rPr>
              <w:t>50</w:t>
            </w:r>
          </w:p>
        </w:tc>
        <w:tc>
          <w:tcPr>
            <w:tcW w:w="818" w:type="dxa"/>
          </w:tcPr>
          <w:p>
            <w:pPr>
              <w:spacing w:line="220" w:lineRule="exact"/>
              <w:jc w:val="center"/>
              <w:rPr>
                <w:rFonts w:ascii="Times New Roman" w:hAnsi="Times New Roman" w:eastAsia="宋体" w:cs="Times New Roman"/>
                <w:sz w:val="15"/>
                <w:szCs w:val="15"/>
              </w:rPr>
            </w:pPr>
            <w:r>
              <w:rPr>
                <w:rFonts w:hint="eastAsia" w:ascii="Times New Roman" w:hAnsi="Times New Roman" w:eastAsia="宋体" w:cs="Times New Roman"/>
                <w:sz w:val="15"/>
                <w:szCs w:val="15"/>
              </w:rPr>
              <w:t>／</w:t>
            </w:r>
          </w:p>
        </w:tc>
        <w:tc>
          <w:tcPr>
            <w:tcW w:w="1038" w:type="dxa"/>
          </w:tcPr>
          <w:p>
            <w:pPr>
              <w:spacing w:line="220" w:lineRule="exact"/>
              <w:jc w:val="center"/>
              <w:rPr>
                <w:rFonts w:ascii="Times New Roman" w:hAnsi="Times New Roman" w:eastAsia="宋体" w:cs="Times New Roman"/>
                <w:sz w:val="15"/>
                <w:szCs w:val="15"/>
              </w:rPr>
            </w:pPr>
            <w:r>
              <w:rPr>
                <w:rFonts w:hint="eastAsia" w:ascii="Times New Roman" w:hAnsi="Times New Roman" w:eastAsia="宋体" w:cs="Times New Roman"/>
                <w:sz w:val="15"/>
                <w:szCs w:val="15"/>
              </w:rPr>
              <w:t>／</w:t>
            </w:r>
          </w:p>
        </w:tc>
        <w:tc>
          <w:tcPr>
            <w:tcW w:w="923" w:type="dxa"/>
          </w:tcPr>
          <w:p>
            <w:pPr>
              <w:spacing w:line="220" w:lineRule="exact"/>
              <w:jc w:val="center"/>
              <w:rPr>
                <w:rFonts w:ascii="Times New Roman" w:hAnsi="Times New Roman" w:eastAsia="宋体" w:cs="Times New Roman"/>
                <w:sz w:val="15"/>
                <w:szCs w:val="15"/>
              </w:rPr>
            </w:pPr>
            <w:r>
              <w:rPr>
                <w:sz w:val="15"/>
                <w:szCs w:val="15"/>
              </w:rPr>
              <w:t>0.0532</w:t>
            </w:r>
          </w:p>
        </w:tc>
        <w:tc>
          <w:tcPr>
            <w:tcW w:w="995" w:type="dxa"/>
            <w:vAlign w:val="center"/>
          </w:tcPr>
          <w:p>
            <w:pPr>
              <w:spacing w:line="220" w:lineRule="exact"/>
              <w:jc w:val="center"/>
              <w:rPr>
                <w:rFonts w:ascii="Times New Roman" w:hAnsi="Times New Roman" w:eastAsia="宋体" w:cs="Times New Roman"/>
                <w:sz w:val="15"/>
                <w:szCs w:val="15"/>
              </w:rPr>
            </w:pPr>
            <w:r>
              <w:rPr>
                <w:rFonts w:hint="eastAsia" w:ascii="Times New Roman" w:hAnsi="Times New Roman" w:eastAsia="宋体" w:cs="Times New Roman"/>
                <w:sz w:val="15"/>
                <w:szCs w:val="15"/>
              </w:rPr>
              <w:t>/</w:t>
            </w:r>
          </w:p>
        </w:tc>
        <w:tc>
          <w:tcPr>
            <w:tcW w:w="1197" w:type="dxa"/>
            <w:gridSpan w:val="2"/>
            <w:vAlign w:val="center"/>
          </w:tcPr>
          <w:p>
            <w:pPr>
              <w:spacing w:line="220" w:lineRule="exact"/>
              <w:jc w:val="center"/>
              <w:rPr>
                <w:rFonts w:ascii="Times New Roman" w:hAnsi="Times New Roman" w:eastAsia="宋体" w:cs="Times New Roman"/>
                <w:sz w:val="15"/>
                <w:szCs w:val="15"/>
              </w:rPr>
            </w:pPr>
            <w:r>
              <w:rPr>
                <w:rFonts w:hint="eastAsia" w:ascii="Times New Roman" w:hAnsi="Times New Roman" w:eastAsia="宋体" w:cs="Times New Roman"/>
                <w:sz w:val="15"/>
                <w:szCs w:val="15"/>
              </w:rPr>
              <w:t>／</w:t>
            </w:r>
          </w:p>
        </w:tc>
        <w:tc>
          <w:tcPr>
            <w:tcW w:w="1233" w:type="dxa"/>
          </w:tcPr>
          <w:p>
            <w:pPr>
              <w:spacing w:line="220" w:lineRule="exact"/>
              <w:jc w:val="center"/>
              <w:rPr>
                <w:rFonts w:ascii="Times New Roman" w:hAnsi="Times New Roman" w:eastAsia="宋体" w:cs="Times New Roman"/>
                <w:sz w:val="15"/>
                <w:szCs w:val="15"/>
              </w:rPr>
            </w:pPr>
            <w:r>
              <w:rPr>
                <w:sz w:val="15"/>
                <w:szCs w:val="15"/>
              </w:rPr>
              <w:t>0.0532</w:t>
            </w:r>
          </w:p>
        </w:tc>
        <w:tc>
          <w:tcPr>
            <w:tcW w:w="993" w:type="dxa"/>
            <w:vAlign w:val="center"/>
          </w:tcPr>
          <w:p>
            <w:pPr>
              <w:spacing w:line="220" w:lineRule="exact"/>
              <w:jc w:val="center"/>
              <w:rPr>
                <w:rFonts w:ascii="Times New Roman" w:hAnsi="Times New Roman" w:eastAsia="宋体" w:cs="Times New Roman"/>
                <w:sz w:val="15"/>
                <w:szCs w:val="15"/>
              </w:rPr>
            </w:pPr>
            <w:r>
              <w:rPr>
                <w:rFonts w:hint="eastAsia" w:ascii="Times New Roman" w:hAnsi="Times New Roman" w:eastAsia="宋体" w:cs="Times New Roman"/>
                <w:sz w:val="15"/>
                <w:szCs w:val="15"/>
              </w:rPr>
              <w:t>／</w:t>
            </w:r>
          </w:p>
        </w:tc>
        <w:tc>
          <w:tcPr>
            <w:tcW w:w="1417" w:type="dxa"/>
            <w:gridSpan w:val="2"/>
            <w:vAlign w:val="center"/>
          </w:tcPr>
          <w:p>
            <w:pPr>
              <w:spacing w:line="220" w:lineRule="exact"/>
              <w:jc w:val="center"/>
              <w:rPr>
                <w:rFonts w:ascii="Times New Roman" w:hAnsi="Times New Roman" w:eastAsia="宋体" w:cs="Times New Roman"/>
                <w:sz w:val="15"/>
                <w:szCs w:val="15"/>
              </w:rPr>
            </w:pPr>
            <w:r>
              <w:rPr>
                <w:rFonts w:hint="eastAsia" w:ascii="Times New Roman" w:hAnsi="Times New Roman" w:eastAsia="宋体" w:cs="Times New Roman"/>
                <w:sz w:val="15"/>
                <w:szCs w:val="15"/>
              </w:rPr>
              <w:t>／</w:t>
            </w:r>
          </w:p>
        </w:tc>
        <w:tc>
          <w:tcPr>
            <w:tcW w:w="1496" w:type="dxa"/>
          </w:tcPr>
          <w:p>
            <w:pPr>
              <w:spacing w:line="220" w:lineRule="exact"/>
              <w:jc w:val="center"/>
              <w:rPr>
                <w:rFonts w:ascii="Times New Roman" w:hAnsi="Times New Roman" w:eastAsia="宋体" w:cs="Times New Roman"/>
                <w:sz w:val="15"/>
                <w:szCs w:val="15"/>
              </w:rPr>
            </w:pPr>
            <w:r>
              <w:rPr>
                <w:sz w:val="15"/>
                <w:szCs w:val="15"/>
              </w:rPr>
              <w:t>0.0532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cantSplit/>
          <w:trHeight w:val="216" w:hRule="atLeast"/>
          <w:jc w:val="center"/>
        </w:trPr>
        <w:tc>
          <w:tcPr>
            <w:tcW w:w="706" w:type="dxa"/>
            <w:vMerge w:val="continue"/>
            <w:vAlign w:val="center"/>
          </w:tcPr>
          <w:p>
            <w:pPr>
              <w:spacing w:line="220" w:lineRule="exact"/>
              <w:jc w:val="center"/>
              <w:rPr>
                <w:rFonts w:ascii="Times New Roman" w:hAnsi="Times New Roman" w:cs="Times New Roman"/>
                <w:sz w:val="18"/>
                <w:szCs w:val="18"/>
              </w:rPr>
            </w:pPr>
          </w:p>
        </w:tc>
        <w:tc>
          <w:tcPr>
            <w:tcW w:w="2212" w:type="dxa"/>
            <w:gridSpan w:val="2"/>
            <w:vAlign w:val="center"/>
          </w:tcPr>
          <w:p>
            <w:pPr>
              <w:spacing w:line="240" w:lineRule="exact"/>
              <w:jc w:val="center"/>
              <w:rPr>
                <w:rFonts w:ascii="Times New Roman" w:hAnsi="Times New Roman" w:cs="Times New Roman"/>
                <w:b/>
                <w:sz w:val="18"/>
                <w:szCs w:val="18"/>
              </w:rPr>
            </w:pPr>
            <w:r>
              <w:rPr>
                <w:rFonts w:hint="eastAsia" w:ascii="Times New Roman" w:hAnsi="Times New Roman" w:cs="Times New Roman"/>
                <w:b/>
                <w:sz w:val="18"/>
                <w:szCs w:val="18"/>
              </w:rPr>
              <w:t>氮氧化物</w:t>
            </w:r>
          </w:p>
        </w:tc>
        <w:tc>
          <w:tcPr>
            <w:tcW w:w="1028" w:type="dxa"/>
            <w:vAlign w:val="center"/>
          </w:tcPr>
          <w:p>
            <w:pPr>
              <w:spacing w:line="220" w:lineRule="exact"/>
              <w:jc w:val="center"/>
              <w:rPr>
                <w:rFonts w:ascii="Times New Roman" w:hAnsi="Times New Roman" w:eastAsia="宋体" w:cs="Times New Roman"/>
                <w:sz w:val="15"/>
                <w:szCs w:val="15"/>
              </w:rPr>
            </w:pPr>
            <w:r>
              <w:rPr>
                <w:rFonts w:hint="eastAsia" w:ascii="Times New Roman" w:hAnsi="Times New Roman" w:eastAsia="宋体" w:cs="Times New Roman"/>
                <w:sz w:val="15"/>
                <w:szCs w:val="15"/>
              </w:rPr>
              <w:t>/</w:t>
            </w:r>
          </w:p>
        </w:tc>
        <w:tc>
          <w:tcPr>
            <w:tcW w:w="961" w:type="dxa"/>
            <w:gridSpan w:val="2"/>
            <w:vAlign w:val="center"/>
          </w:tcPr>
          <w:p>
            <w:pPr>
              <w:spacing w:line="220" w:lineRule="exact"/>
              <w:jc w:val="center"/>
              <w:rPr>
                <w:rFonts w:ascii="Times New Roman" w:hAnsi="Times New Roman" w:eastAsia="宋体" w:cs="Times New Roman"/>
                <w:sz w:val="15"/>
                <w:szCs w:val="15"/>
              </w:rPr>
            </w:pPr>
            <w:r>
              <w:rPr>
                <w:rFonts w:hint="eastAsia" w:ascii="Times New Roman" w:hAnsi="Times New Roman" w:eastAsia="宋体" w:cs="Times New Roman"/>
                <w:sz w:val="15"/>
                <w:szCs w:val="15"/>
              </w:rPr>
              <w:t>0</w:t>
            </w:r>
            <w:r>
              <w:rPr>
                <w:rFonts w:ascii="Times New Roman" w:hAnsi="Times New Roman" w:eastAsia="宋体" w:cs="Times New Roman"/>
                <w:sz w:val="15"/>
                <w:szCs w:val="15"/>
              </w:rPr>
              <w:t>.0700</w:t>
            </w:r>
          </w:p>
        </w:tc>
        <w:tc>
          <w:tcPr>
            <w:tcW w:w="988" w:type="dxa"/>
            <w:vAlign w:val="center"/>
          </w:tcPr>
          <w:p>
            <w:pPr>
              <w:spacing w:line="220" w:lineRule="exact"/>
              <w:jc w:val="center"/>
              <w:rPr>
                <w:rFonts w:ascii="Times New Roman" w:hAnsi="Times New Roman" w:eastAsia="宋体" w:cs="Times New Roman"/>
                <w:sz w:val="15"/>
                <w:szCs w:val="15"/>
              </w:rPr>
            </w:pPr>
            <w:r>
              <w:rPr>
                <w:rFonts w:hint="eastAsia" w:ascii="Times New Roman" w:hAnsi="Times New Roman" w:eastAsia="宋体" w:cs="Times New Roman"/>
                <w:sz w:val="15"/>
                <w:szCs w:val="15"/>
              </w:rPr>
              <w:t>2</w:t>
            </w:r>
            <w:r>
              <w:rPr>
                <w:rFonts w:ascii="Times New Roman" w:hAnsi="Times New Roman" w:eastAsia="宋体" w:cs="Times New Roman"/>
                <w:sz w:val="15"/>
                <w:szCs w:val="15"/>
              </w:rPr>
              <w:t>40</w:t>
            </w:r>
          </w:p>
        </w:tc>
        <w:tc>
          <w:tcPr>
            <w:tcW w:w="818" w:type="dxa"/>
          </w:tcPr>
          <w:p>
            <w:pPr>
              <w:spacing w:line="220" w:lineRule="exact"/>
              <w:jc w:val="center"/>
              <w:rPr>
                <w:rFonts w:ascii="Times New Roman" w:hAnsi="Times New Roman" w:eastAsia="宋体" w:cs="Times New Roman"/>
                <w:sz w:val="15"/>
                <w:szCs w:val="15"/>
              </w:rPr>
            </w:pPr>
            <w:r>
              <w:rPr>
                <w:rFonts w:hint="eastAsia" w:ascii="Times New Roman" w:hAnsi="Times New Roman" w:eastAsia="宋体" w:cs="Times New Roman"/>
                <w:sz w:val="15"/>
                <w:szCs w:val="15"/>
              </w:rPr>
              <w:t>／</w:t>
            </w:r>
          </w:p>
        </w:tc>
        <w:tc>
          <w:tcPr>
            <w:tcW w:w="1038" w:type="dxa"/>
          </w:tcPr>
          <w:p>
            <w:pPr>
              <w:spacing w:line="220" w:lineRule="exact"/>
              <w:jc w:val="center"/>
              <w:rPr>
                <w:rFonts w:ascii="Times New Roman" w:hAnsi="Times New Roman" w:eastAsia="宋体" w:cs="Times New Roman"/>
                <w:sz w:val="15"/>
                <w:szCs w:val="15"/>
              </w:rPr>
            </w:pPr>
            <w:r>
              <w:rPr>
                <w:rFonts w:hint="eastAsia" w:ascii="Times New Roman" w:hAnsi="Times New Roman" w:eastAsia="宋体" w:cs="Times New Roman"/>
                <w:sz w:val="15"/>
                <w:szCs w:val="15"/>
              </w:rPr>
              <w:t>／</w:t>
            </w:r>
            <w:r>
              <w:rPr>
                <w:rFonts w:ascii="Times New Roman" w:hAnsi="Times New Roman" w:eastAsia="宋体" w:cs="Times New Roman"/>
                <w:sz w:val="15"/>
                <w:szCs w:val="15"/>
              </w:rPr>
              <w:t xml:space="preserve"> </w:t>
            </w:r>
          </w:p>
        </w:tc>
        <w:tc>
          <w:tcPr>
            <w:tcW w:w="923" w:type="dxa"/>
          </w:tcPr>
          <w:p>
            <w:pPr>
              <w:spacing w:line="220" w:lineRule="exact"/>
              <w:jc w:val="center"/>
              <w:rPr>
                <w:rFonts w:ascii="Times New Roman" w:hAnsi="Times New Roman" w:eastAsia="宋体" w:cs="Times New Roman"/>
                <w:sz w:val="15"/>
                <w:szCs w:val="15"/>
              </w:rPr>
            </w:pPr>
            <w:r>
              <w:rPr>
                <w:sz w:val="15"/>
                <w:szCs w:val="15"/>
              </w:rPr>
              <w:t>0.0700</w:t>
            </w:r>
          </w:p>
        </w:tc>
        <w:tc>
          <w:tcPr>
            <w:tcW w:w="995" w:type="dxa"/>
            <w:vAlign w:val="center"/>
          </w:tcPr>
          <w:p>
            <w:pPr>
              <w:spacing w:line="220" w:lineRule="exact"/>
              <w:jc w:val="center"/>
              <w:rPr>
                <w:rFonts w:ascii="Times New Roman" w:hAnsi="Times New Roman" w:eastAsia="宋体" w:cs="Times New Roman"/>
                <w:sz w:val="15"/>
                <w:szCs w:val="15"/>
              </w:rPr>
            </w:pPr>
            <w:r>
              <w:rPr>
                <w:rFonts w:hint="eastAsia" w:ascii="Times New Roman" w:hAnsi="Times New Roman" w:eastAsia="宋体" w:cs="Times New Roman"/>
                <w:sz w:val="15"/>
                <w:szCs w:val="15"/>
              </w:rPr>
              <w:t>/</w:t>
            </w:r>
          </w:p>
        </w:tc>
        <w:tc>
          <w:tcPr>
            <w:tcW w:w="1197" w:type="dxa"/>
            <w:gridSpan w:val="2"/>
            <w:vAlign w:val="center"/>
          </w:tcPr>
          <w:p>
            <w:pPr>
              <w:spacing w:line="220" w:lineRule="exact"/>
              <w:jc w:val="center"/>
              <w:rPr>
                <w:rFonts w:ascii="Times New Roman" w:hAnsi="Times New Roman" w:eastAsia="宋体" w:cs="Times New Roman"/>
                <w:sz w:val="15"/>
                <w:szCs w:val="15"/>
              </w:rPr>
            </w:pPr>
            <w:r>
              <w:rPr>
                <w:rFonts w:hint="eastAsia" w:ascii="Times New Roman" w:hAnsi="Times New Roman" w:eastAsia="宋体" w:cs="Times New Roman"/>
                <w:sz w:val="15"/>
                <w:szCs w:val="15"/>
              </w:rPr>
              <w:t>／</w:t>
            </w:r>
          </w:p>
        </w:tc>
        <w:tc>
          <w:tcPr>
            <w:tcW w:w="1233" w:type="dxa"/>
          </w:tcPr>
          <w:p>
            <w:pPr>
              <w:spacing w:line="220" w:lineRule="exact"/>
              <w:jc w:val="center"/>
              <w:rPr>
                <w:rFonts w:ascii="Times New Roman" w:hAnsi="Times New Roman" w:eastAsia="宋体" w:cs="Times New Roman"/>
                <w:sz w:val="15"/>
                <w:szCs w:val="15"/>
              </w:rPr>
            </w:pPr>
            <w:r>
              <w:rPr>
                <w:sz w:val="15"/>
                <w:szCs w:val="15"/>
              </w:rPr>
              <w:t>0.0700</w:t>
            </w:r>
          </w:p>
        </w:tc>
        <w:tc>
          <w:tcPr>
            <w:tcW w:w="993" w:type="dxa"/>
            <w:vAlign w:val="center"/>
          </w:tcPr>
          <w:p>
            <w:pPr>
              <w:spacing w:line="220" w:lineRule="exact"/>
              <w:jc w:val="center"/>
              <w:rPr>
                <w:rFonts w:ascii="Times New Roman" w:hAnsi="Times New Roman" w:eastAsia="宋体" w:cs="Times New Roman"/>
                <w:sz w:val="15"/>
                <w:szCs w:val="15"/>
              </w:rPr>
            </w:pPr>
            <w:r>
              <w:rPr>
                <w:rFonts w:hint="eastAsia" w:ascii="Times New Roman" w:hAnsi="Times New Roman" w:eastAsia="宋体" w:cs="Times New Roman"/>
                <w:sz w:val="15"/>
                <w:szCs w:val="15"/>
              </w:rPr>
              <w:t>／</w:t>
            </w:r>
          </w:p>
        </w:tc>
        <w:tc>
          <w:tcPr>
            <w:tcW w:w="1417" w:type="dxa"/>
            <w:gridSpan w:val="2"/>
            <w:vAlign w:val="center"/>
          </w:tcPr>
          <w:p>
            <w:pPr>
              <w:spacing w:line="220" w:lineRule="exact"/>
              <w:jc w:val="center"/>
              <w:rPr>
                <w:rFonts w:ascii="Times New Roman" w:hAnsi="Times New Roman" w:eastAsia="宋体" w:cs="Times New Roman"/>
                <w:sz w:val="15"/>
                <w:szCs w:val="15"/>
              </w:rPr>
            </w:pPr>
            <w:r>
              <w:rPr>
                <w:rFonts w:hint="eastAsia" w:ascii="Times New Roman" w:hAnsi="Times New Roman" w:eastAsia="宋体" w:cs="Times New Roman"/>
                <w:sz w:val="15"/>
                <w:szCs w:val="15"/>
              </w:rPr>
              <w:t>／</w:t>
            </w:r>
          </w:p>
        </w:tc>
        <w:tc>
          <w:tcPr>
            <w:tcW w:w="1496" w:type="dxa"/>
          </w:tcPr>
          <w:p>
            <w:pPr>
              <w:spacing w:line="220" w:lineRule="exact"/>
              <w:jc w:val="center"/>
              <w:rPr>
                <w:rFonts w:ascii="Times New Roman" w:hAnsi="Times New Roman" w:eastAsia="宋体" w:cs="Times New Roman"/>
                <w:sz w:val="15"/>
                <w:szCs w:val="15"/>
              </w:rPr>
            </w:pPr>
            <w:r>
              <w:rPr>
                <w:sz w:val="15"/>
                <w:szCs w:val="15"/>
              </w:rPr>
              <w:t>0.0700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cantSplit/>
          <w:trHeight w:val="227" w:hRule="atLeast"/>
          <w:jc w:val="center"/>
        </w:trPr>
        <w:tc>
          <w:tcPr>
            <w:tcW w:w="706" w:type="dxa"/>
            <w:vMerge w:val="continue"/>
            <w:vAlign w:val="center"/>
          </w:tcPr>
          <w:p>
            <w:pPr>
              <w:spacing w:line="220" w:lineRule="exact"/>
              <w:jc w:val="center"/>
              <w:rPr>
                <w:rFonts w:ascii="Times New Roman" w:hAnsi="Times New Roman" w:cs="Times New Roman"/>
                <w:sz w:val="18"/>
                <w:szCs w:val="18"/>
              </w:rPr>
            </w:pPr>
          </w:p>
        </w:tc>
        <w:tc>
          <w:tcPr>
            <w:tcW w:w="2212" w:type="dxa"/>
            <w:gridSpan w:val="2"/>
            <w:vAlign w:val="center"/>
          </w:tcPr>
          <w:p>
            <w:pPr>
              <w:spacing w:line="240" w:lineRule="exact"/>
              <w:jc w:val="center"/>
              <w:rPr>
                <w:rFonts w:ascii="Times New Roman" w:hAnsi="Times New Roman" w:cs="Times New Roman"/>
                <w:b/>
                <w:sz w:val="18"/>
                <w:szCs w:val="18"/>
              </w:rPr>
            </w:pPr>
            <w:r>
              <w:rPr>
                <w:rFonts w:hint="eastAsia" w:ascii="Times New Roman" w:hAnsi="Times New Roman" w:cs="Times New Roman"/>
                <w:b/>
                <w:sz w:val="18"/>
                <w:szCs w:val="18"/>
              </w:rPr>
              <w:t>非甲烷总烃</w:t>
            </w:r>
          </w:p>
        </w:tc>
        <w:tc>
          <w:tcPr>
            <w:tcW w:w="1028" w:type="dxa"/>
            <w:vAlign w:val="center"/>
          </w:tcPr>
          <w:p>
            <w:pPr>
              <w:spacing w:line="220" w:lineRule="exact"/>
              <w:jc w:val="center"/>
              <w:rPr>
                <w:rFonts w:ascii="Times New Roman" w:hAnsi="Times New Roman" w:eastAsia="宋体" w:cs="Times New Roman"/>
                <w:sz w:val="15"/>
                <w:szCs w:val="15"/>
              </w:rPr>
            </w:pPr>
            <w:r>
              <w:rPr>
                <w:rFonts w:hint="eastAsia" w:ascii="Times New Roman" w:hAnsi="Times New Roman" w:eastAsia="宋体" w:cs="Times New Roman"/>
                <w:sz w:val="15"/>
                <w:szCs w:val="15"/>
              </w:rPr>
              <w:t>/</w:t>
            </w:r>
          </w:p>
        </w:tc>
        <w:tc>
          <w:tcPr>
            <w:tcW w:w="961" w:type="dxa"/>
            <w:gridSpan w:val="2"/>
            <w:vAlign w:val="center"/>
          </w:tcPr>
          <w:p>
            <w:pPr>
              <w:spacing w:line="220" w:lineRule="exact"/>
              <w:jc w:val="center"/>
              <w:rPr>
                <w:rFonts w:ascii="Times New Roman" w:hAnsi="Times New Roman" w:eastAsia="宋体" w:cs="Times New Roman"/>
                <w:sz w:val="15"/>
                <w:szCs w:val="15"/>
              </w:rPr>
            </w:pPr>
            <w:r>
              <w:rPr>
                <w:rFonts w:hint="eastAsia" w:ascii="Times New Roman" w:hAnsi="Times New Roman" w:eastAsia="宋体" w:cs="Times New Roman"/>
                <w:sz w:val="15"/>
                <w:szCs w:val="15"/>
              </w:rPr>
              <w:t>0</w:t>
            </w:r>
            <w:r>
              <w:rPr>
                <w:rFonts w:ascii="Times New Roman" w:hAnsi="Times New Roman" w:eastAsia="宋体" w:cs="Times New Roman"/>
                <w:sz w:val="15"/>
                <w:szCs w:val="15"/>
              </w:rPr>
              <w:t>.0112</w:t>
            </w:r>
          </w:p>
        </w:tc>
        <w:tc>
          <w:tcPr>
            <w:tcW w:w="988" w:type="dxa"/>
            <w:vAlign w:val="center"/>
          </w:tcPr>
          <w:p>
            <w:pPr>
              <w:spacing w:line="220" w:lineRule="exact"/>
              <w:jc w:val="center"/>
              <w:rPr>
                <w:rFonts w:ascii="Times New Roman" w:hAnsi="Times New Roman" w:eastAsia="宋体" w:cs="Times New Roman"/>
                <w:sz w:val="15"/>
                <w:szCs w:val="15"/>
              </w:rPr>
            </w:pPr>
            <w:r>
              <w:rPr>
                <w:rFonts w:hint="eastAsia" w:ascii="Times New Roman" w:hAnsi="Times New Roman" w:eastAsia="宋体" w:cs="Times New Roman"/>
                <w:sz w:val="15"/>
                <w:szCs w:val="15"/>
              </w:rPr>
              <w:t>1</w:t>
            </w:r>
            <w:r>
              <w:rPr>
                <w:rFonts w:ascii="Times New Roman" w:hAnsi="Times New Roman" w:eastAsia="宋体" w:cs="Times New Roman"/>
                <w:sz w:val="15"/>
                <w:szCs w:val="15"/>
              </w:rPr>
              <w:t>20</w:t>
            </w:r>
          </w:p>
        </w:tc>
        <w:tc>
          <w:tcPr>
            <w:tcW w:w="818" w:type="dxa"/>
          </w:tcPr>
          <w:p>
            <w:pPr>
              <w:spacing w:line="22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0.0518</w:t>
            </w:r>
          </w:p>
        </w:tc>
        <w:tc>
          <w:tcPr>
            <w:tcW w:w="1038" w:type="dxa"/>
          </w:tcPr>
          <w:p>
            <w:pPr>
              <w:spacing w:line="22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 xml:space="preserve">0.04057 </w:t>
            </w:r>
          </w:p>
        </w:tc>
        <w:tc>
          <w:tcPr>
            <w:tcW w:w="923" w:type="dxa"/>
          </w:tcPr>
          <w:p>
            <w:pPr>
              <w:spacing w:line="220" w:lineRule="exact"/>
              <w:jc w:val="center"/>
              <w:rPr>
                <w:rFonts w:ascii="Times New Roman" w:hAnsi="Times New Roman" w:eastAsia="宋体" w:cs="Times New Roman"/>
                <w:sz w:val="15"/>
                <w:szCs w:val="15"/>
              </w:rPr>
            </w:pPr>
            <w:r>
              <w:rPr>
                <w:sz w:val="15"/>
                <w:szCs w:val="15"/>
              </w:rPr>
              <w:t>0.0112</w:t>
            </w:r>
          </w:p>
        </w:tc>
        <w:tc>
          <w:tcPr>
            <w:tcW w:w="995" w:type="dxa"/>
            <w:vAlign w:val="center"/>
          </w:tcPr>
          <w:p>
            <w:pPr>
              <w:spacing w:line="220" w:lineRule="exact"/>
              <w:jc w:val="center"/>
              <w:rPr>
                <w:rFonts w:ascii="Times New Roman" w:hAnsi="Times New Roman" w:eastAsia="宋体" w:cs="Times New Roman"/>
                <w:sz w:val="15"/>
                <w:szCs w:val="15"/>
              </w:rPr>
            </w:pPr>
            <w:r>
              <w:rPr>
                <w:rFonts w:hint="eastAsia" w:ascii="Times New Roman" w:hAnsi="Times New Roman" w:eastAsia="宋体" w:cs="Times New Roman"/>
                <w:sz w:val="15"/>
                <w:szCs w:val="15"/>
              </w:rPr>
              <w:t>/</w:t>
            </w:r>
          </w:p>
        </w:tc>
        <w:tc>
          <w:tcPr>
            <w:tcW w:w="1197" w:type="dxa"/>
            <w:gridSpan w:val="2"/>
            <w:vAlign w:val="center"/>
          </w:tcPr>
          <w:p>
            <w:pPr>
              <w:spacing w:line="220" w:lineRule="exact"/>
              <w:jc w:val="center"/>
              <w:rPr>
                <w:rFonts w:ascii="Times New Roman" w:hAnsi="Times New Roman" w:eastAsia="宋体" w:cs="Times New Roman"/>
                <w:sz w:val="15"/>
                <w:szCs w:val="15"/>
              </w:rPr>
            </w:pPr>
            <w:r>
              <w:rPr>
                <w:rFonts w:hint="eastAsia" w:ascii="Times New Roman" w:hAnsi="Times New Roman" w:eastAsia="宋体" w:cs="Times New Roman"/>
                <w:sz w:val="15"/>
                <w:szCs w:val="15"/>
              </w:rPr>
              <w:t>／</w:t>
            </w:r>
          </w:p>
        </w:tc>
        <w:tc>
          <w:tcPr>
            <w:tcW w:w="1233" w:type="dxa"/>
          </w:tcPr>
          <w:p>
            <w:pPr>
              <w:spacing w:line="220" w:lineRule="exact"/>
              <w:jc w:val="center"/>
              <w:rPr>
                <w:rFonts w:ascii="Times New Roman" w:hAnsi="Times New Roman" w:eastAsia="宋体" w:cs="Times New Roman"/>
                <w:sz w:val="15"/>
                <w:szCs w:val="15"/>
              </w:rPr>
            </w:pPr>
            <w:r>
              <w:rPr>
                <w:sz w:val="15"/>
                <w:szCs w:val="15"/>
              </w:rPr>
              <w:t>0.0112</w:t>
            </w:r>
          </w:p>
        </w:tc>
        <w:tc>
          <w:tcPr>
            <w:tcW w:w="993" w:type="dxa"/>
            <w:vAlign w:val="center"/>
          </w:tcPr>
          <w:p>
            <w:pPr>
              <w:spacing w:line="220" w:lineRule="exact"/>
              <w:jc w:val="center"/>
              <w:rPr>
                <w:rFonts w:ascii="Times New Roman" w:hAnsi="Times New Roman" w:eastAsia="宋体" w:cs="Times New Roman"/>
                <w:sz w:val="15"/>
                <w:szCs w:val="15"/>
              </w:rPr>
            </w:pPr>
            <w:r>
              <w:rPr>
                <w:rFonts w:hint="eastAsia" w:ascii="Times New Roman" w:hAnsi="Times New Roman" w:eastAsia="宋体" w:cs="Times New Roman"/>
                <w:sz w:val="15"/>
                <w:szCs w:val="15"/>
              </w:rPr>
              <w:t>／</w:t>
            </w:r>
          </w:p>
        </w:tc>
        <w:tc>
          <w:tcPr>
            <w:tcW w:w="1417" w:type="dxa"/>
            <w:gridSpan w:val="2"/>
            <w:vAlign w:val="center"/>
          </w:tcPr>
          <w:p>
            <w:pPr>
              <w:spacing w:line="220" w:lineRule="exact"/>
              <w:jc w:val="center"/>
              <w:rPr>
                <w:rFonts w:ascii="Times New Roman" w:hAnsi="Times New Roman" w:eastAsia="宋体" w:cs="Times New Roman"/>
                <w:sz w:val="15"/>
                <w:szCs w:val="15"/>
              </w:rPr>
            </w:pPr>
            <w:r>
              <w:rPr>
                <w:rFonts w:hint="eastAsia" w:ascii="Times New Roman" w:hAnsi="Times New Roman" w:eastAsia="宋体" w:cs="Times New Roman"/>
                <w:sz w:val="15"/>
                <w:szCs w:val="15"/>
              </w:rPr>
              <w:t>／</w:t>
            </w:r>
          </w:p>
        </w:tc>
        <w:tc>
          <w:tcPr>
            <w:tcW w:w="1496" w:type="dxa"/>
          </w:tcPr>
          <w:p>
            <w:pPr>
              <w:spacing w:line="220" w:lineRule="exact"/>
              <w:jc w:val="center"/>
              <w:rPr>
                <w:rFonts w:ascii="Times New Roman" w:hAnsi="Times New Roman" w:eastAsia="宋体" w:cs="Times New Roman"/>
                <w:sz w:val="15"/>
                <w:szCs w:val="15"/>
              </w:rPr>
            </w:pPr>
            <w:r>
              <w:rPr>
                <w:sz w:val="15"/>
                <w:szCs w:val="15"/>
              </w:rPr>
              <w:t>0.0112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cantSplit/>
          <w:trHeight w:val="227" w:hRule="atLeast"/>
          <w:jc w:val="center"/>
        </w:trPr>
        <w:tc>
          <w:tcPr>
            <w:tcW w:w="706" w:type="dxa"/>
            <w:vMerge w:val="continue"/>
            <w:vAlign w:val="center"/>
          </w:tcPr>
          <w:p>
            <w:pPr>
              <w:spacing w:line="220" w:lineRule="exact"/>
              <w:jc w:val="center"/>
              <w:rPr>
                <w:rFonts w:ascii="Times New Roman" w:hAnsi="Times New Roman" w:cs="Times New Roman"/>
                <w:sz w:val="18"/>
                <w:szCs w:val="18"/>
              </w:rPr>
            </w:pPr>
          </w:p>
        </w:tc>
        <w:tc>
          <w:tcPr>
            <w:tcW w:w="1153" w:type="dxa"/>
            <w:vMerge w:val="restart"/>
            <w:vAlign w:val="center"/>
          </w:tcPr>
          <w:p>
            <w:pPr>
              <w:spacing w:line="240" w:lineRule="exact"/>
              <w:jc w:val="center"/>
              <w:rPr>
                <w:rFonts w:ascii="Times New Roman" w:hAnsi="Times New Roman" w:cs="Times New Roman"/>
                <w:b/>
                <w:sz w:val="18"/>
                <w:szCs w:val="18"/>
              </w:rPr>
            </w:pPr>
            <w:r>
              <w:rPr>
                <w:rFonts w:ascii="Times New Roman" w:hAnsi="Times New Roman" w:cs="Times New Roman"/>
                <w:b/>
                <w:sz w:val="15"/>
                <w:szCs w:val="15"/>
              </w:rPr>
              <w:t>与项目有关的其它特征污染物</w:t>
            </w:r>
          </w:p>
        </w:tc>
        <w:tc>
          <w:tcPr>
            <w:tcW w:w="1059" w:type="dxa"/>
            <w:vAlign w:val="center"/>
          </w:tcPr>
          <w:p>
            <w:pPr>
              <w:spacing w:line="240" w:lineRule="exact"/>
              <w:jc w:val="center"/>
              <w:rPr>
                <w:rFonts w:ascii="Times New Roman" w:hAnsi="Times New Roman" w:cs="Times New Roman"/>
                <w:sz w:val="18"/>
                <w:szCs w:val="18"/>
              </w:rPr>
            </w:pPr>
            <w:r>
              <w:rPr>
                <w:rFonts w:hint="eastAsia" w:ascii="Times New Roman" w:hAnsi="Times New Roman" w:cs="Times New Roman"/>
                <w:sz w:val="18"/>
                <w:szCs w:val="18"/>
              </w:rPr>
              <w:t>苯</w:t>
            </w:r>
          </w:p>
        </w:tc>
        <w:tc>
          <w:tcPr>
            <w:tcW w:w="1028" w:type="dxa"/>
            <w:vAlign w:val="center"/>
          </w:tcPr>
          <w:p>
            <w:pPr>
              <w:spacing w:line="220" w:lineRule="exact"/>
              <w:jc w:val="center"/>
              <w:rPr>
                <w:rFonts w:ascii="Times New Roman" w:hAnsi="Times New Roman" w:eastAsia="宋体" w:cs="Times New Roman"/>
                <w:sz w:val="15"/>
                <w:szCs w:val="15"/>
              </w:rPr>
            </w:pPr>
            <w:r>
              <w:rPr>
                <w:rFonts w:hint="eastAsia" w:ascii="Times New Roman" w:hAnsi="Times New Roman" w:eastAsia="宋体" w:cs="Times New Roman"/>
                <w:sz w:val="15"/>
                <w:szCs w:val="15"/>
              </w:rPr>
              <w:t>/</w:t>
            </w:r>
          </w:p>
        </w:tc>
        <w:tc>
          <w:tcPr>
            <w:tcW w:w="961" w:type="dxa"/>
            <w:gridSpan w:val="2"/>
            <w:vAlign w:val="center"/>
          </w:tcPr>
          <w:p>
            <w:pPr>
              <w:spacing w:line="220" w:lineRule="exact"/>
              <w:jc w:val="center"/>
              <w:rPr>
                <w:rFonts w:ascii="Times New Roman" w:hAnsi="Times New Roman" w:eastAsia="宋体" w:cs="Times New Roman"/>
                <w:sz w:val="15"/>
                <w:szCs w:val="15"/>
              </w:rPr>
            </w:pPr>
            <w:r>
              <w:rPr>
                <w:rFonts w:hint="eastAsia" w:ascii="Times New Roman" w:hAnsi="Times New Roman" w:eastAsia="宋体" w:cs="Times New Roman"/>
                <w:sz w:val="15"/>
                <w:szCs w:val="15"/>
              </w:rPr>
              <w:t>1</w:t>
            </w:r>
            <w:r>
              <w:rPr>
                <w:rFonts w:ascii="Times New Roman" w:hAnsi="Times New Roman" w:eastAsia="宋体" w:cs="Times New Roman"/>
                <w:sz w:val="15"/>
                <w:szCs w:val="15"/>
              </w:rPr>
              <w:t>.68×10</w:t>
            </w:r>
            <w:r>
              <w:rPr>
                <w:rFonts w:ascii="Times New Roman" w:hAnsi="Times New Roman" w:eastAsia="宋体" w:cs="Times New Roman"/>
                <w:sz w:val="15"/>
                <w:szCs w:val="15"/>
                <w:vertAlign w:val="superscript"/>
              </w:rPr>
              <w:t>-4</w:t>
            </w:r>
          </w:p>
        </w:tc>
        <w:tc>
          <w:tcPr>
            <w:tcW w:w="988" w:type="dxa"/>
          </w:tcPr>
          <w:p>
            <w:pPr>
              <w:spacing w:line="220" w:lineRule="exact"/>
              <w:jc w:val="center"/>
              <w:rPr>
                <w:rFonts w:ascii="Times New Roman" w:hAnsi="Times New Roman" w:eastAsia="宋体" w:cs="Times New Roman"/>
                <w:sz w:val="15"/>
                <w:szCs w:val="15"/>
              </w:rPr>
            </w:pPr>
          </w:p>
        </w:tc>
        <w:tc>
          <w:tcPr>
            <w:tcW w:w="818" w:type="dxa"/>
          </w:tcPr>
          <w:p>
            <w:pPr>
              <w:spacing w:line="220" w:lineRule="exact"/>
              <w:jc w:val="center"/>
              <w:rPr>
                <w:rFonts w:ascii="Times New Roman" w:hAnsi="Times New Roman" w:eastAsia="宋体" w:cs="Times New Roman"/>
                <w:sz w:val="15"/>
                <w:szCs w:val="15"/>
              </w:rPr>
            </w:pPr>
            <w:r>
              <w:rPr>
                <w:sz w:val="15"/>
                <w:szCs w:val="15"/>
              </w:rPr>
              <w:t>2.77×10-4</w:t>
            </w:r>
          </w:p>
        </w:tc>
        <w:tc>
          <w:tcPr>
            <w:tcW w:w="1038" w:type="dxa"/>
          </w:tcPr>
          <w:p>
            <w:pPr>
              <w:spacing w:line="22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 xml:space="preserve">0.00011 </w:t>
            </w:r>
          </w:p>
        </w:tc>
        <w:tc>
          <w:tcPr>
            <w:tcW w:w="923" w:type="dxa"/>
          </w:tcPr>
          <w:p>
            <w:pPr>
              <w:spacing w:line="220" w:lineRule="exact"/>
              <w:jc w:val="center"/>
              <w:rPr>
                <w:rFonts w:ascii="Times New Roman" w:hAnsi="Times New Roman" w:eastAsia="宋体" w:cs="Times New Roman"/>
                <w:sz w:val="15"/>
                <w:szCs w:val="15"/>
              </w:rPr>
            </w:pPr>
            <w:r>
              <w:rPr>
                <w:sz w:val="15"/>
                <w:szCs w:val="15"/>
              </w:rPr>
              <w:t>1.68×10-4</w:t>
            </w:r>
          </w:p>
        </w:tc>
        <w:tc>
          <w:tcPr>
            <w:tcW w:w="995" w:type="dxa"/>
            <w:vAlign w:val="center"/>
          </w:tcPr>
          <w:p>
            <w:pPr>
              <w:spacing w:line="220" w:lineRule="exact"/>
              <w:jc w:val="center"/>
              <w:rPr>
                <w:rFonts w:ascii="Times New Roman" w:hAnsi="Times New Roman" w:eastAsia="宋体" w:cs="Times New Roman"/>
                <w:sz w:val="15"/>
                <w:szCs w:val="15"/>
              </w:rPr>
            </w:pPr>
            <w:r>
              <w:rPr>
                <w:rFonts w:hint="eastAsia" w:ascii="Times New Roman" w:hAnsi="Times New Roman" w:eastAsia="宋体" w:cs="Times New Roman"/>
                <w:sz w:val="15"/>
                <w:szCs w:val="15"/>
              </w:rPr>
              <w:t>/</w:t>
            </w:r>
          </w:p>
        </w:tc>
        <w:tc>
          <w:tcPr>
            <w:tcW w:w="1197" w:type="dxa"/>
            <w:gridSpan w:val="2"/>
          </w:tcPr>
          <w:p>
            <w:pPr>
              <w:spacing w:line="220" w:lineRule="exact"/>
              <w:jc w:val="center"/>
              <w:rPr>
                <w:rFonts w:ascii="Times New Roman" w:hAnsi="Times New Roman" w:eastAsia="宋体" w:cs="Times New Roman"/>
                <w:sz w:val="15"/>
                <w:szCs w:val="15"/>
              </w:rPr>
            </w:pPr>
            <w:r>
              <w:rPr>
                <w:rFonts w:hint="eastAsia" w:ascii="Times New Roman" w:hAnsi="Times New Roman" w:eastAsia="宋体" w:cs="Times New Roman"/>
                <w:sz w:val="15"/>
                <w:szCs w:val="15"/>
              </w:rPr>
              <w:t>／</w:t>
            </w:r>
          </w:p>
        </w:tc>
        <w:tc>
          <w:tcPr>
            <w:tcW w:w="1233" w:type="dxa"/>
          </w:tcPr>
          <w:p>
            <w:pPr>
              <w:spacing w:line="220" w:lineRule="exact"/>
              <w:jc w:val="center"/>
              <w:rPr>
                <w:rFonts w:ascii="Times New Roman" w:hAnsi="Times New Roman" w:eastAsia="宋体" w:cs="Times New Roman"/>
                <w:sz w:val="15"/>
                <w:szCs w:val="15"/>
              </w:rPr>
            </w:pPr>
            <w:r>
              <w:rPr>
                <w:sz w:val="15"/>
                <w:szCs w:val="15"/>
              </w:rPr>
              <w:t>1.68×10-4</w:t>
            </w:r>
          </w:p>
        </w:tc>
        <w:tc>
          <w:tcPr>
            <w:tcW w:w="993" w:type="dxa"/>
            <w:vAlign w:val="center"/>
          </w:tcPr>
          <w:p>
            <w:pPr>
              <w:spacing w:line="220" w:lineRule="exact"/>
              <w:jc w:val="center"/>
              <w:rPr>
                <w:rFonts w:ascii="Times New Roman" w:hAnsi="Times New Roman" w:eastAsia="宋体" w:cs="Times New Roman"/>
                <w:sz w:val="15"/>
                <w:szCs w:val="15"/>
              </w:rPr>
            </w:pPr>
            <w:r>
              <w:rPr>
                <w:rFonts w:hint="eastAsia" w:ascii="Times New Roman" w:hAnsi="Times New Roman" w:eastAsia="宋体" w:cs="Times New Roman"/>
                <w:sz w:val="15"/>
                <w:szCs w:val="15"/>
              </w:rPr>
              <w:t>/</w:t>
            </w:r>
          </w:p>
        </w:tc>
        <w:tc>
          <w:tcPr>
            <w:tcW w:w="1417" w:type="dxa"/>
            <w:gridSpan w:val="2"/>
            <w:vAlign w:val="center"/>
          </w:tcPr>
          <w:p>
            <w:pPr>
              <w:spacing w:line="220" w:lineRule="exact"/>
              <w:jc w:val="center"/>
              <w:rPr>
                <w:rFonts w:ascii="Times New Roman" w:hAnsi="Times New Roman" w:eastAsia="宋体" w:cs="Times New Roman"/>
                <w:sz w:val="15"/>
                <w:szCs w:val="15"/>
              </w:rPr>
            </w:pPr>
            <w:r>
              <w:rPr>
                <w:rFonts w:hint="eastAsia" w:ascii="Times New Roman" w:hAnsi="Times New Roman" w:eastAsia="宋体" w:cs="Times New Roman"/>
                <w:sz w:val="15"/>
                <w:szCs w:val="15"/>
              </w:rPr>
              <w:t>/</w:t>
            </w:r>
          </w:p>
        </w:tc>
        <w:tc>
          <w:tcPr>
            <w:tcW w:w="1496" w:type="dxa"/>
          </w:tcPr>
          <w:p>
            <w:pPr>
              <w:spacing w:line="220" w:lineRule="exact"/>
              <w:jc w:val="center"/>
              <w:rPr>
                <w:rFonts w:ascii="Times New Roman" w:hAnsi="Times New Roman" w:eastAsia="宋体" w:cs="Times New Roman"/>
                <w:sz w:val="15"/>
                <w:szCs w:val="15"/>
              </w:rPr>
            </w:pPr>
            <w:r>
              <w:rPr>
                <w:sz w:val="15"/>
                <w:szCs w:val="15"/>
              </w:rPr>
              <w:t>1.68×10-4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cantSplit/>
          <w:trHeight w:val="227" w:hRule="atLeast"/>
          <w:jc w:val="center"/>
        </w:trPr>
        <w:tc>
          <w:tcPr>
            <w:tcW w:w="706" w:type="dxa"/>
            <w:vMerge w:val="continue"/>
            <w:vAlign w:val="center"/>
          </w:tcPr>
          <w:p>
            <w:pPr>
              <w:spacing w:line="220" w:lineRule="exact"/>
              <w:jc w:val="center"/>
              <w:rPr>
                <w:rFonts w:ascii="Times New Roman" w:hAnsi="Times New Roman" w:cs="Times New Roman"/>
                <w:sz w:val="18"/>
                <w:szCs w:val="18"/>
              </w:rPr>
            </w:pPr>
          </w:p>
        </w:tc>
        <w:tc>
          <w:tcPr>
            <w:tcW w:w="1153" w:type="dxa"/>
            <w:vMerge w:val="continue"/>
            <w:vAlign w:val="center"/>
          </w:tcPr>
          <w:p>
            <w:pPr>
              <w:spacing w:line="240" w:lineRule="exact"/>
              <w:jc w:val="center"/>
              <w:rPr>
                <w:rFonts w:ascii="Times New Roman" w:hAnsi="Times New Roman" w:cs="Times New Roman"/>
                <w:sz w:val="18"/>
                <w:szCs w:val="18"/>
              </w:rPr>
            </w:pPr>
          </w:p>
        </w:tc>
        <w:tc>
          <w:tcPr>
            <w:tcW w:w="1059" w:type="dxa"/>
            <w:vAlign w:val="center"/>
          </w:tcPr>
          <w:p>
            <w:pPr>
              <w:spacing w:line="240" w:lineRule="exact"/>
              <w:jc w:val="center"/>
              <w:rPr>
                <w:rFonts w:ascii="Times New Roman" w:hAnsi="Times New Roman" w:cs="Times New Roman"/>
                <w:sz w:val="18"/>
                <w:szCs w:val="18"/>
              </w:rPr>
            </w:pPr>
            <w:r>
              <w:rPr>
                <w:rFonts w:hint="eastAsia" w:ascii="Times New Roman" w:hAnsi="Times New Roman" w:cs="Times New Roman"/>
                <w:sz w:val="18"/>
                <w:szCs w:val="18"/>
              </w:rPr>
              <w:t>甲苯</w:t>
            </w:r>
          </w:p>
        </w:tc>
        <w:tc>
          <w:tcPr>
            <w:tcW w:w="1028" w:type="dxa"/>
            <w:vAlign w:val="center"/>
          </w:tcPr>
          <w:p>
            <w:pPr>
              <w:spacing w:line="220" w:lineRule="exact"/>
              <w:jc w:val="center"/>
              <w:rPr>
                <w:rFonts w:ascii="Times New Roman" w:hAnsi="Times New Roman" w:eastAsia="宋体" w:cs="Times New Roman"/>
                <w:sz w:val="15"/>
                <w:szCs w:val="15"/>
              </w:rPr>
            </w:pPr>
            <w:r>
              <w:rPr>
                <w:rFonts w:hint="eastAsia" w:ascii="Times New Roman" w:hAnsi="Times New Roman" w:eastAsia="宋体" w:cs="Times New Roman"/>
                <w:sz w:val="15"/>
                <w:szCs w:val="15"/>
              </w:rPr>
              <w:t>/</w:t>
            </w:r>
          </w:p>
        </w:tc>
        <w:tc>
          <w:tcPr>
            <w:tcW w:w="961" w:type="dxa"/>
            <w:gridSpan w:val="2"/>
          </w:tcPr>
          <w:p>
            <w:pPr>
              <w:spacing w:line="22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1.68×10</w:t>
            </w:r>
            <w:r>
              <w:rPr>
                <w:rFonts w:ascii="Times New Roman" w:hAnsi="Times New Roman" w:eastAsia="宋体" w:cs="Times New Roman"/>
                <w:sz w:val="15"/>
                <w:szCs w:val="15"/>
                <w:vertAlign w:val="superscript"/>
              </w:rPr>
              <w:t>-4</w:t>
            </w:r>
          </w:p>
        </w:tc>
        <w:tc>
          <w:tcPr>
            <w:tcW w:w="988" w:type="dxa"/>
          </w:tcPr>
          <w:p>
            <w:pPr>
              <w:spacing w:line="220" w:lineRule="exact"/>
              <w:jc w:val="center"/>
              <w:rPr>
                <w:rFonts w:ascii="Times New Roman" w:hAnsi="Times New Roman" w:eastAsia="宋体" w:cs="Times New Roman"/>
                <w:sz w:val="15"/>
                <w:szCs w:val="15"/>
              </w:rPr>
            </w:pPr>
          </w:p>
        </w:tc>
        <w:tc>
          <w:tcPr>
            <w:tcW w:w="818" w:type="dxa"/>
          </w:tcPr>
          <w:p>
            <w:pPr>
              <w:spacing w:line="220" w:lineRule="exact"/>
              <w:jc w:val="center"/>
              <w:rPr>
                <w:rFonts w:ascii="Times New Roman" w:hAnsi="Times New Roman" w:eastAsia="宋体" w:cs="Times New Roman"/>
                <w:sz w:val="15"/>
                <w:szCs w:val="15"/>
              </w:rPr>
            </w:pPr>
            <w:r>
              <w:rPr>
                <w:sz w:val="15"/>
                <w:szCs w:val="15"/>
              </w:rPr>
              <w:t>0.00354</w:t>
            </w:r>
          </w:p>
        </w:tc>
        <w:tc>
          <w:tcPr>
            <w:tcW w:w="1038" w:type="dxa"/>
          </w:tcPr>
          <w:p>
            <w:pPr>
              <w:spacing w:line="22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 xml:space="preserve">0.00337 </w:t>
            </w:r>
          </w:p>
        </w:tc>
        <w:tc>
          <w:tcPr>
            <w:tcW w:w="923" w:type="dxa"/>
          </w:tcPr>
          <w:p>
            <w:pPr>
              <w:spacing w:line="220" w:lineRule="exact"/>
              <w:jc w:val="center"/>
              <w:rPr>
                <w:rFonts w:ascii="Times New Roman" w:hAnsi="Times New Roman" w:eastAsia="宋体" w:cs="Times New Roman"/>
                <w:sz w:val="15"/>
                <w:szCs w:val="15"/>
              </w:rPr>
            </w:pPr>
            <w:r>
              <w:rPr>
                <w:sz w:val="15"/>
                <w:szCs w:val="15"/>
              </w:rPr>
              <w:t>1.68×10-4</w:t>
            </w:r>
          </w:p>
        </w:tc>
        <w:tc>
          <w:tcPr>
            <w:tcW w:w="995" w:type="dxa"/>
            <w:vAlign w:val="center"/>
          </w:tcPr>
          <w:p>
            <w:pPr>
              <w:spacing w:line="220" w:lineRule="exact"/>
              <w:jc w:val="center"/>
              <w:rPr>
                <w:rFonts w:ascii="Times New Roman" w:hAnsi="Times New Roman" w:eastAsia="宋体" w:cs="Times New Roman"/>
                <w:sz w:val="15"/>
                <w:szCs w:val="15"/>
              </w:rPr>
            </w:pPr>
            <w:r>
              <w:rPr>
                <w:rFonts w:hint="eastAsia" w:ascii="Times New Roman" w:hAnsi="Times New Roman" w:eastAsia="宋体" w:cs="Times New Roman"/>
                <w:sz w:val="15"/>
                <w:szCs w:val="15"/>
              </w:rPr>
              <w:t>/</w:t>
            </w:r>
          </w:p>
        </w:tc>
        <w:tc>
          <w:tcPr>
            <w:tcW w:w="1197" w:type="dxa"/>
            <w:gridSpan w:val="2"/>
          </w:tcPr>
          <w:p>
            <w:pPr>
              <w:spacing w:line="220" w:lineRule="exact"/>
              <w:jc w:val="center"/>
              <w:rPr>
                <w:rFonts w:ascii="Times New Roman" w:hAnsi="Times New Roman" w:eastAsia="宋体" w:cs="Times New Roman"/>
                <w:sz w:val="15"/>
                <w:szCs w:val="15"/>
              </w:rPr>
            </w:pPr>
            <w:r>
              <w:rPr>
                <w:rFonts w:hint="eastAsia" w:ascii="Times New Roman" w:hAnsi="Times New Roman" w:eastAsia="宋体" w:cs="Times New Roman"/>
                <w:sz w:val="15"/>
                <w:szCs w:val="15"/>
              </w:rPr>
              <w:t>／</w:t>
            </w:r>
          </w:p>
        </w:tc>
        <w:tc>
          <w:tcPr>
            <w:tcW w:w="1233" w:type="dxa"/>
          </w:tcPr>
          <w:p>
            <w:pPr>
              <w:spacing w:line="220" w:lineRule="exact"/>
              <w:jc w:val="center"/>
              <w:rPr>
                <w:rFonts w:ascii="Times New Roman" w:hAnsi="Times New Roman" w:eastAsia="宋体" w:cs="Times New Roman"/>
                <w:sz w:val="15"/>
                <w:szCs w:val="15"/>
              </w:rPr>
            </w:pPr>
            <w:r>
              <w:rPr>
                <w:sz w:val="15"/>
                <w:szCs w:val="15"/>
              </w:rPr>
              <w:t>1.68×10-4</w:t>
            </w:r>
          </w:p>
        </w:tc>
        <w:tc>
          <w:tcPr>
            <w:tcW w:w="993" w:type="dxa"/>
            <w:vAlign w:val="center"/>
          </w:tcPr>
          <w:p>
            <w:pPr>
              <w:spacing w:line="220" w:lineRule="exact"/>
              <w:jc w:val="center"/>
              <w:rPr>
                <w:rFonts w:ascii="Times New Roman" w:hAnsi="Times New Roman" w:eastAsia="宋体" w:cs="Times New Roman"/>
                <w:sz w:val="15"/>
                <w:szCs w:val="15"/>
              </w:rPr>
            </w:pPr>
            <w:r>
              <w:rPr>
                <w:rFonts w:hint="eastAsia" w:ascii="Times New Roman" w:hAnsi="Times New Roman" w:eastAsia="宋体" w:cs="Times New Roman"/>
                <w:sz w:val="15"/>
                <w:szCs w:val="15"/>
              </w:rPr>
              <w:t>/</w:t>
            </w:r>
          </w:p>
        </w:tc>
        <w:tc>
          <w:tcPr>
            <w:tcW w:w="1417" w:type="dxa"/>
            <w:gridSpan w:val="2"/>
            <w:vAlign w:val="center"/>
          </w:tcPr>
          <w:p>
            <w:pPr>
              <w:spacing w:line="220" w:lineRule="exact"/>
              <w:jc w:val="center"/>
              <w:rPr>
                <w:rFonts w:ascii="Times New Roman" w:hAnsi="Times New Roman" w:eastAsia="宋体" w:cs="Times New Roman"/>
                <w:sz w:val="15"/>
                <w:szCs w:val="15"/>
              </w:rPr>
            </w:pPr>
            <w:r>
              <w:rPr>
                <w:rFonts w:hint="eastAsia" w:ascii="Times New Roman" w:hAnsi="Times New Roman" w:eastAsia="宋体" w:cs="Times New Roman"/>
                <w:sz w:val="15"/>
                <w:szCs w:val="15"/>
              </w:rPr>
              <w:t>/</w:t>
            </w:r>
          </w:p>
        </w:tc>
        <w:tc>
          <w:tcPr>
            <w:tcW w:w="1496" w:type="dxa"/>
          </w:tcPr>
          <w:p>
            <w:pPr>
              <w:spacing w:line="220" w:lineRule="exact"/>
              <w:jc w:val="center"/>
              <w:rPr>
                <w:rFonts w:ascii="Times New Roman" w:hAnsi="Times New Roman" w:eastAsia="宋体" w:cs="Times New Roman"/>
                <w:sz w:val="15"/>
                <w:szCs w:val="15"/>
              </w:rPr>
            </w:pPr>
            <w:r>
              <w:rPr>
                <w:sz w:val="15"/>
                <w:szCs w:val="15"/>
              </w:rPr>
              <w:t>1.68×10-4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cantSplit/>
          <w:trHeight w:val="227" w:hRule="atLeast"/>
          <w:jc w:val="center"/>
        </w:trPr>
        <w:tc>
          <w:tcPr>
            <w:tcW w:w="706" w:type="dxa"/>
            <w:vAlign w:val="center"/>
          </w:tcPr>
          <w:p>
            <w:pPr>
              <w:spacing w:line="220" w:lineRule="exact"/>
              <w:jc w:val="center"/>
              <w:rPr>
                <w:rFonts w:ascii="Times New Roman" w:hAnsi="Times New Roman" w:cs="Times New Roman"/>
                <w:sz w:val="18"/>
                <w:szCs w:val="18"/>
              </w:rPr>
            </w:pPr>
          </w:p>
        </w:tc>
        <w:tc>
          <w:tcPr>
            <w:tcW w:w="1153" w:type="dxa"/>
            <w:vMerge w:val="continue"/>
            <w:vAlign w:val="center"/>
          </w:tcPr>
          <w:p>
            <w:pPr>
              <w:spacing w:line="240" w:lineRule="exact"/>
              <w:jc w:val="center"/>
              <w:rPr>
                <w:rFonts w:ascii="Times New Roman" w:hAnsi="Times New Roman" w:cs="Times New Roman"/>
                <w:sz w:val="18"/>
                <w:szCs w:val="18"/>
              </w:rPr>
            </w:pPr>
          </w:p>
        </w:tc>
        <w:tc>
          <w:tcPr>
            <w:tcW w:w="1059" w:type="dxa"/>
            <w:vAlign w:val="center"/>
          </w:tcPr>
          <w:p>
            <w:pPr>
              <w:spacing w:line="240" w:lineRule="exact"/>
              <w:jc w:val="center"/>
              <w:rPr>
                <w:rFonts w:ascii="Times New Roman" w:hAnsi="Times New Roman" w:cs="Times New Roman"/>
                <w:sz w:val="18"/>
                <w:szCs w:val="18"/>
              </w:rPr>
            </w:pPr>
            <w:r>
              <w:rPr>
                <w:rFonts w:hint="eastAsia" w:ascii="Times New Roman" w:hAnsi="Times New Roman" w:cs="Times New Roman"/>
                <w:sz w:val="18"/>
                <w:szCs w:val="18"/>
              </w:rPr>
              <w:t>二甲苯</w:t>
            </w:r>
          </w:p>
        </w:tc>
        <w:tc>
          <w:tcPr>
            <w:tcW w:w="1028" w:type="dxa"/>
            <w:vAlign w:val="center"/>
          </w:tcPr>
          <w:p>
            <w:pPr>
              <w:spacing w:line="220" w:lineRule="exact"/>
              <w:jc w:val="center"/>
              <w:rPr>
                <w:rFonts w:ascii="Times New Roman" w:hAnsi="Times New Roman" w:eastAsia="宋体" w:cs="Times New Roman"/>
                <w:sz w:val="15"/>
                <w:szCs w:val="15"/>
              </w:rPr>
            </w:pPr>
          </w:p>
        </w:tc>
        <w:tc>
          <w:tcPr>
            <w:tcW w:w="961" w:type="dxa"/>
            <w:gridSpan w:val="2"/>
          </w:tcPr>
          <w:p>
            <w:pPr>
              <w:spacing w:line="22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2.39×10</w:t>
            </w:r>
            <w:r>
              <w:rPr>
                <w:rFonts w:ascii="Times New Roman" w:hAnsi="Times New Roman" w:eastAsia="宋体" w:cs="Times New Roman"/>
                <w:sz w:val="15"/>
                <w:szCs w:val="15"/>
                <w:vertAlign w:val="superscript"/>
              </w:rPr>
              <w:t>-4</w:t>
            </w:r>
          </w:p>
        </w:tc>
        <w:tc>
          <w:tcPr>
            <w:tcW w:w="988" w:type="dxa"/>
          </w:tcPr>
          <w:p>
            <w:pPr>
              <w:spacing w:line="220" w:lineRule="exact"/>
              <w:jc w:val="center"/>
              <w:rPr>
                <w:rFonts w:ascii="Times New Roman" w:hAnsi="Times New Roman" w:eastAsia="宋体" w:cs="Times New Roman"/>
                <w:sz w:val="15"/>
                <w:szCs w:val="15"/>
              </w:rPr>
            </w:pPr>
          </w:p>
        </w:tc>
        <w:tc>
          <w:tcPr>
            <w:tcW w:w="818" w:type="dxa"/>
          </w:tcPr>
          <w:p>
            <w:pPr>
              <w:spacing w:line="22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0.00147</w:t>
            </w:r>
          </w:p>
        </w:tc>
        <w:tc>
          <w:tcPr>
            <w:tcW w:w="1038" w:type="dxa"/>
          </w:tcPr>
          <w:p>
            <w:pPr>
              <w:spacing w:line="22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 xml:space="preserve">0.00123 </w:t>
            </w:r>
          </w:p>
        </w:tc>
        <w:tc>
          <w:tcPr>
            <w:tcW w:w="923" w:type="dxa"/>
          </w:tcPr>
          <w:p>
            <w:pPr>
              <w:spacing w:line="220" w:lineRule="exact"/>
              <w:jc w:val="center"/>
              <w:rPr>
                <w:rFonts w:ascii="Times New Roman" w:hAnsi="Times New Roman" w:eastAsia="宋体" w:cs="Times New Roman"/>
                <w:sz w:val="15"/>
                <w:szCs w:val="15"/>
              </w:rPr>
            </w:pPr>
            <w:r>
              <w:rPr>
                <w:sz w:val="15"/>
                <w:szCs w:val="15"/>
              </w:rPr>
              <w:t>2.39×10-4</w:t>
            </w:r>
          </w:p>
        </w:tc>
        <w:tc>
          <w:tcPr>
            <w:tcW w:w="995" w:type="dxa"/>
            <w:vAlign w:val="center"/>
          </w:tcPr>
          <w:p>
            <w:pPr>
              <w:spacing w:line="220" w:lineRule="exact"/>
              <w:jc w:val="center"/>
              <w:rPr>
                <w:rFonts w:ascii="Times New Roman" w:hAnsi="Times New Roman" w:eastAsia="宋体" w:cs="Times New Roman"/>
                <w:sz w:val="15"/>
                <w:szCs w:val="15"/>
              </w:rPr>
            </w:pPr>
            <w:r>
              <w:rPr>
                <w:rFonts w:hint="eastAsia" w:ascii="Times New Roman" w:hAnsi="Times New Roman" w:eastAsia="宋体" w:cs="Times New Roman"/>
                <w:sz w:val="15"/>
                <w:szCs w:val="15"/>
              </w:rPr>
              <w:t>／</w:t>
            </w:r>
          </w:p>
        </w:tc>
        <w:tc>
          <w:tcPr>
            <w:tcW w:w="1197" w:type="dxa"/>
            <w:gridSpan w:val="2"/>
          </w:tcPr>
          <w:p>
            <w:pPr>
              <w:spacing w:line="220" w:lineRule="exact"/>
              <w:jc w:val="center"/>
              <w:rPr>
                <w:rFonts w:ascii="Times New Roman" w:hAnsi="Times New Roman" w:eastAsia="宋体" w:cs="Times New Roman"/>
                <w:sz w:val="15"/>
                <w:szCs w:val="15"/>
              </w:rPr>
            </w:pPr>
            <w:r>
              <w:rPr>
                <w:rFonts w:hint="eastAsia" w:ascii="Times New Roman" w:hAnsi="Times New Roman" w:eastAsia="宋体" w:cs="Times New Roman"/>
                <w:sz w:val="15"/>
                <w:szCs w:val="15"/>
              </w:rPr>
              <w:t>／</w:t>
            </w:r>
          </w:p>
        </w:tc>
        <w:tc>
          <w:tcPr>
            <w:tcW w:w="1233" w:type="dxa"/>
          </w:tcPr>
          <w:p>
            <w:pPr>
              <w:spacing w:line="220" w:lineRule="exact"/>
              <w:jc w:val="center"/>
              <w:rPr>
                <w:rFonts w:ascii="Times New Roman" w:hAnsi="Times New Roman" w:eastAsia="宋体" w:cs="Times New Roman"/>
                <w:sz w:val="15"/>
                <w:szCs w:val="15"/>
              </w:rPr>
            </w:pPr>
            <w:r>
              <w:rPr>
                <w:sz w:val="15"/>
                <w:szCs w:val="15"/>
              </w:rPr>
              <w:t>2.39×10-4</w:t>
            </w:r>
          </w:p>
        </w:tc>
        <w:tc>
          <w:tcPr>
            <w:tcW w:w="993" w:type="dxa"/>
            <w:vAlign w:val="center"/>
          </w:tcPr>
          <w:p>
            <w:pPr>
              <w:spacing w:line="220" w:lineRule="exact"/>
              <w:jc w:val="center"/>
              <w:rPr>
                <w:rFonts w:ascii="Times New Roman" w:hAnsi="Times New Roman" w:eastAsia="宋体" w:cs="Times New Roman"/>
                <w:sz w:val="15"/>
                <w:szCs w:val="15"/>
              </w:rPr>
            </w:pPr>
            <w:r>
              <w:rPr>
                <w:rFonts w:hint="eastAsia" w:ascii="Times New Roman" w:hAnsi="Times New Roman" w:eastAsia="宋体" w:cs="Times New Roman"/>
                <w:sz w:val="15"/>
                <w:szCs w:val="15"/>
              </w:rPr>
              <w:t>／</w:t>
            </w:r>
          </w:p>
        </w:tc>
        <w:tc>
          <w:tcPr>
            <w:tcW w:w="1417" w:type="dxa"/>
            <w:gridSpan w:val="2"/>
            <w:vAlign w:val="center"/>
          </w:tcPr>
          <w:p>
            <w:pPr>
              <w:spacing w:line="220" w:lineRule="exact"/>
              <w:jc w:val="center"/>
              <w:rPr>
                <w:rFonts w:ascii="Times New Roman" w:hAnsi="Times New Roman" w:eastAsia="宋体" w:cs="Times New Roman"/>
                <w:sz w:val="15"/>
                <w:szCs w:val="15"/>
              </w:rPr>
            </w:pPr>
            <w:r>
              <w:rPr>
                <w:rFonts w:hint="eastAsia" w:ascii="Times New Roman" w:hAnsi="Times New Roman" w:eastAsia="宋体" w:cs="Times New Roman"/>
                <w:sz w:val="15"/>
                <w:szCs w:val="15"/>
              </w:rPr>
              <w:t>／</w:t>
            </w:r>
          </w:p>
        </w:tc>
        <w:tc>
          <w:tcPr>
            <w:tcW w:w="1496" w:type="dxa"/>
          </w:tcPr>
          <w:p>
            <w:pPr>
              <w:spacing w:line="220" w:lineRule="exact"/>
              <w:jc w:val="center"/>
              <w:rPr>
                <w:rFonts w:ascii="Times New Roman" w:hAnsi="Times New Roman" w:eastAsia="宋体" w:cs="Times New Roman"/>
                <w:sz w:val="15"/>
                <w:szCs w:val="15"/>
              </w:rPr>
            </w:pPr>
            <w:r>
              <w:rPr>
                <w:sz w:val="15"/>
                <w:szCs w:val="15"/>
              </w:rPr>
              <w:t>2.39×10-4</w:t>
            </w:r>
          </w:p>
        </w:tc>
      </w:tr>
    </w:tbl>
    <w:p>
      <w:pPr>
        <w:spacing w:line="260" w:lineRule="exact"/>
        <w:rPr>
          <w:sz w:val="15"/>
          <w:szCs w:val="15"/>
        </w:rPr>
      </w:pPr>
      <w:r>
        <w:rPr>
          <w:rFonts w:hint="eastAsia"/>
          <w:b/>
          <w:sz w:val="15"/>
          <w:szCs w:val="15"/>
        </w:rPr>
        <w:t>注</w:t>
      </w:r>
      <w:r>
        <w:rPr>
          <w:rFonts w:hint="eastAsia"/>
          <w:sz w:val="15"/>
          <w:szCs w:val="15"/>
        </w:rPr>
        <w:t xml:space="preserve">：1、排放增减量：（+）表示增加，（-）表示减少  </w:t>
      </w:r>
    </w:p>
    <w:p>
      <w:pPr>
        <w:spacing w:line="260" w:lineRule="exact"/>
        <w:rPr>
          <w:sz w:val="15"/>
          <w:szCs w:val="15"/>
        </w:rPr>
      </w:pPr>
      <w:r>
        <w:rPr>
          <w:rFonts w:hint="eastAsia"/>
          <w:sz w:val="15"/>
          <w:szCs w:val="15"/>
        </w:rPr>
        <w:t>2、（12）=（6）-（8）-（11），</w:t>
      </w:r>
      <w:r>
        <w:rPr>
          <w:sz w:val="15"/>
          <w:szCs w:val="15"/>
        </w:rPr>
        <w:t>（</w:t>
      </w:r>
      <w:r>
        <w:rPr>
          <w:rFonts w:hint="eastAsia"/>
          <w:sz w:val="15"/>
          <w:szCs w:val="15"/>
        </w:rPr>
        <w:t>9</w:t>
      </w:r>
      <w:r>
        <w:rPr>
          <w:sz w:val="15"/>
          <w:szCs w:val="15"/>
        </w:rPr>
        <w:t>）=（</w:t>
      </w:r>
      <w:r>
        <w:rPr>
          <w:rFonts w:hint="eastAsia"/>
          <w:sz w:val="15"/>
          <w:szCs w:val="15"/>
        </w:rPr>
        <w:t>4</w:t>
      </w:r>
      <w:r>
        <w:rPr>
          <w:sz w:val="15"/>
          <w:szCs w:val="15"/>
        </w:rPr>
        <w:t>）</w:t>
      </w:r>
      <w:r>
        <w:rPr>
          <w:rFonts w:hint="eastAsia"/>
          <w:sz w:val="15"/>
          <w:szCs w:val="15"/>
        </w:rPr>
        <w:t>-（5）-（8）-（11）+（1）</w:t>
      </w:r>
    </w:p>
    <w:p>
      <w:pPr>
        <w:spacing w:line="260" w:lineRule="exact"/>
        <w:rPr>
          <w:sz w:val="15"/>
          <w:szCs w:val="15"/>
        </w:rPr>
      </w:pPr>
      <w:r>
        <w:rPr>
          <w:rFonts w:hint="eastAsia"/>
          <w:sz w:val="15"/>
          <w:szCs w:val="15"/>
        </w:rPr>
        <mc:AlternateContent>
          <mc:Choice Requires="wps">
            <w:drawing>
              <wp:anchor distT="0" distB="0" distL="114300" distR="114300" simplePos="0" relativeHeight="251665408" behindDoc="0" locked="0" layoutInCell="1" allowOverlap="1">
                <wp:simplePos x="0" y="0"/>
                <wp:positionH relativeFrom="column">
                  <wp:posOffset>3432810</wp:posOffset>
                </wp:positionH>
                <wp:positionV relativeFrom="paragraph">
                  <wp:posOffset>739775</wp:posOffset>
                </wp:positionV>
                <wp:extent cx="2274570" cy="0"/>
                <wp:effectExtent l="0" t="0" r="0" b="0"/>
                <wp:wrapNone/>
                <wp:docPr id="168" name="直接连接符 168"/>
                <wp:cNvGraphicFramePr/>
                <a:graphic xmlns:a="http://schemas.openxmlformats.org/drawingml/2006/main">
                  <a:graphicData uri="http://schemas.microsoft.com/office/word/2010/wordprocessingShape">
                    <wps:wsp>
                      <wps:cNvCnPr/>
                      <wps:spPr>
                        <a:xfrm>
                          <a:off x="0" y="0"/>
                          <a:ext cx="227484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270.3pt;margin-top:58.25pt;height:0pt;width:179.1pt;z-index:251665408;mso-width-relative:page;mso-height-relative:page;" filled="f" stroked="t" coordsize="21600,21600" o:gfxdata="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HzXVZTXAAAA&#10;CwEAAA8AAAAAAAAAAQAgAAAAIgAAAGRycy9kb3ducmV2LnhtbFBLAQIUABQAAAAIAIdO4kChIERK&#10;5QEAALUDAAAOAAAAAAAAAAEAIAAAACYBAABkcnMvZTJvRG9jLnhtbFBLBQYAAAAABgAGAFkBAAB9&#10;BQAAAAA=&#10;">
                <v:fill on="f" focussize="0,0"/>
                <v:stroke weight="0.5pt" color="#000000 [3200]" miterlimit="8" joinstyle="miter"/>
                <v:imagedata o:title=""/>
                <o:lock v:ext="edit" aspectratio="f"/>
              </v:line>
            </w:pict>
          </mc:Fallback>
        </mc:AlternateContent>
      </w:r>
      <w:r>
        <w:rPr>
          <w:rFonts w:hint="eastAsia"/>
          <w:sz w:val="15"/>
          <w:szCs w:val="15"/>
        </w:rPr>
        <w:t>3、计量单位：废水排放量—万吨/年；废气排放量—万标立方米/年；工业固体废物排放量—万吨/年； 水污染物排放浓度—毫克/升；大气污染物排放浓度—毫克/立方米</w:t>
      </w:r>
      <w:r>
        <w:rPr>
          <w:rFonts w:hint="eastAsia"/>
        </w:rPr>
        <w:t>；</w:t>
      </w:r>
      <w:r>
        <w:rPr>
          <w:rFonts w:hint="eastAsia"/>
          <w:sz w:val="15"/>
          <w:szCs w:val="15"/>
        </w:rPr>
        <w:t>水污染物排放量—吨/年；大气污染物排放量—吨/年。</w:t>
      </w:r>
    </w:p>
    <w:sectPr>
      <w:footerReference r:id="rId10" w:type="default"/>
      <w:pgSz w:w="16838" w:h="11906" w:orient="landscape"/>
      <w:pgMar w:top="782" w:right="1440" w:bottom="782" w:left="1440" w:header="680" w:footer="992" w:gutter="0"/>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PMingLiU">
    <w:panose1 w:val="02020500000000000000"/>
    <w:charset w:val="88"/>
    <w:family w:val="roman"/>
    <w:pitch w:val="default"/>
    <w:sig w:usb0="A00002FF" w:usb1="28CFFCFA" w:usb2="00000016" w:usb3="00000000" w:csb0="00100001" w:csb1="00000000"/>
  </w:font>
  <w:font w:name="Wingdings 2">
    <w:altName w:val="Wingdings"/>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65408" behindDoc="0" locked="0" layoutInCell="1" allowOverlap="1">
              <wp:simplePos x="0" y="0"/>
              <wp:positionH relativeFrom="margin">
                <wp:align>right</wp:align>
              </wp:positionH>
              <wp:positionV relativeFrom="paragraph">
                <wp:posOffset>0</wp:posOffset>
              </wp:positionV>
              <wp:extent cx="1828800" cy="1828800"/>
              <wp:effectExtent l="0" t="0" r="0" b="0"/>
              <wp:wrapNone/>
              <wp:docPr id="99" name="文本框 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14"/>
                          </w:pPr>
                          <w:r>
                            <w:t xml:space="preserve">第 </w:t>
                          </w:r>
                          <w:r>
                            <w:fldChar w:fldCharType="begin"/>
                          </w:r>
                          <w:r>
                            <w:instrText xml:space="preserve"> PAGE  \* MERGEFORMAT </w:instrText>
                          </w:r>
                          <w:r>
                            <w:fldChar w:fldCharType="separate"/>
                          </w:r>
                          <w:r>
                            <w:t>20</w:t>
                          </w:r>
                          <w:r>
                            <w:fldChar w:fldCharType="end"/>
                          </w:r>
                          <w:r>
                            <w:t xml:space="preserve"> 页 共 </w:t>
                          </w:r>
                          <w:r>
                            <w:rPr>
                              <w:rFonts w:hint="eastAsia"/>
                              <w:lang w:val="en-US" w:eastAsia="zh-CN"/>
                            </w:rPr>
                            <w:t>23</w:t>
                          </w:r>
                          <w: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wsU1ctAgAAVw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fU6KZQsVP37+d&#10;fvw6/fxKcAaBWutniHuwiAzdW9OhbYZzj8PIu6ucil8wIvBD3uNFXtEFwuOl6WQ6zeHi8A0b4GeP&#10;163z4Z0wikSjoA71S7Kyw8aHPnQIidm0WTdSphpKTdqCXr1+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wsU1ctAgAAVwQAAA4AAAAAAAAAAQAgAAAAHwEAAGRycy9lMm9Eb2MueG1sUEsFBgAAAAAG&#10;AAYAWQEAAL4FAAAAAA==&#10;">
              <v:fill on="f" focussize="0,0"/>
              <v:stroke on="f" weight="0.5pt"/>
              <v:imagedata o:title=""/>
              <o:lock v:ext="edit" aspectratio="f"/>
              <v:textbox inset="0mm,0mm,0mm,0mm" style="mso-fit-shape-to-text:t;">
                <w:txbxContent>
                  <w:p>
                    <w:pPr>
                      <w:pStyle w:val="14"/>
                    </w:pPr>
                    <w:r>
                      <w:t xml:space="preserve">第 </w:t>
                    </w:r>
                    <w:r>
                      <w:fldChar w:fldCharType="begin"/>
                    </w:r>
                    <w:r>
                      <w:instrText xml:space="preserve"> PAGE  \* MERGEFORMAT </w:instrText>
                    </w:r>
                    <w:r>
                      <w:fldChar w:fldCharType="separate"/>
                    </w:r>
                    <w:r>
                      <w:t>20</w:t>
                    </w:r>
                    <w:r>
                      <w:fldChar w:fldCharType="end"/>
                    </w:r>
                    <w:r>
                      <w:t xml:space="preserve"> 页 共 </w:t>
                    </w:r>
                    <w:r>
                      <w:rPr>
                        <w:rFonts w:hint="eastAsia"/>
                        <w:lang w:val="en-US" w:eastAsia="zh-CN"/>
                      </w:rPr>
                      <w:t>23</w:t>
                    </w:r>
                    <w:r>
                      <w:t>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360"/>
    </w:pPr>
    <w:r>
      <mc:AlternateContent>
        <mc:Choice Requires="wps">
          <w:drawing>
            <wp:anchor distT="0" distB="0" distL="114300" distR="114300" simplePos="0" relativeHeight="251666432" behindDoc="0" locked="0" layoutInCell="1" allowOverlap="1">
              <wp:simplePos x="0" y="0"/>
              <wp:positionH relativeFrom="margin">
                <wp:align>right</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14"/>
                          </w:pPr>
                          <w:r>
                            <w:t xml:space="preserve">第 </w:t>
                          </w:r>
                          <w:r>
                            <w:fldChar w:fldCharType="begin"/>
                          </w:r>
                          <w:r>
                            <w:instrText xml:space="preserve"> PAGE  \* MERGEFORMAT </w:instrText>
                          </w:r>
                          <w:r>
                            <w:fldChar w:fldCharType="separate"/>
                          </w:r>
                          <w:r>
                            <w:t>21</w:t>
                          </w:r>
                          <w:r>
                            <w:fldChar w:fldCharType="end"/>
                          </w:r>
                          <w:r>
                            <w:t xml:space="preserve"> 页 共 </w:t>
                          </w:r>
                          <w:r>
                            <w:rPr>
                              <w:rFonts w:hint="eastAsia"/>
                              <w:lang w:val="en-US" w:eastAsia="zh-CN"/>
                            </w:rPr>
                            <w:t>23</w:t>
                          </w:r>
                          <w: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pPr>
                      <w:pStyle w:val="14"/>
                    </w:pPr>
                    <w:r>
                      <w:t xml:space="preserve">第 </w:t>
                    </w:r>
                    <w:r>
                      <w:fldChar w:fldCharType="begin"/>
                    </w:r>
                    <w:r>
                      <w:instrText xml:space="preserve"> PAGE  \* MERGEFORMAT </w:instrText>
                    </w:r>
                    <w:r>
                      <w:fldChar w:fldCharType="separate"/>
                    </w:r>
                    <w:r>
                      <w:t>21</w:t>
                    </w:r>
                    <w:r>
                      <w:fldChar w:fldCharType="end"/>
                    </w:r>
                    <w:r>
                      <w:t xml:space="preserve"> 页 共 </w:t>
                    </w:r>
                    <w:r>
                      <w:rPr>
                        <w:rFonts w:hint="eastAsia"/>
                        <w:lang w:val="en-US" w:eastAsia="zh-CN"/>
                      </w:rPr>
                      <w:t>23</w:t>
                    </w:r>
                    <w:r>
                      <w:t>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spacing w:line="480" w:lineRule="auto"/>
    </w:pPr>
    <w:r>
      <w:rPr>
        <w:rFonts w:hint="eastAsia" w:ascii="Times New Roman" w:hAnsi="Times New Roman" w:eastAsia="宋体" w:cs="Times New Roman"/>
        <w:sz w:val="13"/>
        <w:szCs w:val="13"/>
      </w:rPr>
      <w:t>昆明盛必达涂料有限公司整体搬迁改建6</w:t>
    </w:r>
    <w:r>
      <w:rPr>
        <w:rFonts w:ascii="Times New Roman" w:hAnsi="Times New Roman" w:eastAsia="宋体" w:cs="Times New Roman"/>
        <w:sz w:val="13"/>
        <w:szCs w:val="13"/>
      </w:rPr>
      <w:t>000</w:t>
    </w:r>
    <w:r>
      <w:rPr>
        <w:rFonts w:hint="eastAsia" w:ascii="Times New Roman" w:hAnsi="Times New Roman" w:eastAsia="宋体" w:cs="Times New Roman"/>
        <w:sz w:val="13"/>
        <w:szCs w:val="13"/>
      </w:rPr>
      <w:t>吨/年工业防腐涂料项目车间收集罩及废气处理设施设备验收</w:t>
    </w:r>
    <w:r>
      <w:rPr>
        <w:rFonts w:hint="eastAsia"/>
        <w:sz w:val="13"/>
        <w:szCs w:val="13"/>
      </w:rPr>
      <w:t>检测报告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spacing w:line="480" w:lineRule="auto"/>
    </w:pPr>
    <w:r>
      <w:rPr>
        <w:rFonts w:hint="eastAsia" w:ascii="Times New Roman" w:hAnsi="Times New Roman" w:eastAsia="宋体" w:cs="Times New Roman"/>
        <w:sz w:val="13"/>
        <w:szCs w:val="13"/>
      </w:rPr>
      <w:t>昆明盛必达涂料有限公司整体搬迁改建6</w:t>
    </w:r>
    <w:r>
      <w:rPr>
        <w:rFonts w:ascii="Times New Roman" w:hAnsi="Times New Roman" w:eastAsia="宋体" w:cs="Times New Roman"/>
        <w:sz w:val="13"/>
        <w:szCs w:val="13"/>
      </w:rPr>
      <w:t>000</w:t>
    </w:r>
    <w:r>
      <w:rPr>
        <w:rFonts w:hint="eastAsia" w:ascii="Times New Roman" w:hAnsi="Times New Roman" w:eastAsia="宋体" w:cs="Times New Roman"/>
        <w:sz w:val="13"/>
        <w:szCs w:val="13"/>
      </w:rPr>
      <w:t>吨/年工业防腐涂料项目车间收集罩及废气处理设施设备验收</w:t>
    </w:r>
    <w:r>
      <w:rPr>
        <w:rFonts w:hint="eastAsia"/>
        <w:sz w:val="13"/>
        <w:szCs w:val="13"/>
      </w:rPr>
      <w:t>检测报告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0817EB"/>
    <w:multiLevelType w:val="singleLevel"/>
    <w:tmpl w:val="800817EB"/>
    <w:lvl w:ilvl="0" w:tentative="0">
      <w:start w:val="1"/>
      <w:numFmt w:val="decimal"/>
      <w:suff w:val="nothing"/>
      <w:lvlText w:val="%1）"/>
      <w:lvlJc w:val="left"/>
    </w:lvl>
  </w:abstractNum>
  <w:abstractNum w:abstractNumId="1">
    <w:nsid w:val="9314169C"/>
    <w:multiLevelType w:val="singleLevel"/>
    <w:tmpl w:val="9314169C"/>
    <w:lvl w:ilvl="0" w:tentative="0">
      <w:start w:val="3"/>
      <w:numFmt w:val="decimal"/>
      <w:suff w:val="nothing"/>
      <w:lvlText w:val="%1、"/>
      <w:lvlJc w:val="left"/>
      <w:rPr>
        <w:rFonts w:hint="default"/>
        <w:b/>
        <w:bCs/>
      </w:rPr>
    </w:lvl>
  </w:abstractNum>
  <w:abstractNum w:abstractNumId="2">
    <w:nsid w:val="9D384051"/>
    <w:multiLevelType w:val="singleLevel"/>
    <w:tmpl w:val="9D384051"/>
    <w:lvl w:ilvl="0" w:tentative="0">
      <w:start w:val="1"/>
      <w:numFmt w:val="decimal"/>
      <w:suff w:val="nothing"/>
      <w:lvlText w:val="%1、"/>
      <w:lvlJc w:val="left"/>
    </w:lvl>
  </w:abstractNum>
  <w:abstractNum w:abstractNumId="3">
    <w:nsid w:val="B4644C40"/>
    <w:multiLevelType w:val="singleLevel"/>
    <w:tmpl w:val="B4644C40"/>
    <w:lvl w:ilvl="0" w:tentative="0">
      <w:start w:val="3"/>
      <w:numFmt w:val="decimal"/>
      <w:lvlText w:val="%1)"/>
      <w:lvlJc w:val="left"/>
      <w:pPr>
        <w:tabs>
          <w:tab w:val="left" w:pos="312"/>
        </w:tabs>
      </w:pPr>
    </w:lvl>
  </w:abstractNum>
  <w:abstractNum w:abstractNumId="4">
    <w:nsid w:val="56D07A84"/>
    <w:multiLevelType w:val="singleLevel"/>
    <w:tmpl w:val="56D07A84"/>
    <w:lvl w:ilvl="0" w:tentative="0">
      <w:start w:val="1"/>
      <w:numFmt w:val="decimal"/>
      <w:suff w:val="nothing"/>
      <w:lvlText w:val="%1、"/>
      <w:lvlJc w:val="left"/>
    </w:lvl>
  </w:abstractNum>
  <w:abstractNum w:abstractNumId="5">
    <w:nsid w:val="5AC410E5"/>
    <w:multiLevelType w:val="singleLevel"/>
    <w:tmpl w:val="5AC410E5"/>
    <w:lvl w:ilvl="0" w:tentative="0">
      <w:start w:val="1"/>
      <w:numFmt w:val="decimal"/>
      <w:suff w:val="nothing"/>
      <w:lvlText w:val="%1、"/>
      <w:lvlJc w:val="left"/>
      <w:pPr>
        <w:ind w:left="0"/>
      </w:pPr>
      <w:rPr>
        <w:rFonts w:hint="default" w:ascii="宋体" w:hAnsi="宋体" w:eastAsia="宋体" w:cs="宋体"/>
        <w:sz w:val="24"/>
        <w:szCs w:val="24"/>
      </w:rPr>
    </w:lvl>
  </w:abstractNum>
  <w:num w:numId="1">
    <w:abstractNumId w:val="0"/>
  </w:num>
  <w:num w:numId="2">
    <w:abstractNumId w:val="3"/>
  </w:num>
  <w:num w:numId="3">
    <w:abstractNumId w:val="1"/>
  </w:num>
  <w:num w:numId="4">
    <w:abstractNumId w:val="5"/>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HorizontalSpacing w:val="105"/>
  <w:drawingGridVerticalSpacing w:val="159"/>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Q0OWM4OGQyOGZkN2UyN2FhNzJkNDE4MWQwMTBmNTEifQ=="/>
  </w:docVars>
  <w:rsids>
    <w:rsidRoot w:val="003941A3"/>
    <w:rsid w:val="00014592"/>
    <w:rsid w:val="00017352"/>
    <w:rsid w:val="00027E16"/>
    <w:rsid w:val="00053257"/>
    <w:rsid w:val="0008574C"/>
    <w:rsid w:val="00092751"/>
    <w:rsid w:val="000A464E"/>
    <w:rsid w:val="000B5B77"/>
    <w:rsid w:val="000E3749"/>
    <w:rsid w:val="001361B2"/>
    <w:rsid w:val="00141267"/>
    <w:rsid w:val="00145909"/>
    <w:rsid w:val="0015761B"/>
    <w:rsid w:val="00161194"/>
    <w:rsid w:val="00180625"/>
    <w:rsid w:val="001B3285"/>
    <w:rsid w:val="001C315E"/>
    <w:rsid w:val="001C3738"/>
    <w:rsid w:val="00207315"/>
    <w:rsid w:val="0022090D"/>
    <w:rsid w:val="002416B8"/>
    <w:rsid w:val="002A5F9D"/>
    <w:rsid w:val="002F017A"/>
    <w:rsid w:val="003025C6"/>
    <w:rsid w:val="003659D9"/>
    <w:rsid w:val="003941A3"/>
    <w:rsid w:val="003A7F59"/>
    <w:rsid w:val="003B5F69"/>
    <w:rsid w:val="003C2BDB"/>
    <w:rsid w:val="0040310D"/>
    <w:rsid w:val="004131A3"/>
    <w:rsid w:val="00431207"/>
    <w:rsid w:val="00436FD0"/>
    <w:rsid w:val="00442222"/>
    <w:rsid w:val="00453395"/>
    <w:rsid w:val="00480C8B"/>
    <w:rsid w:val="004A12B8"/>
    <w:rsid w:val="004A7E0A"/>
    <w:rsid w:val="004C4C8A"/>
    <w:rsid w:val="004D6D70"/>
    <w:rsid w:val="005062C2"/>
    <w:rsid w:val="00535956"/>
    <w:rsid w:val="00537782"/>
    <w:rsid w:val="00552BEA"/>
    <w:rsid w:val="00565280"/>
    <w:rsid w:val="00573351"/>
    <w:rsid w:val="005777A7"/>
    <w:rsid w:val="005930C7"/>
    <w:rsid w:val="005D0164"/>
    <w:rsid w:val="00615AE9"/>
    <w:rsid w:val="0062527A"/>
    <w:rsid w:val="0064495F"/>
    <w:rsid w:val="00656716"/>
    <w:rsid w:val="006A128D"/>
    <w:rsid w:val="006B2992"/>
    <w:rsid w:val="00770D84"/>
    <w:rsid w:val="00790706"/>
    <w:rsid w:val="007B7770"/>
    <w:rsid w:val="007C444F"/>
    <w:rsid w:val="00820ABD"/>
    <w:rsid w:val="00826E1F"/>
    <w:rsid w:val="00872907"/>
    <w:rsid w:val="008D3924"/>
    <w:rsid w:val="008E4D48"/>
    <w:rsid w:val="00945E11"/>
    <w:rsid w:val="00972BF9"/>
    <w:rsid w:val="00977196"/>
    <w:rsid w:val="00983FEC"/>
    <w:rsid w:val="009A058D"/>
    <w:rsid w:val="009A3542"/>
    <w:rsid w:val="00A423F8"/>
    <w:rsid w:val="00A47AE8"/>
    <w:rsid w:val="00A92552"/>
    <w:rsid w:val="00AA3C74"/>
    <w:rsid w:val="00AD6D39"/>
    <w:rsid w:val="00AE7499"/>
    <w:rsid w:val="00B017EF"/>
    <w:rsid w:val="00B025E9"/>
    <w:rsid w:val="00B0430F"/>
    <w:rsid w:val="00B3224C"/>
    <w:rsid w:val="00B80D52"/>
    <w:rsid w:val="00B94CCC"/>
    <w:rsid w:val="00BB4F3F"/>
    <w:rsid w:val="00C0714A"/>
    <w:rsid w:val="00C23ABD"/>
    <w:rsid w:val="00C24A69"/>
    <w:rsid w:val="00C435DA"/>
    <w:rsid w:val="00C7430E"/>
    <w:rsid w:val="00C7703F"/>
    <w:rsid w:val="00C7723F"/>
    <w:rsid w:val="00C832A9"/>
    <w:rsid w:val="00CD0811"/>
    <w:rsid w:val="00CF0FC2"/>
    <w:rsid w:val="00CF5644"/>
    <w:rsid w:val="00D2175D"/>
    <w:rsid w:val="00D46F74"/>
    <w:rsid w:val="00D62CA3"/>
    <w:rsid w:val="00D64AE1"/>
    <w:rsid w:val="00D72710"/>
    <w:rsid w:val="00D76CFA"/>
    <w:rsid w:val="00E07A52"/>
    <w:rsid w:val="00E676EF"/>
    <w:rsid w:val="00EA2D17"/>
    <w:rsid w:val="00EE0E17"/>
    <w:rsid w:val="00EE1C7E"/>
    <w:rsid w:val="00EE3888"/>
    <w:rsid w:val="00EE6BE9"/>
    <w:rsid w:val="00EF4945"/>
    <w:rsid w:val="00F124DD"/>
    <w:rsid w:val="00F14656"/>
    <w:rsid w:val="00F50A9E"/>
    <w:rsid w:val="00F61D8F"/>
    <w:rsid w:val="00F83791"/>
    <w:rsid w:val="00F9470A"/>
    <w:rsid w:val="00FE1942"/>
    <w:rsid w:val="014913B6"/>
    <w:rsid w:val="01944D9A"/>
    <w:rsid w:val="01AA5738"/>
    <w:rsid w:val="02915ACD"/>
    <w:rsid w:val="02E37041"/>
    <w:rsid w:val="02E74B7D"/>
    <w:rsid w:val="02F87F57"/>
    <w:rsid w:val="03451281"/>
    <w:rsid w:val="03A93B88"/>
    <w:rsid w:val="04A20ECD"/>
    <w:rsid w:val="04C44DA3"/>
    <w:rsid w:val="0556233E"/>
    <w:rsid w:val="056A3A4A"/>
    <w:rsid w:val="05FC1BAB"/>
    <w:rsid w:val="068E0140"/>
    <w:rsid w:val="069C2099"/>
    <w:rsid w:val="06F35B1F"/>
    <w:rsid w:val="0744651C"/>
    <w:rsid w:val="077226BA"/>
    <w:rsid w:val="07EC6BDD"/>
    <w:rsid w:val="09395CA3"/>
    <w:rsid w:val="093F6532"/>
    <w:rsid w:val="09C0572F"/>
    <w:rsid w:val="09D2615C"/>
    <w:rsid w:val="0A314B36"/>
    <w:rsid w:val="0AAA48E8"/>
    <w:rsid w:val="0B37496E"/>
    <w:rsid w:val="0BAA4B3E"/>
    <w:rsid w:val="0BAE6EA0"/>
    <w:rsid w:val="0C2D6852"/>
    <w:rsid w:val="0C5B333B"/>
    <w:rsid w:val="0C8F36B0"/>
    <w:rsid w:val="0D040760"/>
    <w:rsid w:val="0D8B13E8"/>
    <w:rsid w:val="0DB01081"/>
    <w:rsid w:val="0E192E0C"/>
    <w:rsid w:val="0E4137B5"/>
    <w:rsid w:val="0E5967CD"/>
    <w:rsid w:val="0E7A570A"/>
    <w:rsid w:val="0EAE0492"/>
    <w:rsid w:val="0ED32660"/>
    <w:rsid w:val="0F3550C8"/>
    <w:rsid w:val="0F5F3B23"/>
    <w:rsid w:val="0F8073F0"/>
    <w:rsid w:val="0F8C5567"/>
    <w:rsid w:val="0FD0001F"/>
    <w:rsid w:val="10182267"/>
    <w:rsid w:val="106B1EF6"/>
    <w:rsid w:val="10923E54"/>
    <w:rsid w:val="10B1377D"/>
    <w:rsid w:val="10E87B1D"/>
    <w:rsid w:val="11627AC5"/>
    <w:rsid w:val="116422AD"/>
    <w:rsid w:val="117A060D"/>
    <w:rsid w:val="117C7679"/>
    <w:rsid w:val="11C12C43"/>
    <w:rsid w:val="11D91C45"/>
    <w:rsid w:val="11DF289A"/>
    <w:rsid w:val="11EF2AF3"/>
    <w:rsid w:val="133E02C4"/>
    <w:rsid w:val="138746E2"/>
    <w:rsid w:val="1483720E"/>
    <w:rsid w:val="1489658E"/>
    <w:rsid w:val="149229A0"/>
    <w:rsid w:val="14A95C11"/>
    <w:rsid w:val="14AA1EA4"/>
    <w:rsid w:val="15063063"/>
    <w:rsid w:val="15613208"/>
    <w:rsid w:val="15BC085C"/>
    <w:rsid w:val="161F5349"/>
    <w:rsid w:val="165852AC"/>
    <w:rsid w:val="169A2050"/>
    <w:rsid w:val="16A135E6"/>
    <w:rsid w:val="16F951C9"/>
    <w:rsid w:val="173043C7"/>
    <w:rsid w:val="1754437F"/>
    <w:rsid w:val="176E2E28"/>
    <w:rsid w:val="17773DA4"/>
    <w:rsid w:val="17E772F4"/>
    <w:rsid w:val="18107E54"/>
    <w:rsid w:val="181561F0"/>
    <w:rsid w:val="188624F1"/>
    <w:rsid w:val="18E7244B"/>
    <w:rsid w:val="19A74E14"/>
    <w:rsid w:val="19BD63E6"/>
    <w:rsid w:val="1A461DF4"/>
    <w:rsid w:val="1A552CCC"/>
    <w:rsid w:val="1B26620D"/>
    <w:rsid w:val="1BC606F5"/>
    <w:rsid w:val="1C654B13"/>
    <w:rsid w:val="1C6B3E0D"/>
    <w:rsid w:val="1C702645"/>
    <w:rsid w:val="1C8A6786"/>
    <w:rsid w:val="1D2A4084"/>
    <w:rsid w:val="1D845F61"/>
    <w:rsid w:val="1E210366"/>
    <w:rsid w:val="1E6A6953"/>
    <w:rsid w:val="1E930120"/>
    <w:rsid w:val="1FC049E7"/>
    <w:rsid w:val="1FCB745C"/>
    <w:rsid w:val="20247105"/>
    <w:rsid w:val="207108AD"/>
    <w:rsid w:val="213B4942"/>
    <w:rsid w:val="214D44F3"/>
    <w:rsid w:val="21A460DD"/>
    <w:rsid w:val="21B87493"/>
    <w:rsid w:val="22ED32F0"/>
    <w:rsid w:val="23072FE5"/>
    <w:rsid w:val="23552E7C"/>
    <w:rsid w:val="2383686F"/>
    <w:rsid w:val="23AA7519"/>
    <w:rsid w:val="24003A9F"/>
    <w:rsid w:val="24C305D9"/>
    <w:rsid w:val="24E21FDA"/>
    <w:rsid w:val="25090731"/>
    <w:rsid w:val="257D111F"/>
    <w:rsid w:val="25C17B29"/>
    <w:rsid w:val="25FC2044"/>
    <w:rsid w:val="264A2301"/>
    <w:rsid w:val="2667300F"/>
    <w:rsid w:val="269A2DC3"/>
    <w:rsid w:val="26A91176"/>
    <w:rsid w:val="26BA3865"/>
    <w:rsid w:val="26D057A2"/>
    <w:rsid w:val="26E04279"/>
    <w:rsid w:val="270C4509"/>
    <w:rsid w:val="275A793B"/>
    <w:rsid w:val="281D63A1"/>
    <w:rsid w:val="28592F0A"/>
    <w:rsid w:val="286321CD"/>
    <w:rsid w:val="286F4E25"/>
    <w:rsid w:val="29333951"/>
    <w:rsid w:val="295D5E79"/>
    <w:rsid w:val="29734F97"/>
    <w:rsid w:val="2A4D4A1F"/>
    <w:rsid w:val="2AA953F1"/>
    <w:rsid w:val="2AC618C5"/>
    <w:rsid w:val="2AF61758"/>
    <w:rsid w:val="2B593128"/>
    <w:rsid w:val="2BA2121F"/>
    <w:rsid w:val="2C525AB9"/>
    <w:rsid w:val="2C5B6DF0"/>
    <w:rsid w:val="2CD51841"/>
    <w:rsid w:val="2CE575C6"/>
    <w:rsid w:val="2D7F7E07"/>
    <w:rsid w:val="2DBE0EEA"/>
    <w:rsid w:val="2DFB7085"/>
    <w:rsid w:val="2E552229"/>
    <w:rsid w:val="2E5B6919"/>
    <w:rsid w:val="2E6C1D31"/>
    <w:rsid w:val="2EA20549"/>
    <w:rsid w:val="2EED4AA2"/>
    <w:rsid w:val="2EF111FE"/>
    <w:rsid w:val="2EF84C7E"/>
    <w:rsid w:val="2F807842"/>
    <w:rsid w:val="2FA71830"/>
    <w:rsid w:val="2FAA497C"/>
    <w:rsid w:val="2FD35314"/>
    <w:rsid w:val="2FD80952"/>
    <w:rsid w:val="301B756B"/>
    <w:rsid w:val="30343A0E"/>
    <w:rsid w:val="3050190A"/>
    <w:rsid w:val="30CC7E97"/>
    <w:rsid w:val="3136302F"/>
    <w:rsid w:val="320D16E2"/>
    <w:rsid w:val="32300B22"/>
    <w:rsid w:val="327C133B"/>
    <w:rsid w:val="3293788C"/>
    <w:rsid w:val="32B14A17"/>
    <w:rsid w:val="32D560F7"/>
    <w:rsid w:val="32FD2B6D"/>
    <w:rsid w:val="33365FA9"/>
    <w:rsid w:val="33C323F3"/>
    <w:rsid w:val="34002F8F"/>
    <w:rsid w:val="34930017"/>
    <w:rsid w:val="34E1467B"/>
    <w:rsid w:val="353E4DA7"/>
    <w:rsid w:val="354F204C"/>
    <w:rsid w:val="355E6E68"/>
    <w:rsid w:val="356419B4"/>
    <w:rsid w:val="35C7577F"/>
    <w:rsid w:val="35DF3FE2"/>
    <w:rsid w:val="364517E5"/>
    <w:rsid w:val="36B349A1"/>
    <w:rsid w:val="36BD137C"/>
    <w:rsid w:val="36C6120A"/>
    <w:rsid w:val="37034BFB"/>
    <w:rsid w:val="37282702"/>
    <w:rsid w:val="37B540CD"/>
    <w:rsid w:val="37BF25E7"/>
    <w:rsid w:val="3847452F"/>
    <w:rsid w:val="38683569"/>
    <w:rsid w:val="38DE1395"/>
    <w:rsid w:val="392E4BD6"/>
    <w:rsid w:val="397E47C2"/>
    <w:rsid w:val="39842625"/>
    <w:rsid w:val="39F8074B"/>
    <w:rsid w:val="3A4A0CD0"/>
    <w:rsid w:val="3A675872"/>
    <w:rsid w:val="3A804602"/>
    <w:rsid w:val="3A844BD0"/>
    <w:rsid w:val="3AA0348E"/>
    <w:rsid w:val="3AC727C9"/>
    <w:rsid w:val="3BB97B51"/>
    <w:rsid w:val="3BED2703"/>
    <w:rsid w:val="3BED44B1"/>
    <w:rsid w:val="3C2E0AD2"/>
    <w:rsid w:val="3C4709A5"/>
    <w:rsid w:val="3C8B6339"/>
    <w:rsid w:val="3CA51F31"/>
    <w:rsid w:val="3CCF098B"/>
    <w:rsid w:val="3D385C00"/>
    <w:rsid w:val="3D4F0D69"/>
    <w:rsid w:val="3DB74320"/>
    <w:rsid w:val="3E047842"/>
    <w:rsid w:val="3E112AED"/>
    <w:rsid w:val="3E501AAF"/>
    <w:rsid w:val="3EF76DA0"/>
    <w:rsid w:val="3F2C184C"/>
    <w:rsid w:val="3F9F3642"/>
    <w:rsid w:val="4061277B"/>
    <w:rsid w:val="408D6263"/>
    <w:rsid w:val="40FC798B"/>
    <w:rsid w:val="411654F3"/>
    <w:rsid w:val="416845DA"/>
    <w:rsid w:val="41D2325B"/>
    <w:rsid w:val="43173766"/>
    <w:rsid w:val="433B1FA6"/>
    <w:rsid w:val="433C1574"/>
    <w:rsid w:val="43C94D62"/>
    <w:rsid w:val="44011D30"/>
    <w:rsid w:val="44225C7D"/>
    <w:rsid w:val="4427252A"/>
    <w:rsid w:val="442E770C"/>
    <w:rsid w:val="4467501D"/>
    <w:rsid w:val="44DB05A0"/>
    <w:rsid w:val="45273C98"/>
    <w:rsid w:val="454B54A6"/>
    <w:rsid w:val="45DE130F"/>
    <w:rsid w:val="46543575"/>
    <w:rsid w:val="468427EE"/>
    <w:rsid w:val="46F52DA3"/>
    <w:rsid w:val="47257C78"/>
    <w:rsid w:val="47B4051B"/>
    <w:rsid w:val="47D7524E"/>
    <w:rsid w:val="48376AB4"/>
    <w:rsid w:val="48D8480A"/>
    <w:rsid w:val="49AD08A7"/>
    <w:rsid w:val="4A2319E6"/>
    <w:rsid w:val="4A6A65E0"/>
    <w:rsid w:val="4A8E3BA4"/>
    <w:rsid w:val="4AC92489"/>
    <w:rsid w:val="4ADE5599"/>
    <w:rsid w:val="4AFA44F5"/>
    <w:rsid w:val="4B1F3A2E"/>
    <w:rsid w:val="4B221834"/>
    <w:rsid w:val="4B380701"/>
    <w:rsid w:val="4BE90727"/>
    <w:rsid w:val="4C0D01AB"/>
    <w:rsid w:val="4C6F2CC0"/>
    <w:rsid w:val="4C8F6BAA"/>
    <w:rsid w:val="4CA205AF"/>
    <w:rsid w:val="4CE84F80"/>
    <w:rsid w:val="4D8602C2"/>
    <w:rsid w:val="4DE76DFE"/>
    <w:rsid w:val="4E227696"/>
    <w:rsid w:val="4E606D65"/>
    <w:rsid w:val="4EA03A1B"/>
    <w:rsid w:val="4EAF55F6"/>
    <w:rsid w:val="4F0612C4"/>
    <w:rsid w:val="4F1155D0"/>
    <w:rsid w:val="4F415E8D"/>
    <w:rsid w:val="4F5A5667"/>
    <w:rsid w:val="508D7705"/>
    <w:rsid w:val="50A46C80"/>
    <w:rsid w:val="50DD28EE"/>
    <w:rsid w:val="51364559"/>
    <w:rsid w:val="51870AAC"/>
    <w:rsid w:val="52504664"/>
    <w:rsid w:val="525078AF"/>
    <w:rsid w:val="52514E6F"/>
    <w:rsid w:val="5269532D"/>
    <w:rsid w:val="528E08AC"/>
    <w:rsid w:val="52C04BB0"/>
    <w:rsid w:val="530033AA"/>
    <w:rsid w:val="53135F7C"/>
    <w:rsid w:val="53283716"/>
    <w:rsid w:val="539B25ED"/>
    <w:rsid w:val="53DE770D"/>
    <w:rsid w:val="5401148A"/>
    <w:rsid w:val="54086B46"/>
    <w:rsid w:val="54345897"/>
    <w:rsid w:val="544F5795"/>
    <w:rsid w:val="54613836"/>
    <w:rsid w:val="548B2661"/>
    <w:rsid w:val="549B052D"/>
    <w:rsid w:val="55BF4926"/>
    <w:rsid w:val="55EB4CB6"/>
    <w:rsid w:val="5635709E"/>
    <w:rsid w:val="56454498"/>
    <w:rsid w:val="56C13C4C"/>
    <w:rsid w:val="577365E1"/>
    <w:rsid w:val="580E348F"/>
    <w:rsid w:val="58424EC1"/>
    <w:rsid w:val="588962B3"/>
    <w:rsid w:val="58B3060F"/>
    <w:rsid w:val="5919751A"/>
    <w:rsid w:val="597731B4"/>
    <w:rsid w:val="59DB2362"/>
    <w:rsid w:val="5A243F76"/>
    <w:rsid w:val="5A2E0C74"/>
    <w:rsid w:val="5A32621E"/>
    <w:rsid w:val="5A44753A"/>
    <w:rsid w:val="5AB2317B"/>
    <w:rsid w:val="5AFF1D6A"/>
    <w:rsid w:val="5B583A26"/>
    <w:rsid w:val="5BA3303B"/>
    <w:rsid w:val="5BDE576D"/>
    <w:rsid w:val="5C164F06"/>
    <w:rsid w:val="5C190553"/>
    <w:rsid w:val="5CEE7C31"/>
    <w:rsid w:val="5CF54822"/>
    <w:rsid w:val="5DB20C5F"/>
    <w:rsid w:val="5E041CCD"/>
    <w:rsid w:val="5E5403CF"/>
    <w:rsid w:val="5EA243D1"/>
    <w:rsid w:val="5ED656F0"/>
    <w:rsid w:val="5ED71E51"/>
    <w:rsid w:val="5EEC6847"/>
    <w:rsid w:val="5F0B6879"/>
    <w:rsid w:val="5F2D62B6"/>
    <w:rsid w:val="5F3A715E"/>
    <w:rsid w:val="5F6C05F1"/>
    <w:rsid w:val="6017124D"/>
    <w:rsid w:val="602045E4"/>
    <w:rsid w:val="60467D8E"/>
    <w:rsid w:val="60AB065B"/>
    <w:rsid w:val="60EA6BBD"/>
    <w:rsid w:val="60F67B56"/>
    <w:rsid w:val="612B4CC9"/>
    <w:rsid w:val="613C71BD"/>
    <w:rsid w:val="614A33F3"/>
    <w:rsid w:val="618279DB"/>
    <w:rsid w:val="61E871A9"/>
    <w:rsid w:val="626E4CE4"/>
    <w:rsid w:val="62C84A81"/>
    <w:rsid w:val="62DE1DD6"/>
    <w:rsid w:val="62E07035"/>
    <w:rsid w:val="62F3752C"/>
    <w:rsid w:val="62FC713F"/>
    <w:rsid w:val="630465BE"/>
    <w:rsid w:val="632939E0"/>
    <w:rsid w:val="633659F6"/>
    <w:rsid w:val="63886378"/>
    <w:rsid w:val="63F024E1"/>
    <w:rsid w:val="642276CF"/>
    <w:rsid w:val="642C1C2C"/>
    <w:rsid w:val="642D46E8"/>
    <w:rsid w:val="644471CA"/>
    <w:rsid w:val="64461268"/>
    <w:rsid w:val="64AC44AD"/>
    <w:rsid w:val="64B452BD"/>
    <w:rsid w:val="64BA0647"/>
    <w:rsid w:val="64D970E4"/>
    <w:rsid w:val="6578278E"/>
    <w:rsid w:val="65A96DEB"/>
    <w:rsid w:val="65C36E3B"/>
    <w:rsid w:val="65DC7020"/>
    <w:rsid w:val="65DD5E4D"/>
    <w:rsid w:val="65F077A9"/>
    <w:rsid w:val="662419E4"/>
    <w:rsid w:val="664A1A23"/>
    <w:rsid w:val="66673662"/>
    <w:rsid w:val="666A4A97"/>
    <w:rsid w:val="6692787F"/>
    <w:rsid w:val="66F347C2"/>
    <w:rsid w:val="67406A5C"/>
    <w:rsid w:val="675A3622"/>
    <w:rsid w:val="67662E07"/>
    <w:rsid w:val="67CB7B27"/>
    <w:rsid w:val="680B5B3B"/>
    <w:rsid w:val="684F58DD"/>
    <w:rsid w:val="684F6624"/>
    <w:rsid w:val="6888539D"/>
    <w:rsid w:val="688F42C9"/>
    <w:rsid w:val="68E57A72"/>
    <w:rsid w:val="6917448E"/>
    <w:rsid w:val="696A3AEB"/>
    <w:rsid w:val="6A045B8A"/>
    <w:rsid w:val="6A4D0768"/>
    <w:rsid w:val="6AFA59F3"/>
    <w:rsid w:val="6B182A49"/>
    <w:rsid w:val="6B236DC6"/>
    <w:rsid w:val="6BC6595E"/>
    <w:rsid w:val="6BEB1894"/>
    <w:rsid w:val="6C2F3B9C"/>
    <w:rsid w:val="6D521B17"/>
    <w:rsid w:val="6DA63F32"/>
    <w:rsid w:val="6DEC4F10"/>
    <w:rsid w:val="6E153270"/>
    <w:rsid w:val="6E2F2167"/>
    <w:rsid w:val="6E5B16E4"/>
    <w:rsid w:val="6E6F0658"/>
    <w:rsid w:val="6EE91D09"/>
    <w:rsid w:val="6F5A4CB2"/>
    <w:rsid w:val="6FF12262"/>
    <w:rsid w:val="702D19DD"/>
    <w:rsid w:val="70723507"/>
    <w:rsid w:val="70B771B2"/>
    <w:rsid w:val="712F07A6"/>
    <w:rsid w:val="712F289B"/>
    <w:rsid w:val="71602316"/>
    <w:rsid w:val="72213501"/>
    <w:rsid w:val="726D1043"/>
    <w:rsid w:val="72823C75"/>
    <w:rsid w:val="72CD549C"/>
    <w:rsid w:val="734F5758"/>
    <w:rsid w:val="73EA2AA9"/>
    <w:rsid w:val="744F3E92"/>
    <w:rsid w:val="74D50490"/>
    <w:rsid w:val="74FD0501"/>
    <w:rsid w:val="762D1373"/>
    <w:rsid w:val="767945B8"/>
    <w:rsid w:val="769B008A"/>
    <w:rsid w:val="76B961A4"/>
    <w:rsid w:val="772F3D97"/>
    <w:rsid w:val="77357DEA"/>
    <w:rsid w:val="773B25E2"/>
    <w:rsid w:val="7798012F"/>
    <w:rsid w:val="77A328DF"/>
    <w:rsid w:val="78856643"/>
    <w:rsid w:val="79526D7F"/>
    <w:rsid w:val="79596421"/>
    <w:rsid w:val="795D1F6F"/>
    <w:rsid w:val="799D4F02"/>
    <w:rsid w:val="79E21379"/>
    <w:rsid w:val="79E353ED"/>
    <w:rsid w:val="79F14609"/>
    <w:rsid w:val="7A23531E"/>
    <w:rsid w:val="7A3208D8"/>
    <w:rsid w:val="7AA634A2"/>
    <w:rsid w:val="7AA716F4"/>
    <w:rsid w:val="7AD32A48"/>
    <w:rsid w:val="7AFC5069"/>
    <w:rsid w:val="7B4840C1"/>
    <w:rsid w:val="7B4E6DCB"/>
    <w:rsid w:val="7BA23B64"/>
    <w:rsid w:val="7BB435B5"/>
    <w:rsid w:val="7BCB7664"/>
    <w:rsid w:val="7C501917"/>
    <w:rsid w:val="7C8B294F"/>
    <w:rsid w:val="7C9177B9"/>
    <w:rsid w:val="7CFF7D82"/>
    <w:rsid w:val="7D0D7525"/>
    <w:rsid w:val="7D287378"/>
    <w:rsid w:val="7D524A95"/>
    <w:rsid w:val="7E6A73EB"/>
    <w:rsid w:val="7EAE7A0B"/>
    <w:rsid w:val="7EAF33A2"/>
    <w:rsid w:val="7F4A22A7"/>
    <w:rsid w:val="7F506804"/>
    <w:rsid w:val="7F6D47D0"/>
    <w:rsid w:val="7FC60D1C"/>
    <w:rsid w:val="7FF248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nhideWhenUsed="0" w:uiPriority="1"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qFormat="1" w:uiPriority="99"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5">
    <w:name w:val="heading 1"/>
    <w:basedOn w:val="1"/>
    <w:next w:val="1"/>
    <w:qFormat/>
    <w:uiPriority w:val="0"/>
    <w:pPr>
      <w:keepNext/>
      <w:keepLines/>
      <w:spacing w:line="360" w:lineRule="auto"/>
      <w:outlineLvl w:val="0"/>
    </w:pPr>
    <w:rPr>
      <w:b/>
      <w:bCs/>
      <w:kern w:val="44"/>
      <w:sz w:val="28"/>
      <w:szCs w:val="44"/>
    </w:rPr>
  </w:style>
  <w:style w:type="paragraph" w:styleId="6">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paragraph" w:styleId="7">
    <w:name w:val="heading 5"/>
    <w:basedOn w:val="1"/>
    <w:next w:val="1"/>
    <w:qFormat/>
    <w:uiPriority w:val="1"/>
    <w:pPr>
      <w:spacing w:before="26"/>
      <w:ind w:left="591"/>
      <w:outlineLvl w:val="4"/>
    </w:pPr>
    <w:rPr>
      <w:rFonts w:ascii="宋体" w:hAnsi="宋体" w:eastAsia="宋体"/>
      <w:b/>
      <w:bCs/>
      <w:sz w:val="24"/>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customStyle="1" w:styleId="2">
    <w:name w:val="样式 标题 1 + 四号 段前: 0 磅 段后: 0 磅 行距: 1.5 倍行距"/>
    <w:basedOn w:val="3"/>
    <w:next w:val="4"/>
    <w:qFormat/>
    <w:uiPriority w:val="0"/>
    <w:pPr>
      <w:spacing w:line="360" w:lineRule="auto"/>
      <w:jc w:val="center"/>
    </w:pPr>
  </w:style>
  <w:style w:type="paragraph" w:customStyle="1" w:styleId="3">
    <w:name w:val="1正文"/>
    <w:basedOn w:val="1"/>
    <w:qFormat/>
    <w:uiPriority w:val="0"/>
    <w:pPr>
      <w:spacing w:line="500" w:lineRule="exact"/>
      <w:ind w:firstLine="588" w:firstLineChars="196"/>
    </w:pPr>
    <w:rPr>
      <w:rFonts w:eastAsia="楷体_GB2312"/>
      <w:sz w:val="30"/>
      <w:szCs w:val="30"/>
    </w:rPr>
  </w:style>
  <w:style w:type="paragraph" w:customStyle="1" w:styleId="4">
    <w:name w:val="文本正文"/>
    <w:basedOn w:val="1"/>
    <w:qFormat/>
    <w:uiPriority w:val="0"/>
    <w:pPr>
      <w:snapToGrid w:val="0"/>
      <w:spacing w:line="360" w:lineRule="auto"/>
      <w:ind w:firstLine="510"/>
      <w:jc w:val="left"/>
    </w:pPr>
    <w:rPr>
      <w:spacing w:val="4"/>
      <w:kern w:val="24"/>
      <w:lang w:val="zh-CN"/>
    </w:rPr>
  </w:style>
  <w:style w:type="paragraph" w:styleId="8">
    <w:name w:val="Body Text"/>
    <w:basedOn w:val="1"/>
    <w:semiHidden/>
    <w:qFormat/>
    <w:uiPriority w:val="0"/>
    <w:pPr>
      <w:spacing w:after="120"/>
    </w:pPr>
  </w:style>
  <w:style w:type="paragraph" w:styleId="9">
    <w:name w:val="Body Text Indent"/>
    <w:basedOn w:val="1"/>
    <w:semiHidden/>
    <w:unhideWhenUsed/>
    <w:qFormat/>
    <w:uiPriority w:val="99"/>
    <w:pPr>
      <w:spacing w:after="120"/>
      <w:ind w:left="420" w:leftChars="200"/>
    </w:pPr>
  </w:style>
  <w:style w:type="paragraph" w:styleId="10">
    <w:name w:val="toc 3"/>
    <w:basedOn w:val="1"/>
    <w:next w:val="1"/>
    <w:qFormat/>
    <w:uiPriority w:val="39"/>
    <w:pPr>
      <w:ind w:left="840" w:leftChars="400"/>
    </w:pPr>
  </w:style>
  <w:style w:type="paragraph" w:styleId="11">
    <w:name w:val="Plain Text"/>
    <w:basedOn w:val="1"/>
    <w:qFormat/>
    <w:uiPriority w:val="0"/>
    <w:pPr>
      <w:spacing w:line="240" w:lineRule="atLeast"/>
    </w:pPr>
    <w:rPr>
      <w:rFonts w:ascii="宋体" w:hAnsi="Courier New" w:eastAsia="宋体"/>
      <w:sz w:val="28"/>
      <w:szCs w:val="21"/>
    </w:rPr>
  </w:style>
  <w:style w:type="paragraph" w:styleId="12">
    <w:name w:val="Date"/>
    <w:basedOn w:val="1"/>
    <w:next w:val="1"/>
    <w:qFormat/>
    <w:uiPriority w:val="0"/>
    <w:rPr>
      <w:rFonts w:ascii="宋体"/>
      <w:sz w:val="24"/>
    </w:rPr>
  </w:style>
  <w:style w:type="paragraph" w:styleId="13">
    <w:name w:val="Balloon Text"/>
    <w:basedOn w:val="1"/>
    <w:link w:val="36"/>
    <w:qFormat/>
    <w:uiPriority w:val="0"/>
    <w:rPr>
      <w:sz w:val="18"/>
      <w:szCs w:val="18"/>
    </w:rPr>
  </w:style>
  <w:style w:type="paragraph" w:styleId="14">
    <w:name w:val="footer"/>
    <w:basedOn w:val="1"/>
    <w:link w:val="34"/>
    <w:qFormat/>
    <w:uiPriority w:val="99"/>
    <w:pPr>
      <w:tabs>
        <w:tab w:val="center" w:pos="4153"/>
        <w:tab w:val="right" w:pos="8306"/>
      </w:tabs>
      <w:snapToGrid w:val="0"/>
      <w:jc w:val="left"/>
    </w:pPr>
    <w:rPr>
      <w:sz w:val="18"/>
      <w:szCs w:val="18"/>
    </w:rPr>
  </w:style>
  <w:style w:type="paragraph" w:styleId="15">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qFormat/>
    <w:uiPriority w:val="39"/>
    <w:pPr>
      <w:tabs>
        <w:tab w:val="right" w:leader="dot" w:pos="8296"/>
      </w:tabs>
      <w:spacing w:line="480" w:lineRule="auto"/>
    </w:pPr>
    <w:rPr>
      <w:rFonts w:asciiTheme="minorEastAsia" w:hAnsiTheme="minorEastAsia" w:cstheme="minorEastAsia"/>
      <w:b/>
      <w:bCs/>
      <w:sz w:val="24"/>
    </w:rPr>
  </w:style>
  <w:style w:type="paragraph" w:styleId="17">
    <w:name w:val="Body Text 2"/>
    <w:basedOn w:val="1"/>
    <w:qFormat/>
    <w:uiPriority w:val="0"/>
    <w:pPr>
      <w:spacing w:after="120" w:line="480" w:lineRule="auto"/>
    </w:pPr>
    <w:rPr>
      <w:snapToGrid w:val="0"/>
    </w:rPr>
  </w:style>
  <w:style w:type="paragraph" w:styleId="18">
    <w:name w:val="Body Text First Indent"/>
    <w:basedOn w:val="8"/>
    <w:next w:val="1"/>
    <w:qFormat/>
    <w:uiPriority w:val="0"/>
    <w:pPr>
      <w:ind w:firstLine="420" w:firstLineChars="100"/>
    </w:pPr>
  </w:style>
  <w:style w:type="table" w:styleId="20">
    <w:name w:val="Table Grid"/>
    <w:basedOn w:val="19"/>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Hyperlink"/>
    <w:basedOn w:val="21"/>
    <w:unhideWhenUsed/>
    <w:qFormat/>
    <w:uiPriority w:val="99"/>
    <w:rPr>
      <w:color w:val="0563C1" w:themeColor="hyperlink"/>
      <w:u w:val="single"/>
      <w14:textFill>
        <w14:solidFill>
          <w14:schemeClr w14:val="hlink"/>
        </w14:solidFill>
      </w14:textFill>
    </w:rPr>
  </w:style>
  <w:style w:type="paragraph" w:customStyle="1" w:styleId="23">
    <w:name w:val="表格文字"/>
    <w:basedOn w:val="1"/>
    <w:qFormat/>
    <w:uiPriority w:val="0"/>
    <w:pPr>
      <w:jc w:val="center"/>
    </w:pPr>
    <w:rPr>
      <w:rFonts w:ascii="宋体" w:hAnsi="宋体" w:cs="宋体"/>
      <w:sz w:val="24"/>
    </w:rPr>
  </w:style>
  <w:style w:type="paragraph" w:customStyle="1" w:styleId="24">
    <w:name w:val="表格文字1"/>
    <w:basedOn w:val="1"/>
    <w:qFormat/>
    <w:uiPriority w:val="0"/>
    <w:pPr>
      <w:widowControl/>
      <w:ind w:firstLine="120" w:firstLineChars="50"/>
    </w:pPr>
    <w:rPr>
      <w:color w:val="000000"/>
      <w:kern w:val="0"/>
      <w:sz w:val="24"/>
    </w:rPr>
  </w:style>
  <w:style w:type="paragraph" w:customStyle="1" w:styleId="25">
    <w:name w:val="1"/>
    <w:basedOn w:val="1"/>
    <w:next w:val="8"/>
    <w:qFormat/>
    <w:uiPriority w:val="0"/>
    <w:pPr>
      <w:jc w:val="center"/>
    </w:pPr>
  </w:style>
  <w:style w:type="paragraph" w:customStyle="1" w:styleId="26">
    <w:name w:val="WPSOffice手动目录 1"/>
    <w:qFormat/>
    <w:uiPriority w:val="0"/>
    <w:rPr>
      <w:rFonts w:ascii="Times New Roman" w:hAnsi="Times New Roman" w:eastAsia="宋体" w:cs="Times New Roman"/>
      <w:lang w:val="en-US" w:eastAsia="zh-CN" w:bidi="ar-SA"/>
    </w:rPr>
  </w:style>
  <w:style w:type="paragraph" w:customStyle="1" w:styleId="27">
    <w:name w:val="普通(网站)1"/>
    <w:basedOn w:val="1"/>
    <w:qFormat/>
    <w:uiPriority w:val="0"/>
    <w:pPr>
      <w:spacing w:before="100" w:beforeAutospacing="1" w:after="100" w:afterAutospacing="1"/>
    </w:pPr>
    <w:rPr>
      <w:rFonts w:ascii="宋体" w:hAnsi="宋体" w:eastAsia="宋体" w:cs="宋体"/>
      <w:sz w:val="24"/>
    </w:rPr>
  </w:style>
  <w:style w:type="paragraph" w:customStyle="1" w:styleId="28">
    <w:name w:val="WPSOffice手动目录 2"/>
    <w:qFormat/>
    <w:uiPriority w:val="0"/>
    <w:pPr>
      <w:ind w:left="200" w:leftChars="200"/>
    </w:pPr>
    <w:rPr>
      <w:rFonts w:ascii="Calibri" w:hAnsi="Calibri" w:eastAsia="宋体" w:cs="Times New Roman"/>
      <w:lang w:val="en-US" w:eastAsia="zh-CN" w:bidi="ar-SA"/>
    </w:rPr>
  </w:style>
  <w:style w:type="character" w:customStyle="1" w:styleId="29">
    <w:name w:val="正文（首行缩进两字） Char"/>
    <w:qFormat/>
    <w:uiPriority w:val="0"/>
    <w:rPr>
      <w:rFonts w:eastAsia="宋体"/>
      <w:kern w:val="2"/>
      <w:sz w:val="24"/>
      <w:lang w:val="en-US" w:eastAsia="zh-CN"/>
    </w:rPr>
  </w:style>
  <w:style w:type="paragraph" w:customStyle="1" w:styleId="30">
    <w:name w:val="Table Paragraph"/>
    <w:basedOn w:val="1"/>
    <w:qFormat/>
    <w:uiPriority w:val="1"/>
  </w:style>
  <w:style w:type="paragraph" w:customStyle="1" w:styleId="31">
    <w:name w:val="Body text|2"/>
    <w:basedOn w:val="1"/>
    <w:qFormat/>
    <w:uiPriority w:val="0"/>
    <w:pPr>
      <w:shd w:val="clear" w:color="auto" w:fill="FFFFFF"/>
      <w:spacing w:line="566" w:lineRule="exact"/>
      <w:jc w:val="distribute"/>
    </w:pPr>
    <w:rPr>
      <w:rFonts w:ascii="PMingLiU" w:hAnsi="PMingLiU" w:eastAsia="PMingLiU" w:cs="PMingLiU"/>
      <w:color w:val="000000"/>
      <w:kern w:val="0"/>
      <w:sz w:val="24"/>
      <w:lang w:val="zh-CN" w:bidi="zh-CN"/>
    </w:rPr>
  </w:style>
  <w:style w:type="character" w:customStyle="1" w:styleId="32">
    <w:name w:val="Body text|1_"/>
    <w:basedOn w:val="21"/>
    <w:link w:val="33"/>
    <w:qFormat/>
    <w:uiPriority w:val="0"/>
    <w:rPr>
      <w:rFonts w:ascii="宋体" w:hAnsi="宋体" w:cs="宋体"/>
      <w:sz w:val="19"/>
      <w:szCs w:val="19"/>
      <w:lang w:val="zh-TW" w:eastAsia="zh-TW" w:bidi="zh-TW"/>
    </w:rPr>
  </w:style>
  <w:style w:type="paragraph" w:customStyle="1" w:styleId="33">
    <w:name w:val="Body text|1"/>
    <w:basedOn w:val="1"/>
    <w:link w:val="32"/>
    <w:qFormat/>
    <w:uiPriority w:val="0"/>
    <w:pPr>
      <w:spacing w:line="391" w:lineRule="auto"/>
      <w:ind w:firstLine="400"/>
      <w:jc w:val="left"/>
    </w:pPr>
    <w:rPr>
      <w:rFonts w:ascii="宋体" w:hAnsi="宋体" w:eastAsia="宋体" w:cs="宋体"/>
      <w:kern w:val="0"/>
      <w:sz w:val="19"/>
      <w:szCs w:val="19"/>
      <w:lang w:val="zh-TW" w:eastAsia="zh-TW" w:bidi="zh-TW"/>
    </w:rPr>
  </w:style>
  <w:style w:type="character" w:customStyle="1" w:styleId="34">
    <w:name w:val="页脚 Char"/>
    <w:basedOn w:val="21"/>
    <w:link w:val="14"/>
    <w:qFormat/>
    <w:uiPriority w:val="99"/>
    <w:rPr>
      <w:rFonts w:asciiTheme="minorHAnsi" w:hAnsiTheme="minorHAnsi" w:eastAsiaTheme="minorEastAsia" w:cstheme="minorBidi"/>
      <w:kern w:val="2"/>
      <w:sz w:val="18"/>
      <w:szCs w:val="18"/>
    </w:rPr>
  </w:style>
  <w:style w:type="paragraph" w:customStyle="1" w:styleId="35">
    <w:name w:val="F正文"/>
    <w:basedOn w:val="1"/>
    <w:qFormat/>
    <w:uiPriority w:val="0"/>
    <w:pPr>
      <w:spacing w:line="360" w:lineRule="auto"/>
      <w:ind w:firstLine="200" w:firstLineChars="200"/>
    </w:pPr>
    <w:rPr>
      <w:sz w:val="24"/>
    </w:rPr>
  </w:style>
  <w:style w:type="character" w:customStyle="1" w:styleId="36">
    <w:name w:val="批注框文本 Char"/>
    <w:basedOn w:val="21"/>
    <w:link w:val="13"/>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4.jpeg"/><Relationship Id="rId24" Type="http://schemas.openxmlformats.org/officeDocument/2006/relationships/image" Target="media/image13.jpeg"/><Relationship Id="rId23" Type="http://schemas.openxmlformats.org/officeDocument/2006/relationships/image" Target="media/image12.jpeg"/><Relationship Id="rId22" Type="http://schemas.openxmlformats.org/officeDocument/2006/relationships/image" Target="media/image11.jpeg"/><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tlCol="0" anchor="ctr"/>
      <a:lstStyle/>
      <a:style>
        <a:lnRef idx="2">
          <a:schemeClr val="accent6"/>
        </a:lnRef>
        <a:fillRef idx="1">
          <a:schemeClr val="lt1"/>
        </a:fillRef>
        <a:effectRef idx="0">
          <a:schemeClr val="accent6"/>
        </a:effectRef>
        <a:fontRef idx="minor">
          <a:schemeClr val="dk1"/>
        </a:fontRef>
      </a:style>
    </a:spDef>
    <a:txDef>
      <a:spPr>
        <a:solidFill>
          <a:schemeClr val="lt1"/>
        </a:solidFill>
        <a:ln w="6350">
          <a:solidFill>
            <a:prstClr val="black"/>
          </a:solidFill>
        </a:ln>
      </a:spPr>
      <a:bodyPr wrap="square" rtlCol="0"/>
      <a:lst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6A98DB5-5275-4043-BC7A-CB61B0CD7C25}">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28</Pages>
  <Words>12224</Words>
  <Characters>14733</Characters>
  <Lines>111</Lines>
  <Paragraphs>31</Paragraphs>
  <TotalTime>51</TotalTime>
  <ScaleCrop>false</ScaleCrop>
  <LinksUpToDate>false</LinksUpToDate>
  <CharactersWithSpaces>15028</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2020-01-04T06:29:00Z</dcterms:created>
  <dc:creator>Administrator</dc:creator>
  <cp:lastModifiedBy>admin</cp:lastModifiedBy>
  <cp:lastPrinted>2022-09-01T08:09:00Z</cp:lastPrinted>
  <dcterms:modified xsi:type="dcterms:W3CDTF">2022-12-01T13:11:47Z</dcterms:modified>
  <cp:revision>81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815A569636CF4E079956F9BC86F1A487</vt:lpwstr>
  </property>
</Properties>
</file>